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FB.SA_LOCAL_DOUBLE_ASSIGNMENT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двойное присвоение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Двойное присваивание локальной переменной приводит к неэффективному использованию памяти и снижает читаемость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следует присваивать переменной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 перед следующим присваиванием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multiply(x, by):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 * by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square_root(x):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x**0.5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 = [1, 3, 7],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x_squared = [square_root(multiply(x_i, 3)) for x_i in x]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multiply(x, by):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 * by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square_root(x):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x**0.5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 = [1, 3, 7]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x_squared = [square_root(multiply(x_i, 3)) for x_i in x]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