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FB.UCF_USELESS_CONTROL_FLOW_NEXT_LINE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бесполезный оператор потока управления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котором поток управления следует к той же или следующей строке независимо от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выбрана ли ветвь или нет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Часто это вызвано непреднамеренным использованием пустого оператора в качестве тела оператора </w:t>
      </w:r>
      <w:r>
        <w:rPr>
          <w:rFonts w:ascii="Times New Roman" w:hAnsi="Times New Roman"/>
          <w:rtl w:val="0"/>
          <w:lang w:val="ru-RU"/>
        </w:rPr>
        <w:t>if.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Данная ошибка указывает на бессмысленный оператор управления потоком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который не влияет на выполнение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Следует проверить тело оператора </w:t>
            </w:r>
            <w:r>
              <w:rPr>
                <w:rFonts w:ascii="Times New Roman" w:hAnsi="Times New Roman"/>
                <w:rtl w:val="0"/>
              </w:rPr>
              <w:t xml:space="preserve">if, for, while </w:t>
            </w:r>
            <w:r>
              <w:rPr>
                <w:rFonts w:ascii="Times New Roman" w:hAnsi="Times New Roman" w:hint="default"/>
                <w:rtl w:val="0"/>
              </w:rPr>
              <w:t>и других управляющих конструкций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убедившись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оно не является пустым или не содержит ненужных действий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&gt; 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Код выполняется независимо от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if.");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System.out.println("x &gt;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