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0D60FE77" w:rsidR="005D7FD6" w:rsidRDefault="00776E25" w:rsidP="00A604DB">
      <w:pPr>
        <w:pStyle w:val="tdtext"/>
        <w:ind w:firstLine="0"/>
        <w:rPr>
          <w:rFonts w:ascii="Times New Roman" w:hAnsi="Times New Roman"/>
        </w:rPr>
      </w:pPr>
      <w:r w:rsidRPr="00776E25">
        <w:rPr>
          <w:rFonts w:ascii="Times New Roman" w:hAnsi="Times New Roman"/>
        </w:rPr>
        <w:t>FB.EI_EXPOSE_REP2</w:t>
      </w:r>
      <w:r w:rsidR="00F840EC" w:rsidRPr="00A604DB">
        <w:rPr>
          <w:rFonts w:ascii="Times New Roman" w:hAnsi="Times New Roman"/>
        </w:rPr>
        <w:tab/>
      </w:r>
    </w:p>
    <w:p w14:paraId="68F13CAB" w14:textId="09C9154E" w:rsidR="00776E25" w:rsidRDefault="00776E25" w:rsidP="00776E25">
      <w:pPr>
        <w:pStyle w:val="tdtext"/>
        <w:ind w:firstLine="708"/>
        <w:rPr>
          <w:rFonts w:ascii="Times New Roman" w:hAnsi="Times New Roman"/>
        </w:rPr>
      </w:pPr>
      <w:r w:rsidRPr="00776E25">
        <w:rPr>
          <w:rFonts w:ascii="Times New Roman" w:hAnsi="Times New Roman"/>
        </w:rPr>
        <w:t>Этот код сохраняет ссылку на внешний изменяемый объект во внутреннем представлении объекта.  Если доступ к экземплярам осуществляется с помощью ненадежного кода, а непроверенные изменения изменяемого объекта могут привести к нарушению безопасности или других важных свойств, нужно будет сделать что-то другое. Сохранение копии объекта является лучшим подходом во многих ситуациях.</w:t>
      </w:r>
    </w:p>
    <w:p w14:paraId="48272EAE" w14:textId="6D5828D5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776E25" w:rsidRPr="00776E25">
        <w:rPr>
          <w:rFonts w:ascii="Times New Roman" w:hAnsi="Times New Roman"/>
        </w:rPr>
        <w:t>FB.EI_EXPOSE_REP2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BD06374" w:rsidR="00372DB1" w:rsidRDefault="00776E25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76E25">
              <w:rPr>
                <w:rFonts w:ascii="Times New Roman" w:eastAsia="Times New Roman" w:hAnsi="Times New Roman" w:cs="Times New Roman"/>
                <w:lang w:eastAsia="ru-RU"/>
              </w:rPr>
              <w:t>Exposure</w:t>
            </w:r>
            <w:proofErr w:type="spellEnd"/>
            <w:r w:rsidRPr="00776E2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76E25">
              <w:rPr>
                <w:rFonts w:ascii="Times New Roman" w:eastAsia="Times New Roman" w:hAnsi="Times New Roman" w:cs="Times New Roman"/>
                <w:lang w:eastAsia="ru-RU"/>
              </w:rPr>
              <w:t>of</w:t>
            </w:r>
            <w:proofErr w:type="spellEnd"/>
            <w:r w:rsidRPr="00776E2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76E25">
              <w:rPr>
                <w:rFonts w:ascii="Times New Roman" w:eastAsia="Times New Roman" w:hAnsi="Times New Roman" w:cs="Times New Roman"/>
                <w:lang w:eastAsia="ru-RU"/>
              </w:rPr>
              <w:t>Internal</w:t>
            </w:r>
            <w:proofErr w:type="spellEnd"/>
            <w:r w:rsidRPr="00776E2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76E25">
              <w:rPr>
                <w:rFonts w:ascii="Times New Roman" w:eastAsia="Times New Roman" w:hAnsi="Times New Roman" w:cs="Times New Roman"/>
                <w:lang w:eastAsia="ru-RU"/>
              </w:rPr>
              <w:t>Representation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7998E3E0" w:rsidR="00372DB1" w:rsidRPr="00776E25" w:rsidRDefault="00776E25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374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68B1EF56" w:rsidR="00372DB1" w:rsidRPr="00D04DED" w:rsidRDefault="00776E25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6E2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Нарушение инкапсуляции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776E2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епредсказуемые изменения состояния объекта извне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776E2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отенциальные уязвимости, если объект используется в критических операциях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54D06DA6" w14:textId="77777777" w:rsidR="00776E25" w:rsidRPr="00776E25" w:rsidRDefault="00776E25" w:rsidP="00776E2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76E25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776E25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776E25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5B0B6B45" w14:textId="77777777" w:rsidR="00776E25" w:rsidRPr="00776E25" w:rsidRDefault="00776E25" w:rsidP="00776E2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76E2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776E25">
              <w:rPr>
                <w:rFonts w:ascii="Times New Roman" w:hAnsi="Times New Roman" w:cs="Times New Roman"/>
                <w:lang w:val="en-US" w:eastAsia="ru-RU"/>
              </w:rPr>
              <w:t>SecureDataHolder</w:t>
            </w:r>
            <w:proofErr w:type="spellEnd"/>
            <w:r w:rsidRPr="00776E25">
              <w:rPr>
                <w:rFonts w:ascii="Times New Roman" w:hAnsi="Times New Roman" w:cs="Times New Roman"/>
                <w:lang w:val="en-US" w:eastAsia="ru-RU"/>
              </w:rPr>
              <w:t xml:space="preserve"> holder = new </w:t>
            </w:r>
            <w:proofErr w:type="spellStart"/>
            <w:r w:rsidRPr="00776E25">
              <w:rPr>
                <w:rFonts w:ascii="Times New Roman" w:hAnsi="Times New Roman" w:cs="Times New Roman"/>
                <w:lang w:val="en-US" w:eastAsia="ru-RU"/>
              </w:rPr>
              <w:t>SecureDataHolder</w:t>
            </w:r>
            <w:proofErr w:type="spellEnd"/>
            <w:r w:rsidRPr="00776E25">
              <w:rPr>
                <w:rFonts w:ascii="Times New Roman" w:hAnsi="Times New Roman" w:cs="Times New Roman"/>
                <w:lang w:val="en-US" w:eastAsia="ru-RU"/>
              </w:rPr>
              <w:t>(new int[]{1, 2, 3});</w:t>
            </w:r>
          </w:p>
          <w:p w14:paraId="601F1A78" w14:textId="77777777" w:rsidR="00776E25" w:rsidRPr="00776E25" w:rsidRDefault="00776E25" w:rsidP="00776E25">
            <w:pPr>
              <w:rPr>
                <w:rFonts w:ascii="Times New Roman" w:hAnsi="Times New Roman" w:cs="Times New Roman"/>
                <w:lang w:eastAsia="ru-RU"/>
              </w:rPr>
            </w:pPr>
            <w:r w:rsidRPr="00776E2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776E25">
              <w:rPr>
                <w:rFonts w:ascii="Times New Roman" w:hAnsi="Times New Roman" w:cs="Times New Roman"/>
                <w:lang w:eastAsia="ru-RU"/>
              </w:rPr>
              <w:t>int</w:t>
            </w:r>
            <w:proofErr w:type="spellEnd"/>
            <w:r w:rsidRPr="00776E25">
              <w:rPr>
                <w:rFonts w:ascii="Times New Roman" w:hAnsi="Times New Roman" w:cs="Times New Roman"/>
                <w:lang w:eastAsia="ru-RU"/>
              </w:rPr>
              <w:t xml:space="preserve">[] </w:t>
            </w:r>
            <w:proofErr w:type="spellStart"/>
            <w:r w:rsidRPr="00776E25">
              <w:rPr>
                <w:rFonts w:ascii="Times New Roman" w:hAnsi="Times New Roman" w:cs="Times New Roman"/>
                <w:lang w:eastAsia="ru-RU"/>
              </w:rPr>
              <w:t>data</w:t>
            </w:r>
            <w:proofErr w:type="spellEnd"/>
            <w:r w:rsidRPr="00776E25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proofErr w:type="spellStart"/>
            <w:r w:rsidRPr="00776E25">
              <w:rPr>
                <w:rFonts w:ascii="Times New Roman" w:hAnsi="Times New Roman" w:cs="Times New Roman"/>
                <w:lang w:eastAsia="ru-RU"/>
              </w:rPr>
              <w:t>holder.getData</w:t>
            </w:r>
            <w:proofErr w:type="spellEnd"/>
            <w:r w:rsidRPr="00776E25">
              <w:rPr>
                <w:rFonts w:ascii="Times New Roman" w:hAnsi="Times New Roman" w:cs="Times New Roman"/>
                <w:lang w:eastAsia="ru-RU"/>
              </w:rPr>
              <w:t>(); // ОШИБКА: возврат ссылки на внутренний массив</w:t>
            </w:r>
          </w:p>
          <w:p w14:paraId="244756B8" w14:textId="77777777" w:rsidR="00776E25" w:rsidRPr="00776E25" w:rsidRDefault="00776E25" w:rsidP="00776E25">
            <w:pPr>
              <w:rPr>
                <w:rFonts w:ascii="Times New Roman" w:hAnsi="Times New Roman" w:cs="Times New Roman"/>
                <w:lang w:eastAsia="ru-RU"/>
              </w:rPr>
            </w:pPr>
            <w:r w:rsidRPr="00776E25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776E25">
              <w:rPr>
                <w:rFonts w:ascii="Times New Roman" w:hAnsi="Times New Roman" w:cs="Times New Roman"/>
                <w:lang w:eastAsia="ru-RU"/>
              </w:rPr>
              <w:t>data</w:t>
            </w:r>
            <w:proofErr w:type="spellEnd"/>
            <w:r w:rsidRPr="00776E25">
              <w:rPr>
                <w:rFonts w:ascii="Times New Roman" w:hAnsi="Times New Roman" w:cs="Times New Roman"/>
                <w:lang w:eastAsia="ru-RU"/>
              </w:rPr>
              <w:t>[0] = 999; // Изменение внутреннего состояния объекта</w:t>
            </w:r>
          </w:p>
          <w:p w14:paraId="5FD6A49D" w14:textId="77777777" w:rsidR="00776E25" w:rsidRPr="00776E25" w:rsidRDefault="00776E25" w:rsidP="00776E25">
            <w:pPr>
              <w:rPr>
                <w:rFonts w:ascii="Times New Roman" w:hAnsi="Times New Roman" w:cs="Times New Roman"/>
                <w:lang w:eastAsia="ru-RU"/>
              </w:rPr>
            </w:pPr>
            <w:r w:rsidRPr="00776E25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776E25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776E25">
              <w:rPr>
                <w:rFonts w:ascii="Times New Roman" w:hAnsi="Times New Roman" w:cs="Times New Roman"/>
                <w:lang w:eastAsia="ru-RU"/>
              </w:rPr>
              <w:t>("</w:t>
            </w:r>
            <w:proofErr w:type="spellStart"/>
            <w:r w:rsidRPr="00776E25">
              <w:rPr>
                <w:rFonts w:ascii="Times New Roman" w:hAnsi="Times New Roman" w:cs="Times New Roman"/>
                <w:lang w:eastAsia="ru-RU"/>
              </w:rPr>
              <w:t>Modified</w:t>
            </w:r>
            <w:proofErr w:type="spellEnd"/>
            <w:r w:rsidRPr="00776E25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76E25">
              <w:rPr>
                <w:rFonts w:ascii="Times New Roman" w:hAnsi="Times New Roman" w:cs="Times New Roman"/>
                <w:lang w:eastAsia="ru-RU"/>
              </w:rPr>
              <w:t>data</w:t>
            </w:r>
            <w:proofErr w:type="spellEnd"/>
            <w:r w:rsidRPr="00776E25">
              <w:rPr>
                <w:rFonts w:ascii="Times New Roman" w:hAnsi="Times New Roman" w:cs="Times New Roman"/>
                <w:lang w:eastAsia="ru-RU"/>
              </w:rPr>
              <w:t xml:space="preserve"> (INCORRECT): " + </w:t>
            </w:r>
            <w:proofErr w:type="spellStart"/>
            <w:r w:rsidRPr="00776E25">
              <w:rPr>
                <w:rFonts w:ascii="Times New Roman" w:hAnsi="Times New Roman" w:cs="Times New Roman"/>
                <w:lang w:eastAsia="ru-RU"/>
              </w:rPr>
              <w:t>Arrays.toString</w:t>
            </w:r>
            <w:proofErr w:type="spellEnd"/>
            <w:r w:rsidRPr="00776E25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776E25">
              <w:rPr>
                <w:rFonts w:ascii="Times New Roman" w:hAnsi="Times New Roman" w:cs="Times New Roman"/>
                <w:lang w:eastAsia="ru-RU"/>
              </w:rPr>
              <w:t>holder.getData</w:t>
            </w:r>
            <w:proofErr w:type="spellEnd"/>
            <w:r w:rsidRPr="00776E25">
              <w:rPr>
                <w:rFonts w:ascii="Times New Roman" w:hAnsi="Times New Roman" w:cs="Times New Roman"/>
                <w:lang w:eastAsia="ru-RU"/>
              </w:rPr>
              <w:t>()));</w:t>
            </w:r>
          </w:p>
          <w:p w14:paraId="6CA13DDC" w14:textId="4268A067" w:rsidR="00372DB1" w:rsidRPr="00776E25" w:rsidRDefault="00776E25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776E25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4EE21FA9" w14:textId="77777777" w:rsidR="00776E25" w:rsidRPr="00776E25" w:rsidRDefault="00776E25" w:rsidP="00776E2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76E25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776E25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776E25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53E564C5" w14:textId="77777777" w:rsidR="00776E25" w:rsidRPr="00776E25" w:rsidRDefault="00776E25" w:rsidP="00776E2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76E2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776E25">
              <w:rPr>
                <w:rFonts w:ascii="Times New Roman" w:hAnsi="Times New Roman" w:cs="Times New Roman"/>
                <w:lang w:val="en-US" w:eastAsia="ru-RU"/>
              </w:rPr>
              <w:t>SecureDataHolderFixed</w:t>
            </w:r>
            <w:proofErr w:type="spellEnd"/>
            <w:r w:rsidRPr="00776E25">
              <w:rPr>
                <w:rFonts w:ascii="Times New Roman" w:hAnsi="Times New Roman" w:cs="Times New Roman"/>
                <w:lang w:val="en-US" w:eastAsia="ru-RU"/>
              </w:rPr>
              <w:t xml:space="preserve"> holder = new </w:t>
            </w:r>
            <w:proofErr w:type="spellStart"/>
            <w:r w:rsidRPr="00776E25">
              <w:rPr>
                <w:rFonts w:ascii="Times New Roman" w:hAnsi="Times New Roman" w:cs="Times New Roman"/>
                <w:lang w:val="en-US" w:eastAsia="ru-RU"/>
              </w:rPr>
              <w:t>SecureDataHolderFixed</w:t>
            </w:r>
            <w:proofErr w:type="spellEnd"/>
            <w:r w:rsidRPr="00776E25">
              <w:rPr>
                <w:rFonts w:ascii="Times New Roman" w:hAnsi="Times New Roman" w:cs="Times New Roman"/>
                <w:lang w:val="en-US" w:eastAsia="ru-RU"/>
              </w:rPr>
              <w:t>(new int[]{1, 2, 3});</w:t>
            </w:r>
          </w:p>
          <w:p w14:paraId="2257B342" w14:textId="77777777" w:rsidR="00776E25" w:rsidRPr="00776E25" w:rsidRDefault="00776E25" w:rsidP="00776E2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76E25">
              <w:rPr>
                <w:rFonts w:ascii="Times New Roman" w:hAnsi="Times New Roman" w:cs="Times New Roman"/>
                <w:lang w:val="en-US" w:eastAsia="ru-RU"/>
              </w:rPr>
              <w:t xml:space="preserve">        int[] data = </w:t>
            </w:r>
            <w:proofErr w:type="spellStart"/>
            <w:r w:rsidRPr="00776E25">
              <w:rPr>
                <w:rFonts w:ascii="Times New Roman" w:hAnsi="Times New Roman" w:cs="Times New Roman"/>
                <w:lang w:val="en-US" w:eastAsia="ru-RU"/>
              </w:rPr>
              <w:t>holder.getData</w:t>
            </w:r>
            <w:proofErr w:type="spellEnd"/>
            <w:r w:rsidRPr="00776E25">
              <w:rPr>
                <w:rFonts w:ascii="Times New Roman" w:hAnsi="Times New Roman" w:cs="Times New Roman"/>
                <w:lang w:val="en-US" w:eastAsia="ru-RU"/>
              </w:rPr>
              <w:t xml:space="preserve">(); // </w:t>
            </w:r>
            <w:r w:rsidRPr="00776E25">
              <w:rPr>
                <w:rFonts w:ascii="Times New Roman" w:hAnsi="Times New Roman" w:cs="Times New Roman"/>
                <w:lang w:eastAsia="ru-RU"/>
              </w:rPr>
              <w:t>Возвращает</w:t>
            </w:r>
            <w:r w:rsidRPr="00776E2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76E25">
              <w:rPr>
                <w:rFonts w:ascii="Times New Roman" w:hAnsi="Times New Roman" w:cs="Times New Roman"/>
                <w:lang w:eastAsia="ru-RU"/>
              </w:rPr>
              <w:t>копию</w:t>
            </w:r>
            <w:r w:rsidRPr="00776E2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76E25">
              <w:rPr>
                <w:rFonts w:ascii="Times New Roman" w:hAnsi="Times New Roman" w:cs="Times New Roman"/>
                <w:lang w:eastAsia="ru-RU"/>
              </w:rPr>
              <w:t>массива</w:t>
            </w:r>
          </w:p>
          <w:p w14:paraId="1984AEB7" w14:textId="77777777" w:rsidR="00776E25" w:rsidRPr="00776E25" w:rsidRDefault="00776E25" w:rsidP="00776E25">
            <w:pPr>
              <w:rPr>
                <w:rFonts w:ascii="Times New Roman" w:hAnsi="Times New Roman" w:cs="Times New Roman"/>
                <w:lang w:eastAsia="ru-RU"/>
              </w:rPr>
            </w:pPr>
            <w:r w:rsidRPr="00776E2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776E25">
              <w:rPr>
                <w:rFonts w:ascii="Times New Roman" w:hAnsi="Times New Roman" w:cs="Times New Roman"/>
                <w:lang w:eastAsia="ru-RU"/>
              </w:rPr>
              <w:t>data</w:t>
            </w:r>
            <w:proofErr w:type="spellEnd"/>
            <w:r w:rsidRPr="00776E25">
              <w:rPr>
                <w:rFonts w:ascii="Times New Roman" w:hAnsi="Times New Roman" w:cs="Times New Roman"/>
                <w:lang w:eastAsia="ru-RU"/>
              </w:rPr>
              <w:t>[0] = 999; // Не влияет на внутренний массив</w:t>
            </w:r>
          </w:p>
          <w:p w14:paraId="122F5DC0" w14:textId="77777777" w:rsidR="00776E25" w:rsidRPr="00776E25" w:rsidRDefault="00776E25" w:rsidP="00776E2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76E25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776E25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76E25">
              <w:rPr>
                <w:rFonts w:ascii="Times New Roman" w:hAnsi="Times New Roman" w:cs="Times New Roman"/>
                <w:lang w:val="en-US" w:eastAsia="ru-RU"/>
              </w:rPr>
              <w:t xml:space="preserve">("Original data preserved (CORRECT): " + </w:t>
            </w:r>
            <w:proofErr w:type="spellStart"/>
            <w:r w:rsidRPr="00776E25">
              <w:rPr>
                <w:rFonts w:ascii="Times New Roman" w:hAnsi="Times New Roman" w:cs="Times New Roman"/>
                <w:lang w:val="en-US" w:eastAsia="ru-RU"/>
              </w:rPr>
              <w:t>Arrays.toString</w:t>
            </w:r>
            <w:proofErr w:type="spellEnd"/>
            <w:r w:rsidRPr="00776E2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776E25">
              <w:rPr>
                <w:rFonts w:ascii="Times New Roman" w:hAnsi="Times New Roman" w:cs="Times New Roman"/>
                <w:lang w:val="en-US" w:eastAsia="ru-RU"/>
              </w:rPr>
              <w:t>holder.getData</w:t>
            </w:r>
            <w:proofErr w:type="spellEnd"/>
            <w:r w:rsidRPr="00776E25">
              <w:rPr>
                <w:rFonts w:ascii="Times New Roman" w:hAnsi="Times New Roman" w:cs="Times New Roman"/>
                <w:lang w:val="en-US" w:eastAsia="ru-RU"/>
              </w:rPr>
              <w:t>()));</w:t>
            </w:r>
          </w:p>
          <w:p w14:paraId="3E2C5C3A" w14:textId="77777777" w:rsidR="00776E25" w:rsidRPr="00776E25" w:rsidRDefault="00776E25" w:rsidP="00776E25">
            <w:pPr>
              <w:rPr>
                <w:rFonts w:ascii="Times New Roman" w:hAnsi="Times New Roman" w:cs="Times New Roman"/>
                <w:lang w:eastAsia="ru-RU"/>
              </w:rPr>
            </w:pPr>
            <w:r w:rsidRPr="00776E25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776E25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76E25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