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473C9" w14:textId="77777777" w:rsidR="00D80BEE" w:rsidRDefault="00D80BEE" w:rsidP="00A604DB">
      <w:pPr>
        <w:pStyle w:val="tdtext"/>
        <w:ind w:firstLine="0"/>
        <w:rPr>
          <w:rFonts w:ascii="Times New Roman" w:hAnsi="Times New Roman"/>
        </w:rPr>
      </w:pPr>
      <w:r w:rsidRPr="00D80BEE">
        <w:rPr>
          <w:rFonts w:ascii="Times New Roman" w:hAnsi="Times New Roman"/>
          <w:lang w:val="en-US"/>
        </w:rPr>
        <w:t>FB.IMA_INEFFICIENT_MEMBER_ACCESS</w:t>
      </w:r>
    </w:p>
    <w:p w14:paraId="75BA7FBB" w14:textId="2ED67FE5" w:rsidR="005D7FD6" w:rsidRPr="00D80BEE" w:rsidRDefault="00F840EC" w:rsidP="00A604DB">
      <w:pPr>
        <w:pStyle w:val="tdtext"/>
        <w:ind w:firstLine="0"/>
        <w:rPr>
          <w:rFonts w:ascii="Times New Roman" w:hAnsi="Times New Roman"/>
        </w:rPr>
      </w:pPr>
      <w:r w:rsidRPr="00D80BEE">
        <w:rPr>
          <w:rFonts w:ascii="Times New Roman" w:hAnsi="Times New Roman"/>
          <w:lang w:val="en-US"/>
        </w:rPr>
        <w:tab/>
      </w:r>
      <w:r w:rsidR="00D80BEE" w:rsidRPr="00D80BEE">
        <w:rPr>
          <w:rFonts w:ascii="Times New Roman" w:hAnsi="Times New Roman"/>
        </w:rPr>
        <w:t>Этот метод внутреннего класса считывает или записывает в частную переменную-член владеющего класса или вызывает закрытый метод владеющего класса. Компилятор должен создать специальный метод для доступа к этому частному члену, что делает его менее эффективным. Ослабление защиты переменной-члена или метода позволит компилятору рассматривать это как обычный доступ.</w:t>
      </w:r>
    </w:p>
    <w:p w14:paraId="48272EAE" w14:textId="3752C867" w:rsidR="00372DB1" w:rsidRPr="00D80BEE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D80BEE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D80BE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D80BE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D80BEE">
        <w:rPr>
          <w:rFonts w:ascii="Times New Roman" w:hAnsi="Times New Roman"/>
          <w:lang w:val="en-US"/>
        </w:rPr>
        <w:t xml:space="preserve"> </w:t>
      </w:r>
      <w:r w:rsidR="00D80BEE" w:rsidRPr="00D80BEE">
        <w:rPr>
          <w:rFonts w:ascii="Times New Roman" w:hAnsi="Times New Roman"/>
          <w:lang w:val="en-US"/>
        </w:rPr>
        <w:t>FB.IMA_INEFFICIENT_MEMBER_ACCESS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BC21F61" w:rsidR="00372DB1" w:rsidRDefault="00D80BE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D80BEE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D80BEE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3B2B" w14:textId="77777777" w:rsidR="00D80BEE" w:rsidRPr="00D80BEE" w:rsidRDefault="00D80BEE" w:rsidP="00D80BEE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B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Избыточные обращения к полям/методам</w:t>
            </w:r>
          </w:p>
          <w:p w14:paraId="018EA629" w14:textId="77777777" w:rsidR="00D80BEE" w:rsidRPr="00D80BEE" w:rsidRDefault="00D80BEE" w:rsidP="00D80BEE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B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</w:t>
            </w:r>
          </w:p>
          <w:p w14:paraId="70FE97CD" w14:textId="6C753495" w:rsidR="00372DB1" w:rsidRPr="00D80BEE" w:rsidRDefault="00D80BEE" w:rsidP="00D80BEE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B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Увеличение времени выполнения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C5BD042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29513B03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DataHolder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C519D0F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    int value = 0;</w:t>
            </w:r>
          </w:p>
          <w:p w14:paraId="5203206A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    int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getValue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>() { return value; }</w:t>
            </w:r>
          </w:p>
          <w:p w14:paraId="5CFF65C9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CF0C3B5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B90E1FA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DataHolder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holder = new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DataHolder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03A0AE4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DC082D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D80BEE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80BEE">
              <w:rPr>
                <w:rFonts w:ascii="Times New Roman" w:hAnsi="Times New Roman" w:cs="Times New Roman"/>
                <w:lang w:eastAsia="ru-RU"/>
              </w:rPr>
              <w:t>многократный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к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полю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>/</w:t>
            </w:r>
            <w:r w:rsidRPr="00D80BEE">
              <w:rPr>
                <w:rFonts w:ascii="Times New Roman" w:hAnsi="Times New Roman" w:cs="Times New Roman"/>
                <w:lang w:eastAsia="ru-RU"/>
              </w:rPr>
              <w:t>методу</w:t>
            </w:r>
          </w:p>
          <w:p w14:paraId="7D68BD9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&lt; 100;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363EF066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D80BEE">
              <w:rPr>
                <w:rFonts w:ascii="Times New Roman" w:hAnsi="Times New Roman" w:cs="Times New Roman"/>
                <w:lang w:val="en-US" w:eastAsia="ru-RU"/>
              </w:rPr>
              <w:t>holder.getValue</w:t>
            </w:r>
            <w:proofErr w:type="spellEnd"/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());  // </w:t>
            </w:r>
            <w:r w:rsidRPr="00D80BEE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в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каждой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итерации</w:t>
            </w:r>
          </w:p>
          <w:p w14:paraId="27995418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80BE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03BEAC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6DEBE753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lastRenderedPageBreak/>
              <w:t>public static void correctTest() {</w:t>
            </w:r>
          </w:p>
          <w:p w14:paraId="0E1656DD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class DataHolder {</w:t>
            </w:r>
          </w:p>
          <w:p w14:paraId="0A0F0B92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    int value = 0;</w:t>
            </w:r>
          </w:p>
          <w:p w14:paraId="7E3B84C0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    int getValue() { return value; }</w:t>
            </w:r>
          </w:p>
          <w:p w14:paraId="4C60BA1A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5D05721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4AB651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DataHolder holder = new DataHolder();</w:t>
            </w:r>
          </w:p>
          <w:p w14:paraId="0E5287AA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F2B49D8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D80BEE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80BEE">
              <w:rPr>
                <w:rFonts w:ascii="Times New Roman" w:hAnsi="Times New Roman" w:cs="Times New Roman"/>
                <w:lang w:eastAsia="ru-RU"/>
              </w:rPr>
              <w:t>кэширование</w:t>
            </w: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0BEE">
              <w:rPr>
                <w:rFonts w:ascii="Times New Roman" w:hAnsi="Times New Roman" w:cs="Times New Roman"/>
                <w:lang w:eastAsia="ru-RU"/>
              </w:rPr>
              <w:t>значения</w:t>
            </w:r>
          </w:p>
          <w:p w14:paraId="0ABCA915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int value = holder.getValue();</w:t>
            </w:r>
          </w:p>
          <w:p w14:paraId="02AF344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for (int i = 0; i &lt; 100; i++) {</w:t>
            </w:r>
          </w:p>
          <w:p w14:paraId="1675D46D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value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>);  // Использование кэшированного значения</w:t>
            </w:r>
          </w:p>
          <w:p w14:paraId="41630F66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}</w:t>
            </w:r>
          </w:p>
          <w:p w14:paraId="10529692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4B6722B3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    // Альтернатива для изменяемых полей</w:t>
            </w:r>
          </w:p>
          <w:p w14:paraId="4EAB07B1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for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 xml:space="preserve"> i = 0; i &lt; 100; i++) {</w:t>
            </w:r>
          </w:p>
          <w:p w14:paraId="1252E2E7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currentValue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holder.getValue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>();  // Если значение может меняться</w:t>
            </w:r>
          </w:p>
          <w:p w14:paraId="10D763F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D80BEE">
              <w:rPr>
                <w:rFonts w:ascii="Times New Roman" w:hAnsi="Times New Roman" w:cs="Times New Roman"/>
                <w:lang w:eastAsia="ru-RU"/>
              </w:rPr>
              <w:t>currentValue</w:t>
            </w:r>
            <w:proofErr w:type="spellEnd"/>
            <w:r w:rsidRPr="00D80BEE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3223402B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D617D01" w14:textId="77777777" w:rsidR="00D80BEE" w:rsidRPr="00D80BEE" w:rsidRDefault="00D80BEE" w:rsidP="00D80BEE">
            <w:pPr>
              <w:rPr>
                <w:rFonts w:ascii="Times New Roman" w:hAnsi="Times New Roman" w:cs="Times New Roman"/>
                <w:lang w:eastAsia="ru-RU"/>
              </w:rPr>
            </w:pPr>
            <w:r w:rsidRPr="00D80BE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5ED85274"/>
    <w:multiLevelType w:val="multilevel"/>
    <w:tmpl w:val="022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604073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80BEE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