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6911AA26" w:rsidR="005D7FD6" w:rsidRDefault="0039723B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39723B">
        <w:rPr>
          <w:rFonts w:ascii="Times New Roman" w:hAnsi="Times New Roman"/>
          <w:lang w:val="en-US"/>
        </w:rPr>
        <w:t>FB.SIC_THREADLOCAL_DEADLY_EMBRACE</w:t>
      </w:r>
      <w:r w:rsidR="00F840EC" w:rsidRPr="0039723B">
        <w:rPr>
          <w:rFonts w:ascii="Times New Roman" w:hAnsi="Times New Roman"/>
          <w:lang w:val="en-US"/>
        </w:rPr>
        <w:tab/>
      </w:r>
    </w:p>
    <w:p w14:paraId="1354488D" w14:textId="51D9F799" w:rsidR="0039723B" w:rsidRPr="00054560" w:rsidRDefault="0005456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 w:rsidRPr="00054560">
        <w:rPr>
          <w:rFonts w:ascii="Times New Roman" w:hAnsi="Times New Roman"/>
        </w:rPr>
        <w:t>Этот класс является внутренним классом, но, вероятно, должен быть статическим внутренним классом. В действительности существует серьезная опасность смертельного столкновения между внутренним классом и потоком, локальным во внешнем классе. Поскольку внутренний класс не является статическим, он сохраняет ссылку на внешний класс. Если локальный поток содержит ссылку на экземпляр внутреннего класса, внутренний и внешний экземпляры будут доступны и не подлежат сборке мусора.</w:t>
      </w:r>
    </w:p>
    <w:p w14:paraId="48272EAE" w14:textId="54517E62" w:rsidR="00372DB1" w:rsidRPr="00530861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530861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5308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5308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530861">
        <w:rPr>
          <w:rFonts w:ascii="Times New Roman" w:hAnsi="Times New Roman"/>
        </w:rPr>
        <w:t xml:space="preserve"> </w:t>
      </w:r>
      <w:r w:rsidR="0039723B" w:rsidRPr="0039723B">
        <w:rPr>
          <w:rFonts w:ascii="Times New Roman" w:hAnsi="Times New Roman"/>
          <w:lang w:val="en-US"/>
        </w:rPr>
        <w:t>FB</w:t>
      </w:r>
      <w:r w:rsidR="0039723B" w:rsidRPr="00530861">
        <w:rPr>
          <w:rFonts w:ascii="Times New Roman" w:hAnsi="Times New Roman"/>
        </w:rPr>
        <w:t>.</w:t>
      </w:r>
      <w:r w:rsidR="0039723B" w:rsidRPr="0039723B">
        <w:rPr>
          <w:rFonts w:ascii="Times New Roman" w:hAnsi="Times New Roman"/>
          <w:lang w:val="en-US"/>
        </w:rPr>
        <w:t>SIC</w:t>
      </w:r>
      <w:r w:rsidR="0039723B" w:rsidRPr="00530861">
        <w:rPr>
          <w:rFonts w:ascii="Times New Roman" w:hAnsi="Times New Roman"/>
        </w:rPr>
        <w:t>_</w:t>
      </w:r>
      <w:r w:rsidR="0039723B" w:rsidRPr="0039723B">
        <w:rPr>
          <w:rFonts w:ascii="Times New Roman" w:hAnsi="Times New Roman"/>
          <w:lang w:val="en-US"/>
        </w:rPr>
        <w:t>THREADLOCAL</w:t>
      </w:r>
      <w:r w:rsidR="0039723B" w:rsidRPr="00530861">
        <w:rPr>
          <w:rFonts w:ascii="Times New Roman" w:hAnsi="Times New Roman"/>
        </w:rPr>
        <w:t>_</w:t>
      </w:r>
      <w:r w:rsidR="0039723B" w:rsidRPr="0039723B">
        <w:rPr>
          <w:rFonts w:ascii="Times New Roman" w:hAnsi="Times New Roman"/>
          <w:lang w:val="en-US"/>
        </w:rPr>
        <w:t>DEADLY</w:t>
      </w:r>
      <w:r w:rsidR="0039723B" w:rsidRPr="00530861">
        <w:rPr>
          <w:rFonts w:ascii="Times New Roman" w:hAnsi="Times New Roman"/>
        </w:rPr>
        <w:t>_</w:t>
      </w:r>
      <w:r w:rsidR="0039723B" w:rsidRPr="0039723B">
        <w:rPr>
          <w:rFonts w:ascii="Times New Roman" w:hAnsi="Times New Roman"/>
          <w:lang w:val="en-US"/>
        </w:rPr>
        <w:t>EMBRACE</w:t>
      </w: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689"/>
        <w:gridCol w:w="5716"/>
      </w:tblGrid>
      <w:tr w:rsidR="00372DB1" w14:paraId="470AC123" w14:textId="77777777" w:rsidTr="006B516A">
        <w:trPr>
          <w:trHeight w:val="659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6B516A">
        <w:trPr>
          <w:trHeight w:val="669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6B516A">
        <w:trPr>
          <w:trHeight w:val="659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6B516A">
        <w:trPr>
          <w:trHeight w:val="451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46C507B" w:rsidR="00372DB1" w:rsidRDefault="00054560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54560">
              <w:rPr>
                <w:rFonts w:ascii="Times New Roman" w:eastAsia="Times New Roman" w:hAnsi="Times New Roman" w:cs="Times New Roman"/>
                <w:lang w:eastAsia="ru-RU"/>
              </w:rPr>
              <w:t>Deadlock</w:t>
            </w:r>
            <w:proofErr w:type="spellEnd"/>
            <w:r w:rsidRPr="00054560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054560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</w:p>
        </w:tc>
      </w:tr>
      <w:tr w:rsidR="00372DB1" w14:paraId="50B32028" w14:textId="77777777" w:rsidTr="006B516A">
        <w:trPr>
          <w:trHeight w:val="451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6B516A">
        <w:trPr>
          <w:trHeight w:val="451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6B516A">
        <w:trPr>
          <w:trHeight w:val="451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E8549C0" w:rsidR="00372DB1" w:rsidRPr="00D04DED" w:rsidRDefault="006B516A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51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памяти, снижение производительности, отказ службы</w:t>
            </w:r>
          </w:p>
        </w:tc>
      </w:tr>
      <w:tr w:rsidR="00054560" w14:paraId="08D68345" w14:textId="77777777" w:rsidTr="006B516A">
        <w:trPr>
          <w:trHeight w:val="451"/>
        </w:trPr>
        <w:tc>
          <w:tcPr>
            <w:tcW w:w="3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193" w14:textId="24032342" w:rsidR="00054560" w:rsidRPr="00054560" w:rsidRDefault="0005456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C45A" w14:textId="032BF8D0" w:rsidR="00054560" w:rsidRPr="00054560" w:rsidRDefault="006B516A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51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Рекомендуется преобразовывать внутренние классы в статические, если они используются с </w:t>
            </w:r>
            <w:proofErr w:type="spellStart"/>
            <w:r w:rsidRPr="006B51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ThreadLocal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4B9EB2C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val="en-US" w:eastAsia="ru-RU"/>
              </w:rPr>
              <w:t>dangerousUsage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54560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B7FEC40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outer = new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val="en-US" w:eastAsia="ru-RU"/>
              </w:rPr>
              <w:t>OuterClass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5456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5971112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eastAsia="ru-RU"/>
              </w:rPr>
              <w:t>outer.initDangerous</w:t>
            </w:r>
            <w:proofErr w:type="spellEnd"/>
            <w:proofErr w:type="gramEnd"/>
            <w:r w:rsidRPr="00054560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5F768D65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    // Потенциальная утечка памяти и </w:t>
            </w:r>
            <w:proofErr w:type="spellStart"/>
            <w:r w:rsidRPr="00054560">
              <w:rPr>
                <w:rFonts w:ascii="Times New Roman" w:hAnsi="Times New Roman" w:cs="Times New Roman"/>
                <w:lang w:eastAsia="ru-RU"/>
              </w:rPr>
              <w:t>deadlock</w:t>
            </w:r>
            <w:proofErr w:type="spellEnd"/>
          </w:p>
          <w:p w14:paraId="621B3BD3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49D2E937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37F2750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054560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4560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4560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eastAsia="ru-RU"/>
              </w:rPr>
              <w:t>safeUsage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054560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01403ED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    // Вариант 1: Статический внутренний класс</w:t>
            </w:r>
          </w:p>
          <w:p w14:paraId="2AE7691A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OuterClass.StaticInner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safe1 = new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OuterClass.StaticInner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AB7C14C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67F3296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054560">
              <w:rPr>
                <w:rFonts w:ascii="Times New Roman" w:hAnsi="Times New Roman" w:cs="Times New Roman"/>
                <w:lang w:eastAsia="ru-RU"/>
              </w:rPr>
              <w:t>Вариант</w:t>
            </w: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2: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WeakReference</w:t>
            </w:r>
            <w:proofErr w:type="spellEnd"/>
          </w:p>
          <w:p w14:paraId="18C48441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ThreadLocal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WeakReference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OuterClass.StaticInner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&gt;&gt;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safeThreadLocal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</w:p>
          <w:p w14:paraId="46126A55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    new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ThreadLocal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gramStart"/>
            <w:r w:rsidRPr="00054560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05456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B862BF9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val="en-US" w:eastAsia="ru-RU"/>
              </w:rPr>
              <w:t>safeThreadLocal.set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new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WeakReference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&lt;&gt;(safe1));</w:t>
            </w:r>
          </w:p>
          <w:p w14:paraId="7551DB47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0561B3E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054560">
              <w:rPr>
                <w:rFonts w:ascii="Times New Roman" w:hAnsi="Times New Roman" w:cs="Times New Roman"/>
                <w:lang w:eastAsia="ru-RU"/>
              </w:rPr>
              <w:t>Вариант</w:t>
            </w: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3: </w:t>
            </w:r>
            <w:r w:rsidRPr="00054560">
              <w:rPr>
                <w:rFonts w:ascii="Times New Roman" w:hAnsi="Times New Roman" w:cs="Times New Roman"/>
                <w:lang w:eastAsia="ru-RU"/>
              </w:rPr>
              <w:t>Отдельный</w:t>
            </w: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054560">
              <w:rPr>
                <w:rFonts w:ascii="Times New Roman" w:hAnsi="Times New Roman" w:cs="Times New Roman"/>
                <w:lang w:eastAsia="ru-RU"/>
              </w:rPr>
              <w:t>класс</w:t>
            </w:r>
          </w:p>
          <w:p w14:paraId="625FFB74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ThreadLocal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IndependentClass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&gt; safest = new </w:t>
            </w:r>
            <w:proofErr w:type="spellStart"/>
            <w:r w:rsidRPr="00054560">
              <w:rPr>
                <w:rFonts w:ascii="Times New Roman" w:hAnsi="Times New Roman" w:cs="Times New Roman"/>
                <w:lang w:val="en-US" w:eastAsia="ru-RU"/>
              </w:rPr>
              <w:t>ThreadLocal</w:t>
            </w:r>
            <w:proofErr w:type="spellEnd"/>
            <w:r w:rsidRPr="00054560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gramStart"/>
            <w:r w:rsidRPr="00054560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05456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73E7A7E" w14:textId="77777777" w:rsidR="00054560" w:rsidRPr="00054560" w:rsidRDefault="00054560" w:rsidP="00054560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eastAsia="ru-RU"/>
              </w:rPr>
              <w:t>safest.set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proofErr w:type="gramEnd"/>
            <w:r w:rsidRPr="00054560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054560">
              <w:rPr>
                <w:rFonts w:ascii="Times New Roman" w:hAnsi="Times New Roman" w:cs="Times New Roman"/>
                <w:lang w:eastAsia="ru-RU"/>
              </w:rPr>
              <w:t>IndependentClass</w:t>
            </w:r>
            <w:proofErr w:type="spellEnd"/>
            <w:r w:rsidRPr="00054560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054560">
              <w:rPr>
                <w:rFonts w:ascii="Times New Roman" w:hAnsi="Times New Roman" w:cs="Times New Roman"/>
                <w:lang w:eastAsia="ru-RU"/>
              </w:rPr>
              <w:t>));</w:t>
            </w:r>
          </w:p>
          <w:p w14:paraId="21DE00EA" w14:textId="40A28D53" w:rsidR="00372DB1" w:rsidRDefault="00054560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05456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39723B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42485A1D" w14:textId="6ABB344D" w:rsidR="00054560" w:rsidRPr="00054560" w:rsidRDefault="00054560" w:rsidP="00054560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054560">
        <w:rPr>
          <w:rFonts w:ascii="Times New Roman" w:hAnsi="Times New Roman" w:cs="Times New Roman"/>
        </w:rPr>
        <w:t>Использование статических внутренних классов</w:t>
      </w:r>
      <w:r>
        <w:rPr>
          <w:rFonts w:ascii="Times New Roman" w:hAnsi="Times New Roman" w:cs="Times New Roman"/>
        </w:rPr>
        <w:t>;</w:t>
      </w:r>
    </w:p>
    <w:p w14:paraId="18D8961F" w14:textId="1B8304EB" w:rsidR="00054560" w:rsidRPr="00054560" w:rsidRDefault="00054560" w:rsidP="00054560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054560">
        <w:rPr>
          <w:rFonts w:ascii="Times New Roman" w:hAnsi="Times New Roman" w:cs="Times New Roman"/>
        </w:rPr>
        <w:t xml:space="preserve">Очистка </w:t>
      </w:r>
      <w:proofErr w:type="spellStart"/>
      <w:r w:rsidRPr="00054560">
        <w:rPr>
          <w:rFonts w:ascii="Times New Roman" w:hAnsi="Times New Roman" w:cs="Times New Roman"/>
        </w:rPr>
        <w:t>ThreadLocal</w:t>
      </w:r>
      <w:proofErr w:type="spellEnd"/>
      <w:r>
        <w:rPr>
          <w:rFonts w:ascii="Times New Roman" w:hAnsi="Times New Roman" w:cs="Times New Roman"/>
        </w:rPr>
        <w:t>;</w:t>
      </w:r>
    </w:p>
    <w:p w14:paraId="35B9EB1E" w14:textId="67F85E71" w:rsidR="00054560" w:rsidRPr="00054560" w:rsidRDefault="00054560" w:rsidP="00054560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054560">
        <w:rPr>
          <w:rFonts w:ascii="Times New Roman" w:hAnsi="Times New Roman" w:cs="Times New Roman"/>
        </w:rPr>
        <w:t xml:space="preserve">Использование </w:t>
      </w:r>
      <w:proofErr w:type="spellStart"/>
      <w:r w:rsidRPr="00054560">
        <w:rPr>
          <w:rFonts w:ascii="Times New Roman" w:hAnsi="Times New Roman" w:cs="Times New Roman"/>
        </w:rPr>
        <w:t>WeakReference</w:t>
      </w:r>
      <w:proofErr w:type="spellEnd"/>
      <w:r>
        <w:rPr>
          <w:rFonts w:ascii="Times New Roman" w:hAnsi="Times New Roman" w:cs="Times New Roman"/>
        </w:rPr>
        <w:t>;</w:t>
      </w:r>
    </w:p>
    <w:p w14:paraId="18F724EC" w14:textId="058AEACD" w:rsidR="00054560" w:rsidRPr="00054560" w:rsidRDefault="00054560" w:rsidP="00054560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054560">
        <w:rPr>
          <w:rFonts w:ascii="Times New Roman" w:hAnsi="Times New Roman" w:cs="Times New Roman"/>
        </w:rPr>
        <w:t>Переход на альтернативные подходы</w:t>
      </w:r>
      <w:r>
        <w:rPr>
          <w:rFonts w:ascii="Times New Roman" w:hAnsi="Times New Roman" w:cs="Times New Roman"/>
        </w:rPr>
        <w:t>.</w:t>
      </w:r>
    </w:p>
    <w:p w14:paraId="41BACCAF" w14:textId="10A4CC65" w:rsidR="00FF58B1" w:rsidRPr="0039723B" w:rsidRDefault="00FF58B1" w:rsidP="00054560">
      <w:pPr>
        <w:pStyle w:val="a5"/>
        <w:rPr>
          <w:rFonts w:ascii="Times New Roman" w:hAnsi="Times New Roman" w:cs="Times New Roman"/>
        </w:rPr>
      </w:pPr>
    </w:p>
    <w:sectPr w:rsidR="00FF58B1" w:rsidRPr="0039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54560"/>
    <w:rsid w:val="000C58A3"/>
    <w:rsid w:val="0018441F"/>
    <w:rsid w:val="001E7104"/>
    <w:rsid w:val="0021458F"/>
    <w:rsid w:val="00297341"/>
    <w:rsid w:val="002E11F8"/>
    <w:rsid w:val="00321641"/>
    <w:rsid w:val="00372DB1"/>
    <w:rsid w:val="0039723B"/>
    <w:rsid w:val="003C284A"/>
    <w:rsid w:val="003F3637"/>
    <w:rsid w:val="00530861"/>
    <w:rsid w:val="005538EA"/>
    <w:rsid w:val="00561B8B"/>
    <w:rsid w:val="0056370F"/>
    <w:rsid w:val="005A2F61"/>
    <w:rsid w:val="005D7FD6"/>
    <w:rsid w:val="005F48BD"/>
    <w:rsid w:val="006B516A"/>
    <w:rsid w:val="006D24A0"/>
    <w:rsid w:val="007324C2"/>
    <w:rsid w:val="00775416"/>
    <w:rsid w:val="007A1EDB"/>
    <w:rsid w:val="007B4EC9"/>
    <w:rsid w:val="007F418F"/>
    <w:rsid w:val="00882FE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