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DEREF_AFTER_NULL.RET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отслеживает ситуации проверки результата некоторых функций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возвращающих указатель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нулевое значение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Это может привести к разыменованию </w:t>
            </w:r>
            <w:r>
              <w:rPr>
                <w:rFonts w:ascii="Times New Roman" w:hAnsi="Times New Roman"/>
                <w:rtl w:val="0"/>
              </w:rPr>
              <w:t>null-</w:t>
            </w:r>
            <w:r>
              <w:rPr>
                <w:rFonts w:ascii="Times New Roman" w:hAnsi="Times New Roman" w:hint="default"/>
                <w:rtl w:val="0"/>
              </w:rPr>
              <w:t>указателя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состояние переменной изменилось между проверкой и использованием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вызовет исключение или сбой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Следует обеспечить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чтобы значение не становилось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между проверкой и использованием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особенно в многопоточных средах или при изменении состояния переменных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System.out.println("Value is 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value == 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это вызовет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NullPointerException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System.out.println("Length: " + 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(value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System.out.println("Value is 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System.out.println("Length: " + 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