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DEREF_OF_NULL.CONST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указатель разыменовывается, но может иметь только нулевое значение, поскольку ему явно присвоено нулевое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DEREF_OF_NULL.CONST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CVE-2016-5003, CVE-2020-17518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test()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Integer[] ptr = null;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x;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x = ptr[0];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7qie8z2mp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test()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zar17aqkqu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Integer[] ptr = null;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mu5nu5zc7t7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x = 0;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xsz0shdj0tz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1pzy3ghsnj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(ptr != null &amp;&amp; ptr.length &gt; 0 &amp;&amp; ptr[0] != null)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fhatooav12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x = ptr[0];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jgjl4lr5x5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hrnxj57nsgf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Eml6E+GrNVvL30t8NMnRTi95A==">CgMxLjAyDWguaTdxaWU4ejJtcHYyDmgueHphcjE3YXFrcXVqMg5oLnBtdTVudTV6Yzd0NzIOaC54eHN6MHNoZGowdHoyDmguaDkxcHp5M2doc25qMg5oLjlmaGF0b29hdjEyazIOaC5mamdqbDRscjV4NWgyDmguNGhybnhqNTduc2dmOAByITEyMEdhLXBXUXk1dFJzMFFwRGpvYjF6RE9WNEpVZ3BGSg==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