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TAINTED_PTR.MIGHT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TAINTED_PTR.MIGHT находит ситуации, когда строка испорчена только на некоторых путях выполнения, когда строка, полученная из внешнего источника (из файла или из сети), используется в операции, где неконтролируемая строка (или неограниченный размер строки) может вызвать проблемы, например, копирование в массив фиксированного размера.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TAINTED_PTR.MIGHT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CWE120, CWE20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CVE-2019-6340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Переполнение буфера, нарушение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env;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char[] buf = new char[100];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test(boolean flag)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(flag)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env = System.getenv("VAR3");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env = "NONE";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System.arraycopy(env.toCharArray(), 0, buf, 0, Math.min(env.length(), buf.length));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cfh4v29mll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env;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qrilljq0fh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char[] buf = new char[100];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0safla1p9os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w3vawb43kqx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test(boolean flag)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g7jy9p4uw0f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(flag)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7wbhzg09qth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env = System.getenv("VAR3");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czs321qjhfu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k272aykd5np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env = "NONE";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zisg8b287i4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tuowa1savvo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0iw8b6xw651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(env != null &amp;&amp; env.length() &lt; buf.length)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1ky614hxf4p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System.arraycopy(env.toCharArray(), 0, buf, 0, env.length());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0idhi8t6vix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zbfh84yafb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throw new IllegalArgumentException("Input string is too large");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diq28o1vn5l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0zwokmxatc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и ограничение длины строк, использование безопасных методов для работы с данными, валидация данных, использование стандартных классов для работы с памятью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nsat/u8xW0CMO24xEg7cDpIK3g==">CgMxLjAyDmgueGNmaDR2MjltbGwxMg5oLjRxcmlsbGpxMGZoYzIOaC5jMHNhZmxhMXA5b3MyDmguMXczdmF3YjQza3F4Mg5oLnBnN2p5OXA0dXcwZjIOaC40N3diaHpnMDlxdGgyDmgubmN6czMyMXFqaGZ1Mg5oLnNrMjcyYXlrZDVucDIOaC5remlzZzhiMjg3aTQyDmguZ3R1b3dhMXNhdnZvMg5oLnkwaXc4YjZ4dzY1MTIOaC4zMWt5NjE0aHhmNHAyDmgudTBpZGhpOHQ2dml4Mg5oLnN6YmZoODR5YWZibjIOaC5uZGlxMjhvMXZuNWwyDmgudnowendva214YXRjOAByITExalVFLVgwSDAzOE8ydHJoZk90UXd4VU1JejZxXzRS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