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CATCH.NO_BODY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Предупреждает о пустом блоке catch.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CATCH.NO_BODY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Catch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логики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CVE-2019-13990, CVE-2018-1000613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Приложение продолжает выполнение в неверном состоянии, отсутствие уведомлений об ошибках, скрытые уязвимости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Files.readAllBytes(Paths.get("data.txt"));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(IOException e)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vqry4n94i3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fc1kkdiq6k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Files.readAllBytes(Paths.get("data.txt"));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924wougeal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(IOException e)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cydfcsd7mh9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System.err.println("Ошибка при чтении файла: " + e.getMessage());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o65ya4vuca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Никогда не оставлять блок catch пустым, если исключение ожидаемо и безопасно - зафиксировать явно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yig64tvJXAybHB17F+KRQzocyg==">CgMxLjAyDmgudHZxcnk0bjk0aTMxMg5oLjdmYzFra2RpcTZrbTIOaC5xOTI0d291Z2VhbHUyDmgub2N5ZGZjc2Q3bWg5Mg5oLmZvNjV5YTR2dWNhMTgAciExdnlFQjlZZkNZQmtjOURHUW9xVTdwalpwX2poMFVIY2c=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