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FB.DMI_ANNOTATION_IS_NOT_VISIBLE_TO_REFLECTION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сама аннотация не была аннотирована с помощью @Retention(RetentionPolicy.RUNTIME), аннотацию нельзя наблюдать с помощью отражения (например, с помощью метода isAnnotationPresent).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FB.DMI_ANNOTATION_IS_NOT_VISIBLE_TO_REFLECTION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аннотации без указания @Retention(RetentionPolicy.RUNTIME)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мета-аннотаций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Аннотация будет недоступна во время выполнения с помощью reflection, поведение программ, зависящих от наличия аннотации, станет некорректным или неожиданным, может привести к ошибкам конфигурации, особенно в фреймворках (например, Spring, Jakarta EE).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@interface MyAnnotation {}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@MyAnnotation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{}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present = MyClass.class.isAnnotationPresent(MyAnnotation.class);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hkefwy6scp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java.lang.annotation.Retention;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mu9bf5z0uko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java.lang.annotation.RetentionPolicy;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qprx94068tm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dpet4ocxruf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@Retention(RetentionPolicy.RUNTIME)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f7utwopywkc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@interface MyAnnotation {}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9oyxhb770ca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thv6pui8s7w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@MyAnnotation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l1h3to9fix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{}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wqjx0io8a6e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56uok64151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present = MyClass.class.isAnnotationPresent(MyAnnotation.class); 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задавать @Retention(RetentionPolicy.RUNTIME), если аннотация должна использоваться во время выполнения, проверять, как и где будет использоваться аннотация: если через reflection — установить правильную политику сохранения, избегать использования RetentionPolicy.CLASS или SOURCE, если требуется доступ к аннотации во время выполнения.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q03pZyW9ckmO5TRaAFgt1NfkYg==">CgMxLjAyDmgua2hrZWZ3eTZzY3AxMg5oLmZtdTliZjV6MHVrbzIOaC5ncXByeDk0MDY4dG0yDmgudmRwZXQ0b2N4cnVmMg5oLjVmN3V0d29weXdrYzIOaC56OW95eGhiNzcwY2EyDmguNnRodjZwdWk4czd3Mg5oLmpsMWgzdG85Zml4cjIOaC5yd3FqeDBpbzhhNmUyDWguNTU2dW9rNjQxNTE4AHIhMW8zak5pNU5qQzd3dGNqeXJudFRDV1Ztem9WRFd0bDFo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