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FB.FI_EMPTY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Пустые методы finalize() бесполезны, поэтому их следует удалить.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FB.FI_EMPTY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Избыточный код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Избыточность в коде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CWE780, CWE120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Пустой метод finalize() делает код громоздким и вводит заблуждения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Комментарий (опционально)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[Возможность дополнительного описания или уточнения для разработчика]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MyClass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resource;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MyClass(String resource)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this.resource = resource;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@Override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protected void finalize()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// ..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zedrrdzxiwu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MyClass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zedrrdzxiwu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String resource;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zedrrdzxiwu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zedrrdzxiwu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MyClass(String resource)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zedrrdzxiwu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this.resource = resource;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zedrrdzxiwu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zedrrdzxiwu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zedrrdzxiwu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E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Удалить все пустые реализации метода finalize() в классе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z6hJpgJc3Py01QYBFxiPaVRHcg==">CgMxLjAyDmgudnplZHJyZHp4aXd1Mg5oLnZ6ZWRycmR6eGl3dTIOaC52emVkcnJkenhpd3UyDmgudnplZHJyZHp4aXd1Mg5oLnZ6ZWRycmR6eGl3dTIOaC52emVkcnJkenhpd3UyDmgudnplZHJyZHp4aXd1Mg5oLnZ6ZWRycmR6eGl3dTgAciExcVZuTnFZWWVyMEZ2Z2RpX2JwT2ZTci00Njd0NnJNTnI=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