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D8C6B" w14:textId="5B6FB4B8" w:rsidR="00755820" w:rsidRDefault="00907599">
      <w:pPr>
        <w:rPr>
          <w:rFonts w:ascii="Calibri" w:eastAsia="Calibri" w:hAnsi="Calibri" w:cs="Calibri"/>
          <w:b/>
        </w:rPr>
      </w:pPr>
      <w:bookmarkStart w:id="0" w:name="_GoBack"/>
      <w:bookmarkEnd w:id="0"/>
      <w:r w:rsidRPr="00907599">
        <w:rPr>
          <w:rFonts w:ascii="Calibri" w:eastAsia="Calibri" w:hAnsi="Calibri" w:cs="Calibri"/>
          <w:b/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4FEA74AA" wp14:editId="7AD139FC">
            <wp:simplePos x="0" y="0"/>
            <wp:positionH relativeFrom="column">
              <wp:posOffset>4057650</wp:posOffset>
            </wp:positionH>
            <wp:positionV relativeFrom="paragraph">
              <wp:posOffset>47625</wp:posOffset>
            </wp:positionV>
            <wp:extent cx="1428750" cy="2028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820">
        <w:rPr>
          <w:rFonts w:ascii="Calibri" w:eastAsia="Calibri" w:hAnsi="Calibri" w:cs="Calibri"/>
          <w:b/>
        </w:rPr>
        <w:t>SharePoint System Engineer</w:t>
      </w:r>
    </w:p>
    <w:p w14:paraId="7E4B23AC" w14:textId="77777777" w:rsidR="00907599" w:rsidRDefault="00907599">
      <w:pPr>
        <w:rPr>
          <w:rFonts w:ascii="Calibri" w:eastAsia="Calibri" w:hAnsi="Calibri" w:cs="Calibri"/>
          <w:b/>
        </w:rPr>
      </w:pPr>
    </w:p>
    <w:p w14:paraId="23408880" w14:textId="5C21D88E" w:rsidR="04DE0A61" w:rsidRPr="00E14165" w:rsidRDefault="04DE0A61">
      <w:r w:rsidRPr="00E14165">
        <w:rPr>
          <w:rFonts w:ascii="Calibri" w:eastAsia="Calibri" w:hAnsi="Calibri" w:cs="Calibri"/>
          <w:b/>
        </w:rPr>
        <w:t>Contactgegevens</w:t>
      </w:r>
      <w:r w:rsidRPr="00E14165">
        <w:br/>
      </w:r>
      <w:r w:rsidRPr="00E14165">
        <w:rPr>
          <w:rFonts w:ascii="Calibri" w:eastAsia="Calibri" w:hAnsi="Calibri" w:cs="Calibri"/>
        </w:rPr>
        <w:t xml:space="preserve"> </w:t>
      </w:r>
      <w:r w:rsidRPr="00E14165">
        <w:br/>
      </w:r>
      <w:r w:rsidRPr="00E14165">
        <w:rPr>
          <w:rFonts w:ascii="Calibri" w:eastAsia="Calibri" w:hAnsi="Calibri" w:cs="Calibri"/>
        </w:rPr>
        <w:t>Naam:                  Youri de Kloe</w:t>
      </w:r>
      <w:r w:rsidRPr="00E14165">
        <w:br/>
      </w:r>
      <w:r w:rsidRPr="00E14165">
        <w:rPr>
          <w:rFonts w:ascii="Calibri" w:eastAsia="Calibri" w:hAnsi="Calibri" w:cs="Calibri"/>
        </w:rPr>
        <w:t xml:space="preserve">Adres:                  </w:t>
      </w:r>
      <w:r w:rsidR="00612B38" w:rsidRPr="00E14165">
        <w:rPr>
          <w:rFonts w:ascii="Calibri" w:eastAsia="Calibri" w:hAnsi="Calibri" w:cs="Calibri"/>
        </w:rPr>
        <w:t>Fabriciusstraat 1, 2032 SH, Haarlem</w:t>
      </w:r>
      <w:r w:rsidR="00612B38" w:rsidRPr="00E14165">
        <w:rPr>
          <w:rFonts w:ascii="Calibri" w:eastAsia="Calibri" w:hAnsi="Calibri" w:cs="Calibri"/>
        </w:rPr>
        <w:br/>
      </w:r>
      <w:r w:rsidRPr="00E14165">
        <w:rPr>
          <w:rFonts w:ascii="Calibri" w:eastAsia="Calibri" w:hAnsi="Calibri" w:cs="Calibri"/>
        </w:rPr>
        <w:t>Tel:                        06-26760239</w:t>
      </w:r>
      <w:r w:rsidRPr="00E14165">
        <w:br/>
      </w:r>
      <w:r w:rsidRPr="00E14165">
        <w:rPr>
          <w:rFonts w:ascii="Calibri" w:eastAsia="Calibri" w:hAnsi="Calibri" w:cs="Calibri"/>
        </w:rPr>
        <w:t xml:space="preserve">Email:                   </w:t>
      </w:r>
      <w:hyperlink r:id="rId7" w:history="1">
        <w:r w:rsidR="00755820" w:rsidRPr="007B0AFF">
          <w:rPr>
            <w:rStyle w:val="Hyperlink"/>
            <w:rFonts w:ascii="Calibri" w:eastAsia="Calibri" w:hAnsi="Calibri" w:cs="Calibri"/>
          </w:rPr>
          <w:t>yr.dekloe@outlook.com</w:t>
        </w:r>
      </w:hyperlink>
      <w:r w:rsidR="00755820">
        <w:rPr>
          <w:rFonts w:ascii="Calibri" w:eastAsia="Calibri" w:hAnsi="Calibri" w:cs="Calibri"/>
        </w:rPr>
        <w:t xml:space="preserve"> </w:t>
      </w:r>
    </w:p>
    <w:p w14:paraId="275AE18C" w14:textId="77777777" w:rsidR="00FF3129" w:rsidRPr="00E14165" w:rsidRDefault="00FF3129"/>
    <w:p w14:paraId="41CCBF4E" w14:textId="648B7586" w:rsidR="04DE0A61" w:rsidRPr="00E14165" w:rsidRDefault="00FF3129">
      <w:pPr>
        <w:rPr>
          <w:b/>
        </w:rPr>
      </w:pPr>
      <w:r w:rsidRPr="00E14165">
        <w:rPr>
          <w:b/>
        </w:rPr>
        <w:t>Personalia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4DE0A61" w:rsidRPr="00E14165" w14:paraId="37A0CA1E" w14:textId="77777777" w:rsidTr="00FF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single" w:sz="4" w:space="0" w:color="BDD6EE" w:themeColor="accent1" w:themeTint="66"/>
            </w:tcBorders>
          </w:tcPr>
          <w:p w14:paraId="3A957305" w14:textId="59761E8F" w:rsidR="04DE0A61" w:rsidRPr="00E14165" w:rsidRDefault="04DE0A61">
            <w:r w:rsidRPr="00E14165">
              <w:t>Naam</w:t>
            </w:r>
          </w:p>
        </w:tc>
        <w:tc>
          <w:tcPr>
            <w:tcW w:w="4513" w:type="dxa"/>
            <w:tcBorders>
              <w:bottom w:val="single" w:sz="4" w:space="0" w:color="BDD6EE" w:themeColor="accent1" w:themeTint="66"/>
            </w:tcBorders>
          </w:tcPr>
          <w:p w14:paraId="502D6855" w14:textId="55800FCC" w:rsidR="04DE0A61" w:rsidRPr="00E14165" w:rsidRDefault="04DE0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Youri de Kloe</w:t>
            </w:r>
          </w:p>
        </w:tc>
      </w:tr>
      <w:tr w:rsidR="04DE0A61" w:rsidRPr="00E14165" w14:paraId="5CC0CD25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BDD6EE" w:themeColor="accent1" w:themeTint="66"/>
            </w:tcBorders>
          </w:tcPr>
          <w:p w14:paraId="5DDE8BE9" w14:textId="33984DC1" w:rsidR="04DE0A61" w:rsidRPr="00E14165" w:rsidRDefault="04DE0A61">
            <w:r w:rsidRPr="00E14165">
              <w:t>Geboortedatum</w:t>
            </w:r>
          </w:p>
        </w:tc>
        <w:tc>
          <w:tcPr>
            <w:tcW w:w="4513" w:type="dxa"/>
            <w:tcBorders>
              <w:top w:val="single" w:sz="4" w:space="0" w:color="BDD6EE" w:themeColor="accent1" w:themeTint="66"/>
            </w:tcBorders>
          </w:tcPr>
          <w:p w14:paraId="02011FA2" w14:textId="4D33E9BC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22-02-1983</w:t>
            </w:r>
          </w:p>
        </w:tc>
      </w:tr>
      <w:tr w:rsidR="04DE0A61" w:rsidRPr="00E14165" w14:paraId="337A4297" w14:textId="77777777" w:rsidTr="04DE0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D0CED4F" w14:textId="0F277D69" w:rsidR="04DE0A61" w:rsidRPr="00E14165" w:rsidRDefault="04DE0A61">
            <w:r w:rsidRPr="00E14165">
              <w:t>Geboorteplaats</w:t>
            </w:r>
          </w:p>
        </w:tc>
        <w:tc>
          <w:tcPr>
            <w:tcW w:w="4513" w:type="dxa"/>
          </w:tcPr>
          <w:p w14:paraId="3677E4E9" w14:textId="1849EB37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Amsterdam</w:t>
            </w:r>
          </w:p>
        </w:tc>
      </w:tr>
      <w:tr w:rsidR="04DE0A61" w:rsidRPr="00E14165" w14:paraId="1B090F42" w14:textId="77777777" w:rsidTr="04DE0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E34C428" w14:textId="6915FEF4" w:rsidR="04DE0A61" w:rsidRPr="00E14165" w:rsidRDefault="04DE0A61">
            <w:r w:rsidRPr="00E14165">
              <w:t>Woonplaats</w:t>
            </w:r>
          </w:p>
        </w:tc>
        <w:tc>
          <w:tcPr>
            <w:tcW w:w="4513" w:type="dxa"/>
          </w:tcPr>
          <w:p w14:paraId="1D5626F0" w14:textId="29EE294A" w:rsidR="04DE0A61" w:rsidRPr="00E14165" w:rsidRDefault="0061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Haarlem</w:t>
            </w:r>
          </w:p>
        </w:tc>
      </w:tr>
      <w:tr w:rsidR="04DE0A61" w:rsidRPr="00E14165" w14:paraId="33044F4F" w14:textId="77777777" w:rsidTr="04DE0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8FE83D3" w14:textId="75778A62" w:rsidR="04DE0A61" w:rsidRPr="00E14165" w:rsidRDefault="04DE0A61">
            <w:r w:rsidRPr="00E14165">
              <w:t>Burgerlijke staat</w:t>
            </w:r>
          </w:p>
        </w:tc>
        <w:tc>
          <w:tcPr>
            <w:tcW w:w="4513" w:type="dxa"/>
          </w:tcPr>
          <w:p w14:paraId="1D8BB850" w14:textId="18B5E9C5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Samenwonend, niet getrouwd</w:t>
            </w:r>
          </w:p>
        </w:tc>
      </w:tr>
      <w:tr w:rsidR="04DE0A61" w:rsidRPr="00E14165" w14:paraId="70F0768F" w14:textId="77777777" w:rsidTr="04DE0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CF4E355" w14:textId="0788539F" w:rsidR="04DE0A61" w:rsidRPr="00E14165" w:rsidRDefault="04DE0A61">
            <w:r w:rsidRPr="00E14165">
              <w:t>Rijbewijs</w:t>
            </w:r>
          </w:p>
        </w:tc>
        <w:tc>
          <w:tcPr>
            <w:tcW w:w="4513" w:type="dxa"/>
          </w:tcPr>
          <w:p w14:paraId="44BB728C" w14:textId="464FC9CC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B</w:t>
            </w:r>
          </w:p>
        </w:tc>
      </w:tr>
      <w:tr w:rsidR="04DE0A61" w:rsidRPr="00E14165" w14:paraId="321FE518" w14:textId="77777777" w:rsidTr="04DE0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1BC647D" w14:textId="302E69E6" w:rsidR="04DE0A61" w:rsidRPr="00E14165" w:rsidRDefault="04DE0A61">
            <w:r w:rsidRPr="00E14165">
              <w:t>Geslacht</w:t>
            </w:r>
          </w:p>
        </w:tc>
        <w:tc>
          <w:tcPr>
            <w:tcW w:w="4513" w:type="dxa"/>
          </w:tcPr>
          <w:p w14:paraId="18BCDF7F" w14:textId="221D23BE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Man</w:t>
            </w:r>
          </w:p>
        </w:tc>
      </w:tr>
    </w:tbl>
    <w:p w14:paraId="0E62A166" w14:textId="2C07588E" w:rsidR="04DE0A61" w:rsidRPr="00E14165" w:rsidRDefault="04DE0A61" w:rsidP="00FF3129">
      <w:r w:rsidRPr="00E14165">
        <w:rPr>
          <w:rFonts w:ascii="Calibri" w:eastAsia="Calibri" w:hAnsi="Calibri" w:cs="Calibri"/>
        </w:rPr>
        <w:t xml:space="preserve"> </w:t>
      </w:r>
    </w:p>
    <w:p w14:paraId="2DE684CF" w14:textId="28AE9032" w:rsidR="04DE0A61" w:rsidRPr="00E14165" w:rsidRDefault="28AE9032">
      <w:r w:rsidRPr="28AE9032">
        <w:rPr>
          <w:rFonts w:ascii="Calibri" w:eastAsia="Calibri" w:hAnsi="Calibri" w:cs="Calibri"/>
          <w:b/>
          <w:bCs/>
        </w:rPr>
        <w:t>Profielschets</w:t>
      </w:r>
    </w:p>
    <w:p w14:paraId="3959C4BC" w14:textId="0E6ECAB3" w:rsidR="00FF3129" w:rsidRPr="00E14165" w:rsidRDefault="28AE9032" w:rsidP="28AE9032">
      <w:r w:rsidRPr="28AE9032">
        <w:rPr>
          <w:rFonts w:ascii="Calibri" w:eastAsia="Calibri" w:hAnsi="Calibri" w:cs="Calibri"/>
        </w:rPr>
        <w:t xml:space="preserve">Ik ben een </w:t>
      </w:r>
      <w:proofErr w:type="spellStart"/>
      <w:r w:rsidRPr="28AE9032">
        <w:rPr>
          <w:rFonts w:ascii="Calibri" w:eastAsia="Calibri" w:hAnsi="Calibri" w:cs="Calibri"/>
        </w:rPr>
        <w:t>restultaatgerichte</w:t>
      </w:r>
      <w:proofErr w:type="spellEnd"/>
      <w:r w:rsidRPr="28AE9032">
        <w:rPr>
          <w:rFonts w:ascii="Calibri" w:eastAsia="Calibri" w:hAnsi="Calibri" w:cs="Calibri"/>
        </w:rPr>
        <w:t xml:space="preserve"> Technisch SharePoint specialist met een voorliefde voor de Technische kant van SharePoint. De </w:t>
      </w:r>
      <w:proofErr w:type="spellStart"/>
      <w:r w:rsidRPr="28AE9032">
        <w:rPr>
          <w:rFonts w:ascii="Calibri" w:eastAsia="Calibri" w:hAnsi="Calibri" w:cs="Calibri"/>
        </w:rPr>
        <w:t>laaste</w:t>
      </w:r>
      <w:proofErr w:type="spellEnd"/>
      <w:r w:rsidRPr="28AE9032">
        <w:rPr>
          <w:rFonts w:ascii="Calibri" w:eastAsia="Calibri" w:hAnsi="Calibri" w:cs="Calibri"/>
        </w:rPr>
        <w:t xml:space="preserve"> 6 jaar ben ik in dienst geweest van Macaw. Macaw is een Microsoft partner welke oplossing bied voor internationale klanten. Tijdens de afgelopen 6 jaar heb ik een aantal van deze projecten mogen uitvoeren, waaronder voor Mammoet, </w:t>
      </w:r>
      <w:proofErr w:type="spellStart"/>
      <w:r w:rsidRPr="28AE9032">
        <w:rPr>
          <w:rFonts w:ascii="Calibri" w:eastAsia="Calibri" w:hAnsi="Calibri" w:cs="Calibri"/>
        </w:rPr>
        <w:t>Smurfit</w:t>
      </w:r>
      <w:proofErr w:type="spellEnd"/>
      <w:r w:rsidRPr="28AE9032">
        <w:rPr>
          <w:rFonts w:ascii="Calibri" w:eastAsia="Calibri" w:hAnsi="Calibri" w:cs="Calibri"/>
        </w:rPr>
        <w:t xml:space="preserve"> Kappa Group, ING </w:t>
      </w:r>
      <w:proofErr w:type="spellStart"/>
      <w:r w:rsidRPr="28AE9032">
        <w:rPr>
          <w:rFonts w:ascii="Calibri" w:eastAsia="Calibri" w:hAnsi="Calibri" w:cs="Calibri"/>
        </w:rPr>
        <w:t>Domestic</w:t>
      </w:r>
      <w:proofErr w:type="spellEnd"/>
      <w:r w:rsidRPr="28AE9032">
        <w:rPr>
          <w:rFonts w:ascii="Calibri" w:eastAsia="Calibri" w:hAnsi="Calibri" w:cs="Calibri"/>
        </w:rPr>
        <w:t xml:space="preserve"> Banking en ING Commercial Banking.</w:t>
      </w:r>
      <w:r w:rsidR="04DE0A61">
        <w:br/>
      </w:r>
      <w:r w:rsidRPr="28AE9032">
        <w:rPr>
          <w:rFonts w:ascii="Calibri" w:eastAsia="Calibri" w:hAnsi="Calibri" w:cs="Calibri"/>
        </w:rPr>
        <w:t xml:space="preserve"> </w:t>
      </w:r>
    </w:p>
    <w:p w14:paraId="39DB4176" w14:textId="5E629275" w:rsidR="00612B38" w:rsidRPr="00E14165" w:rsidRDefault="00612B38" w:rsidP="00612B38">
      <w:pPr>
        <w:rPr>
          <w:b/>
        </w:rPr>
      </w:pPr>
      <w:r w:rsidRPr="00E14165">
        <w:rPr>
          <w:b/>
        </w:rPr>
        <w:t>Opleidingen</w:t>
      </w:r>
    </w:p>
    <w:p w14:paraId="439C4DD4" w14:textId="77777777" w:rsidR="00612B38" w:rsidRPr="00E14165" w:rsidRDefault="00612B38" w:rsidP="00612B38"/>
    <w:p w14:paraId="1B3E8D7D" w14:textId="2896AD0F" w:rsidR="00612B38" w:rsidRPr="00E14165" w:rsidRDefault="00612B38" w:rsidP="00612B38">
      <w:r w:rsidRPr="00E14165">
        <w:t xml:space="preserve">MAVO </w:t>
      </w:r>
      <w:proofErr w:type="spellStart"/>
      <w:r w:rsidRPr="00E14165">
        <w:t>Solivius</w:t>
      </w:r>
      <w:proofErr w:type="spellEnd"/>
      <w:r w:rsidRPr="00E14165">
        <w:t xml:space="preserve"> College te Hoofddorp</w:t>
      </w:r>
      <w:r w:rsidRPr="00E14165">
        <w:tab/>
      </w:r>
      <w:r w:rsidRPr="00E14165">
        <w:tab/>
      </w:r>
      <w:r w:rsidRPr="00E14165">
        <w:tab/>
      </w:r>
      <w:r w:rsidRPr="00E14165">
        <w:tab/>
      </w:r>
      <w:r w:rsidRPr="00E14165">
        <w:tab/>
        <w:t>1995 – 1999</w:t>
      </w:r>
    </w:p>
    <w:p w14:paraId="09C9B16E" w14:textId="5A95A739" w:rsidR="00612B38" w:rsidRPr="00E14165" w:rsidRDefault="00612B38" w:rsidP="00612B38">
      <w:r w:rsidRPr="00E14165">
        <w:t>MBO Technische Informatica</w:t>
      </w:r>
      <w:r w:rsidRPr="00E14165">
        <w:tab/>
      </w:r>
      <w:r w:rsidRPr="00E14165">
        <w:tab/>
      </w:r>
      <w:r w:rsidRPr="00E14165">
        <w:tab/>
      </w:r>
      <w:r w:rsidRPr="00E14165">
        <w:tab/>
      </w:r>
      <w:r w:rsidRPr="00E14165">
        <w:tab/>
      </w:r>
      <w:r w:rsidRPr="00E14165">
        <w:tab/>
        <w:t>1999</w:t>
      </w:r>
    </w:p>
    <w:p w14:paraId="24F8099E" w14:textId="7BCA5B28" w:rsidR="00612B38" w:rsidRPr="00E14165" w:rsidRDefault="00612B38" w:rsidP="00612B38">
      <w:r w:rsidRPr="00E14165">
        <w:t>MBO niveau 3 Systeembeheer</w:t>
      </w:r>
      <w:r w:rsidRPr="00E14165">
        <w:tab/>
      </w:r>
      <w:r w:rsidRPr="00E14165">
        <w:tab/>
      </w:r>
      <w:r w:rsidRPr="00E14165">
        <w:tab/>
      </w:r>
      <w:r w:rsidRPr="00E14165">
        <w:tab/>
      </w:r>
      <w:r w:rsidRPr="00E14165">
        <w:tab/>
      </w:r>
      <w:r w:rsidRPr="00E14165">
        <w:tab/>
        <w:t>2000-2002</w:t>
      </w:r>
    </w:p>
    <w:p w14:paraId="700E9DD8" w14:textId="44E48CF3" w:rsidR="00612B38" w:rsidRPr="00E14165" w:rsidRDefault="00612B38" w:rsidP="00612B38">
      <w:r w:rsidRPr="00E14165">
        <w:t>MBO niveau 4 Netwerkbeheer</w:t>
      </w:r>
      <w:r w:rsidRPr="00E14165">
        <w:tab/>
      </w:r>
      <w:r w:rsidRPr="00E14165">
        <w:tab/>
      </w:r>
      <w:r w:rsidRPr="00E14165">
        <w:tab/>
      </w:r>
      <w:r w:rsidRPr="00E14165">
        <w:tab/>
      </w:r>
      <w:r w:rsidRPr="00E14165">
        <w:tab/>
      </w:r>
      <w:r w:rsidRPr="00E14165">
        <w:tab/>
        <w:t>2002 - 2005</w:t>
      </w:r>
    </w:p>
    <w:p w14:paraId="16462255" w14:textId="197DB24E" w:rsidR="00FF3129" w:rsidRPr="00E14165" w:rsidRDefault="00FF3129">
      <w:pPr>
        <w:rPr>
          <w:rFonts w:ascii="Calibri" w:eastAsia="Calibri" w:hAnsi="Calibri" w:cs="Calibri"/>
          <w:b/>
          <w:bCs/>
        </w:rPr>
      </w:pPr>
    </w:p>
    <w:p w14:paraId="435540F7" w14:textId="77777777" w:rsidR="00C118D0" w:rsidRDefault="00C118D0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5F937339" w14:textId="44106090" w:rsidR="00FF3129" w:rsidRPr="00E14165" w:rsidRDefault="00FF3129" w:rsidP="04DE0A61">
      <w:r w:rsidRPr="00E14165">
        <w:rPr>
          <w:rFonts w:ascii="Calibri" w:eastAsia="Calibri" w:hAnsi="Calibri" w:cs="Calibri"/>
          <w:b/>
          <w:bCs/>
        </w:rPr>
        <w:lastRenderedPageBreak/>
        <w:t>Certificeringen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3006"/>
        <w:gridCol w:w="3004"/>
        <w:gridCol w:w="3006"/>
      </w:tblGrid>
      <w:tr w:rsidR="04DE0A61" w:rsidRPr="00C118D0" w14:paraId="47858E32" w14:textId="77777777" w:rsidTr="00FF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bottom w:val="single" w:sz="4" w:space="0" w:color="BDD6EE" w:themeColor="accent1" w:themeTint="66"/>
            </w:tcBorders>
          </w:tcPr>
          <w:p w14:paraId="0F072BFC" w14:textId="178E7F75" w:rsidR="04DE0A61" w:rsidRPr="00E14165" w:rsidRDefault="04DE0A61" w:rsidP="04DE0A61">
            <w:pPr>
              <w:jc w:val="right"/>
            </w:pPr>
            <w:r w:rsidRPr="00E14165">
              <w:rPr>
                <w:color w:val="000000" w:themeColor="text1"/>
              </w:rPr>
              <w:t>2007</w:t>
            </w:r>
          </w:p>
        </w:tc>
        <w:tc>
          <w:tcPr>
            <w:tcW w:w="3004" w:type="dxa"/>
            <w:tcBorders>
              <w:bottom w:val="single" w:sz="4" w:space="0" w:color="BDD6EE" w:themeColor="accent1" w:themeTint="66"/>
            </w:tcBorders>
          </w:tcPr>
          <w:p w14:paraId="516D839A" w14:textId="3EA3A5F2" w:rsidR="04DE0A61" w:rsidRPr="00E14165" w:rsidRDefault="04DE0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b w:val="0"/>
                <w:bCs w:val="0"/>
                <w:color w:val="000000" w:themeColor="text1"/>
              </w:rPr>
              <w:t>70-290</w:t>
            </w:r>
          </w:p>
        </w:tc>
        <w:tc>
          <w:tcPr>
            <w:tcW w:w="3006" w:type="dxa"/>
            <w:tcBorders>
              <w:bottom w:val="single" w:sz="4" w:space="0" w:color="BDD6EE" w:themeColor="accent1" w:themeTint="66"/>
            </w:tcBorders>
          </w:tcPr>
          <w:p w14:paraId="2D046FE1" w14:textId="7F7166E8" w:rsidR="04DE0A61" w:rsidRPr="0062629E" w:rsidRDefault="04DE0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2629E">
              <w:rPr>
                <w:b w:val="0"/>
                <w:bCs w:val="0"/>
                <w:color w:val="000000" w:themeColor="text1"/>
                <w:lang w:val="en-US"/>
              </w:rPr>
              <w:t>Managing and Maintaining a Microsoft Windows Server 2003 Enviro</w:t>
            </w:r>
            <w:r w:rsidR="00E14165" w:rsidRPr="0062629E">
              <w:rPr>
                <w:b w:val="0"/>
                <w:bCs w:val="0"/>
                <w:color w:val="000000" w:themeColor="text1"/>
                <w:lang w:val="en-US"/>
              </w:rPr>
              <w:t>n</w:t>
            </w:r>
            <w:r w:rsidRPr="0062629E">
              <w:rPr>
                <w:b w:val="0"/>
                <w:bCs w:val="0"/>
                <w:color w:val="000000" w:themeColor="text1"/>
                <w:lang w:val="en-US"/>
              </w:rPr>
              <w:t>ment</w:t>
            </w:r>
          </w:p>
        </w:tc>
      </w:tr>
      <w:tr w:rsidR="04DE0A61" w:rsidRPr="00C118D0" w14:paraId="7DBD9844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single" w:sz="4" w:space="0" w:color="BDD6EE" w:themeColor="accent1" w:themeTint="66"/>
            </w:tcBorders>
          </w:tcPr>
          <w:p w14:paraId="58F85D08" w14:textId="563B5C33" w:rsidR="04DE0A61" w:rsidRPr="00E14165" w:rsidRDefault="04DE0A61" w:rsidP="04DE0A61">
            <w:pPr>
              <w:jc w:val="right"/>
            </w:pPr>
            <w:r w:rsidRPr="00E14165">
              <w:rPr>
                <w:color w:val="000000" w:themeColor="text1"/>
              </w:rPr>
              <w:t>2008</w:t>
            </w:r>
          </w:p>
        </w:tc>
        <w:tc>
          <w:tcPr>
            <w:tcW w:w="3004" w:type="dxa"/>
            <w:tcBorders>
              <w:top w:val="single" w:sz="4" w:space="0" w:color="BDD6EE" w:themeColor="accent1" w:themeTint="66"/>
            </w:tcBorders>
          </w:tcPr>
          <w:p w14:paraId="3C734B8F" w14:textId="0B878BAD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70-630</w:t>
            </w:r>
          </w:p>
        </w:tc>
        <w:tc>
          <w:tcPr>
            <w:tcW w:w="3006" w:type="dxa"/>
            <w:tcBorders>
              <w:top w:val="single" w:sz="4" w:space="0" w:color="BDD6EE" w:themeColor="accent1" w:themeTint="66"/>
            </w:tcBorders>
          </w:tcPr>
          <w:p w14:paraId="7043DA9D" w14:textId="251CF3AE" w:rsidR="04DE0A61" w:rsidRPr="00755820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TS: Microsoft Office SharePoint Server 2007, Configuring</w:t>
            </w:r>
          </w:p>
        </w:tc>
      </w:tr>
      <w:tr w:rsidR="04DE0A61" w:rsidRPr="00C118D0" w14:paraId="572F5D37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025FA5B" w14:textId="1E5D6198" w:rsidR="04DE0A61" w:rsidRPr="00E14165" w:rsidRDefault="04DE0A61" w:rsidP="04DE0A61">
            <w:pPr>
              <w:jc w:val="right"/>
            </w:pPr>
            <w:r w:rsidRPr="00E14165">
              <w:rPr>
                <w:color w:val="000000" w:themeColor="text1"/>
              </w:rPr>
              <w:t>2008</w:t>
            </w:r>
          </w:p>
        </w:tc>
        <w:tc>
          <w:tcPr>
            <w:tcW w:w="3004" w:type="dxa"/>
          </w:tcPr>
          <w:p w14:paraId="150ABA0A" w14:textId="7B004AB4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70-631</w:t>
            </w:r>
          </w:p>
        </w:tc>
        <w:tc>
          <w:tcPr>
            <w:tcW w:w="3006" w:type="dxa"/>
          </w:tcPr>
          <w:p w14:paraId="0CE1C39A" w14:textId="3011E56A" w:rsidR="04DE0A61" w:rsidRPr="00755820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TS: Windows SharePoint Services 3.0, Configuring</w:t>
            </w:r>
          </w:p>
        </w:tc>
      </w:tr>
      <w:tr w:rsidR="04DE0A61" w:rsidRPr="00C118D0" w14:paraId="1F802722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8BE348F" w14:textId="39016B1E" w:rsidR="04DE0A61" w:rsidRPr="00E14165" w:rsidRDefault="04DE0A61" w:rsidP="04DE0A61">
            <w:pPr>
              <w:jc w:val="right"/>
            </w:pPr>
            <w:r w:rsidRPr="00E14165">
              <w:rPr>
                <w:color w:val="000000" w:themeColor="text1"/>
              </w:rPr>
              <w:t>2010</w:t>
            </w:r>
          </w:p>
        </w:tc>
        <w:tc>
          <w:tcPr>
            <w:tcW w:w="3004" w:type="dxa"/>
          </w:tcPr>
          <w:p w14:paraId="68D9AAE8" w14:textId="096BA048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70-640</w:t>
            </w:r>
          </w:p>
        </w:tc>
        <w:tc>
          <w:tcPr>
            <w:tcW w:w="3006" w:type="dxa"/>
          </w:tcPr>
          <w:p w14:paraId="0A13727B" w14:textId="6951DE47" w:rsidR="04DE0A61" w:rsidRPr="00755820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TS: Windows Server 2008 Active Directory, Configuring</w:t>
            </w:r>
          </w:p>
        </w:tc>
      </w:tr>
      <w:tr w:rsidR="04DE0A61" w:rsidRPr="00C118D0" w14:paraId="63C1AD85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36E8CC" w14:textId="6AE22C2D" w:rsidR="04DE0A61" w:rsidRPr="00E14165" w:rsidRDefault="00612B38" w:rsidP="04DE0A61">
            <w:pPr>
              <w:jc w:val="right"/>
            </w:pPr>
            <w:r w:rsidRPr="00E14165">
              <w:rPr>
                <w:color w:val="000000" w:themeColor="text1"/>
              </w:rPr>
              <w:t>2010</w:t>
            </w:r>
          </w:p>
        </w:tc>
        <w:tc>
          <w:tcPr>
            <w:tcW w:w="3004" w:type="dxa"/>
          </w:tcPr>
          <w:p w14:paraId="78B3481B" w14:textId="485A2D69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70-642</w:t>
            </w:r>
          </w:p>
        </w:tc>
        <w:tc>
          <w:tcPr>
            <w:tcW w:w="3006" w:type="dxa"/>
          </w:tcPr>
          <w:p w14:paraId="58A02A78" w14:textId="65A61B89" w:rsidR="04DE0A61" w:rsidRPr="00755820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TS: Windows Server 2008 Network Infrastructure, Configuring</w:t>
            </w:r>
          </w:p>
        </w:tc>
      </w:tr>
      <w:tr w:rsidR="04DE0A61" w:rsidRPr="00C118D0" w14:paraId="74CD87A3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0D3962" w14:textId="39A83514" w:rsidR="04DE0A61" w:rsidRPr="00E14165" w:rsidRDefault="04DE0A61" w:rsidP="04DE0A61">
            <w:pPr>
              <w:jc w:val="right"/>
            </w:pPr>
            <w:r w:rsidRPr="00E14165">
              <w:rPr>
                <w:color w:val="000000" w:themeColor="text1"/>
              </w:rPr>
              <w:t>2010</w:t>
            </w:r>
          </w:p>
        </w:tc>
        <w:tc>
          <w:tcPr>
            <w:tcW w:w="3004" w:type="dxa"/>
          </w:tcPr>
          <w:p w14:paraId="76D099F3" w14:textId="0E0D082B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70-646</w:t>
            </w:r>
          </w:p>
        </w:tc>
        <w:tc>
          <w:tcPr>
            <w:tcW w:w="3006" w:type="dxa"/>
          </w:tcPr>
          <w:p w14:paraId="556EC6E3" w14:textId="042E1420" w:rsidR="04DE0A61" w:rsidRPr="00755820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Pro: Windows Server 2008, Server Administrator</w:t>
            </w:r>
          </w:p>
        </w:tc>
      </w:tr>
      <w:tr w:rsidR="04DE0A61" w:rsidRPr="00C118D0" w14:paraId="5AC22C9B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6FAEBF" w14:textId="3F494136" w:rsidR="04DE0A61" w:rsidRPr="00E14165" w:rsidRDefault="04DE0A61" w:rsidP="04DE0A61">
            <w:pPr>
              <w:jc w:val="right"/>
            </w:pPr>
            <w:r w:rsidRPr="00E14165">
              <w:rPr>
                <w:color w:val="000000" w:themeColor="text1"/>
              </w:rPr>
              <w:t>2010</w:t>
            </w:r>
          </w:p>
        </w:tc>
        <w:tc>
          <w:tcPr>
            <w:tcW w:w="3004" w:type="dxa"/>
          </w:tcPr>
          <w:p w14:paraId="40A00177" w14:textId="4B3B6D55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70-658</w:t>
            </w:r>
          </w:p>
        </w:tc>
        <w:tc>
          <w:tcPr>
            <w:tcW w:w="3006" w:type="dxa"/>
          </w:tcPr>
          <w:p w14:paraId="1F7AC60F" w14:textId="03DA1F5B" w:rsidR="04DE0A61" w:rsidRPr="00755820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TS: System Center Data Protection Manager, Configuring</w:t>
            </w:r>
          </w:p>
        </w:tc>
      </w:tr>
      <w:tr w:rsidR="04DE0A61" w:rsidRPr="00E14165" w14:paraId="45F9AF31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666623" w14:textId="40FF61D8" w:rsidR="04DE0A61" w:rsidRPr="00E14165" w:rsidRDefault="04DE0A61" w:rsidP="04DE0A61">
            <w:pPr>
              <w:jc w:val="right"/>
            </w:pPr>
            <w:r w:rsidRPr="00E14165">
              <w:rPr>
                <w:color w:val="000000" w:themeColor="text1"/>
              </w:rPr>
              <w:t>2012</w:t>
            </w:r>
          </w:p>
        </w:tc>
        <w:tc>
          <w:tcPr>
            <w:tcW w:w="3004" w:type="dxa"/>
          </w:tcPr>
          <w:p w14:paraId="15B182A9" w14:textId="451A60C1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70-667</w:t>
            </w:r>
          </w:p>
        </w:tc>
        <w:tc>
          <w:tcPr>
            <w:tcW w:w="3006" w:type="dxa"/>
          </w:tcPr>
          <w:p w14:paraId="136F03A5" w14:textId="08D39F02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 xml:space="preserve">TS: Microsoft SharePoint 2010, </w:t>
            </w:r>
            <w:proofErr w:type="spellStart"/>
            <w:r w:rsidRPr="00E14165">
              <w:rPr>
                <w:color w:val="000000" w:themeColor="text1"/>
              </w:rPr>
              <w:t>Configuring</w:t>
            </w:r>
            <w:proofErr w:type="spellEnd"/>
          </w:p>
        </w:tc>
      </w:tr>
      <w:tr w:rsidR="04DE0A61" w:rsidRPr="00E14165" w14:paraId="4AF096D4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795F5B7" w14:textId="1B157057" w:rsidR="04DE0A61" w:rsidRPr="00E14165" w:rsidRDefault="04DE0A61" w:rsidP="04DE0A61">
            <w:pPr>
              <w:jc w:val="right"/>
            </w:pPr>
            <w:r w:rsidRPr="00E14165">
              <w:rPr>
                <w:color w:val="000000" w:themeColor="text1"/>
              </w:rPr>
              <w:t>2012</w:t>
            </w:r>
          </w:p>
        </w:tc>
        <w:tc>
          <w:tcPr>
            <w:tcW w:w="3004" w:type="dxa"/>
          </w:tcPr>
          <w:p w14:paraId="3140E592" w14:textId="766082A7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70-668</w:t>
            </w:r>
          </w:p>
        </w:tc>
        <w:tc>
          <w:tcPr>
            <w:tcW w:w="3006" w:type="dxa"/>
          </w:tcPr>
          <w:p w14:paraId="13B18E45" w14:textId="138D770D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PRO: Microsoft SharePoint 2010, Administrator</w:t>
            </w:r>
          </w:p>
        </w:tc>
      </w:tr>
      <w:tr w:rsidR="04DE0A61" w:rsidRPr="00C118D0" w14:paraId="45F56CE9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1F8C8E6" w14:textId="34F15317" w:rsidR="04DE0A61" w:rsidRPr="00E14165" w:rsidRDefault="04DE0A61" w:rsidP="04DE0A61">
            <w:pPr>
              <w:jc w:val="right"/>
            </w:pPr>
            <w:r w:rsidRPr="00E14165">
              <w:rPr>
                <w:color w:val="000000" w:themeColor="text1"/>
              </w:rPr>
              <w:t>2012</w:t>
            </w:r>
          </w:p>
        </w:tc>
        <w:tc>
          <w:tcPr>
            <w:tcW w:w="3004" w:type="dxa"/>
          </w:tcPr>
          <w:p w14:paraId="58EFD291" w14:textId="5F56114E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70-417</w:t>
            </w:r>
          </w:p>
        </w:tc>
        <w:tc>
          <w:tcPr>
            <w:tcW w:w="3006" w:type="dxa"/>
          </w:tcPr>
          <w:p w14:paraId="1CAF1899" w14:textId="46B259E3" w:rsidR="04DE0A61" w:rsidRPr="00755820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Upgrading Your Skills to MCSA Windows Server 2012</w:t>
            </w:r>
          </w:p>
        </w:tc>
      </w:tr>
    </w:tbl>
    <w:p w14:paraId="3FFFDEFD" w14:textId="49EDF648" w:rsidR="04DE0A61" w:rsidRPr="00755820" w:rsidRDefault="04DE0A61">
      <w:pPr>
        <w:rPr>
          <w:lang w:val="en-US"/>
        </w:rPr>
      </w:pPr>
      <w:r w:rsidRPr="00755820">
        <w:rPr>
          <w:rFonts w:ascii="Calibri" w:eastAsia="Calibri" w:hAnsi="Calibri" w:cs="Calibri"/>
          <w:lang w:val="en-US"/>
        </w:rPr>
        <w:t xml:space="preserve"> </w:t>
      </w:r>
    </w:p>
    <w:p w14:paraId="7D8930FA" w14:textId="0DFC7162" w:rsidR="04DE0A61" w:rsidRPr="00755820" w:rsidRDefault="04DE0A61">
      <w:pPr>
        <w:rPr>
          <w:lang w:val="en-US"/>
        </w:rPr>
      </w:pPr>
      <w:r w:rsidRPr="00755820">
        <w:rPr>
          <w:lang w:val="en-US"/>
        </w:rPr>
        <w:br/>
      </w:r>
    </w:p>
    <w:p w14:paraId="38CDAF59" w14:textId="69F6F89F" w:rsidR="04DE0A61" w:rsidRPr="00755820" w:rsidRDefault="04DE0A61">
      <w:pPr>
        <w:rPr>
          <w:lang w:val="en-US"/>
        </w:rPr>
      </w:pPr>
      <w:r w:rsidRPr="00755820">
        <w:rPr>
          <w:rFonts w:ascii="Calibri" w:eastAsia="Calibri" w:hAnsi="Calibri" w:cs="Calibri"/>
          <w:b/>
          <w:bCs/>
          <w:lang w:val="en-US"/>
        </w:rPr>
        <w:t xml:space="preserve"> </w:t>
      </w:r>
    </w:p>
    <w:p w14:paraId="60D21307" w14:textId="77777777" w:rsidR="00FF3129" w:rsidRPr="00755820" w:rsidRDefault="00FF3129">
      <w:pPr>
        <w:rPr>
          <w:rFonts w:ascii="Calibri" w:eastAsia="Calibri" w:hAnsi="Calibri" w:cs="Calibri"/>
          <w:b/>
          <w:bCs/>
          <w:lang w:val="en-US"/>
        </w:rPr>
      </w:pPr>
      <w:r w:rsidRPr="00755820">
        <w:rPr>
          <w:rFonts w:ascii="Calibri" w:eastAsia="Calibri" w:hAnsi="Calibri" w:cs="Calibri"/>
          <w:b/>
          <w:bCs/>
          <w:lang w:val="en-US"/>
        </w:rPr>
        <w:br w:type="page"/>
      </w:r>
    </w:p>
    <w:p w14:paraId="4C442EAC" w14:textId="35223608" w:rsidR="04DE0A61" w:rsidRPr="00E14165" w:rsidRDefault="04DE0A61">
      <w:r w:rsidRPr="00E14165">
        <w:rPr>
          <w:rFonts w:ascii="Calibri" w:eastAsia="Calibri" w:hAnsi="Calibri" w:cs="Calibri"/>
          <w:b/>
          <w:bCs/>
        </w:rPr>
        <w:lastRenderedPageBreak/>
        <w:t>Matrix technische kennis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4DE0A61" w:rsidRPr="00E14165" w14:paraId="11BD7A87" w14:textId="77777777" w:rsidTr="00FF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bottom w:val="single" w:sz="4" w:space="0" w:color="BDD6EE" w:themeColor="accent1" w:themeTint="66"/>
            </w:tcBorders>
          </w:tcPr>
          <w:p w14:paraId="1DA3DA35" w14:textId="63797DCB" w:rsidR="04DE0A61" w:rsidRPr="00E14165" w:rsidRDefault="04DE0A61">
            <w:r w:rsidRPr="00E14165">
              <w:rPr>
                <w:color w:val="000000" w:themeColor="text1"/>
              </w:rPr>
              <w:t>Programmeertalen</w:t>
            </w:r>
          </w:p>
        </w:tc>
        <w:tc>
          <w:tcPr>
            <w:tcW w:w="4343" w:type="dxa"/>
            <w:tcBorders>
              <w:bottom w:val="single" w:sz="4" w:space="0" w:color="BDD6EE" w:themeColor="accent1" w:themeTint="66"/>
            </w:tcBorders>
          </w:tcPr>
          <w:p w14:paraId="1E10CE5F" w14:textId="5028F760" w:rsidR="04DE0A61" w:rsidRPr="00E14165" w:rsidRDefault="04DE0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br/>
            </w:r>
          </w:p>
        </w:tc>
      </w:tr>
      <w:tr w:rsidR="04DE0A61" w:rsidRPr="00E14165" w14:paraId="559F0E20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BDD6EE" w:themeColor="accent1" w:themeTint="66"/>
            </w:tcBorders>
          </w:tcPr>
          <w:p w14:paraId="0B957BBB" w14:textId="28AFED52" w:rsidR="04DE0A61" w:rsidRPr="00E14165" w:rsidRDefault="04DE0A61">
            <w:r w:rsidRPr="00E14165">
              <w:rPr>
                <w:color w:val="000000" w:themeColor="text1"/>
              </w:rPr>
              <w:t>HTML</w:t>
            </w:r>
          </w:p>
        </w:tc>
        <w:tc>
          <w:tcPr>
            <w:tcW w:w="4343" w:type="dxa"/>
            <w:tcBorders>
              <w:top w:val="single" w:sz="4" w:space="0" w:color="BDD6EE" w:themeColor="accent1" w:themeTint="66"/>
            </w:tcBorders>
          </w:tcPr>
          <w:p w14:paraId="151EF653" w14:textId="63B526AF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Basis</w:t>
            </w:r>
          </w:p>
        </w:tc>
      </w:tr>
      <w:tr w:rsidR="04DE0A61" w:rsidRPr="00E14165" w14:paraId="17A90FF6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8E72923" w14:textId="734E5453" w:rsidR="04DE0A61" w:rsidRPr="00E14165" w:rsidRDefault="04DE0A61">
            <w:r w:rsidRPr="00E14165">
              <w:rPr>
                <w:color w:val="000000" w:themeColor="text1"/>
              </w:rPr>
              <w:t>PHP</w:t>
            </w:r>
          </w:p>
        </w:tc>
        <w:tc>
          <w:tcPr>
            <w:tcW w:w="4343" w:type="dxa"/>
          </w:tcPr>
          <w:p w14:paraId="52C401DC" w14:textId="0AE4ECFB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Basis</w:t>
            </w:r>
          </w:p>
        </w:tc>
      </w:tr>
      <w:tr w:rsidR="04DE0A61" w:rsidRPr="00E14165" w14:paraId="445AC041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1094D9E" w14:textId="549417CA" w:rsidR="04DE0A61" w:rsidRPr="00E14165" w:rsidRDefault="04DE0A61">
            <w:r w:rsidRPr="00E14165">
              <w:rPr>
                <w:color w:val="000000" w:themeColor="text1"/>
              </w:rPr>
              <w:t>MSSQL</w:t>
            </w:r>
          </w:p>
        </w:tc>
        <w:tc>
          <w:tcPr>
            <w:tcW w:w="4343" w:type="dxa"/>
          </w:tcPr>
          <w:p w14:paraId="6C7D44EC" w14:textId="43BDA788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Basis</w:t>
            </w:r>
          </w:p>
        </w:tc>
      </w:tr>
      <w:tr w:rsidR="04DE0A61" w:rsidRPr="00E14165" w14:paraId="481074FC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4497613" w14:textId="5B5A52AF" w:rsidR="04DE0A61" w:rsidRPr="00E14165" w:rsidRDefault="04DE0A61">
            <w:proofErr w:type="spellStart"/>
            <w:r w:rsidRPr="00E14165">
              <w:rPr>
                <w:color w:val="000000" w:themeColor="text1"/>
              </w:rPr>
              <w:t>MySQL</w:t>
            </w:r>
            <w:proofErr w:type="spellEnd"/>
          </w:p>
        </w:tc>
        <w:tc>
          <w:tcPr>
            <w:tcW w:w="4343" w:type="dxa"/>
          </w:tcPr>
          <w:p w14:paraId="1E7ADFBB" w14:textId="4340D082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Basis</w:t>
            </w:r>
          </w:p>
        </w:tc>
      </w:tr>
      <w:tr w:rsidR="04DE0A61" w:rsidRPr="00E14165" w14:paraId="1D5CAA38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ABF2FBB" w14:textId="2F30FF22" w:rsidR="04DE0A61" w:rsidRPr="00E14165" w:rsidRDefault="04DE0A61">
            <w:r w:rsidRPr="00E14165">
              <w:br/>
            </w:r>
          </w:p>
        </w:tc>
        <w:tc>
          <w:tcPr>
            <w:tcW w:w="4343" w:type="dxa"/>
          </w:tcPr>
          <w:p w14:paraId="24BA36E7" w14:textId="6F188D94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br/>
            </w:r>
          </w:p>
        </w:tc>
      </w:tr>
      <w:tr w:rsidR="04DE0A61" w:rsidRPr="00E14165" w14:paraId="40036D2C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CADC367" w14:textId="333FD8F2" w:rsidR="04DE0A61" w:rsidRPr="00E14165" w:rsidRDefault="04DE0A61">
            <w:r w:rsidRPr="00E14165">
              <w:rPr>
                <w:color w:val="000000" w:themeColor="text1"/>
              </w:rPr>
              <w:t>Databases</w:t>
            </w:r>
          </w:p>
        </w:tc>
        <w:tc>
          <w:tcPr>
            <w:tcW w:w="4343" w:type="dxa"/>
          </w:tcPr>
          <w:p w14:paraId="495F347D" w14:textId="7DB27C95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br/>
            </w:r>
          </w:p>
        </w:tc>
      </w:tr>
      <w:tr w:rsidR="04DE0A61" w:rsidRPr="00E14165" w14:paraId="7F25B402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049398D" w14:textId="5017B891" w:rsidR="04DE0A61" w:rsidRPr="00E14165" w:rsidRDefault="04DE0A61">
            <w:r w:rsidRPr="00E14165">
              <w:rPr>
                <w:color w:val="000000" w:themeColor="text1"/>
              </w:rPr>
              <w:t>Microsoft SQL Server</w:t>
            </w:r>
          </w:p>
        </w:tc>
        <w:tc>
          <w:tcPr>
            <w:tcW w:w="4343" w:type="dxa"/>
          </w:tcPr>
          <w:p w14:paraId="365D4EC6" w14:textId="3DA4458C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Zeer Goed</w:t>
            </w:r>
          </w:p>
        </w:tc>
      </w:tr>
      <w:tr w:rsidR="04DE0A61" w:rsidRPr="00E14165" w14:paraId="561A4B93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AFFA720" w14:textId="275B7FFA" w:rsidR="04DE0A61" w:rsidRPr="00E14165" w:rsidRDefault="04DE0A61">
            <w:proofErr w:type="spellStart"/>
            <w:r w:rsidRPr="00E14165">
              <w:rPr>
                <w:color w:val="000000" w:themeColor="text1"/>
              </w:rPr>
              <w:t>MySQL</w:t>
            </w:r>
            <w:proofErr w:type="spellEnd"/>
          </w:p>
        </w:tc>
        <w:tc>
          <w:tcPr>
            <w:tcW w:w="4343" w:type="dxa"/>
          </w:tcPr>
          <w:p w14:paraId="69A15A03" w14:textId="4B70372C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Basis</w:t>
            </w:r>
          </w:p>
        </w:tc>
      </w:tr>
      <w:tr w:rsidR="04DE0A61" w:rsidRPr="00E14165" w14:paraId="6E7F755C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787C178" w14:textId="5255EDA9" w:rsidR="04DE0A61" w:rsidRPr="00E14165" w:rsidRDefault="04DE0A61">
            <w:r w:rsidRPr="00E14165">
              <w:br/>
            </w:r>
          </w:p>
        </w:tc>
        <w:tc>
          <w:tcPr>
            <w:tcW w:w="4343" w:type="dxa"/>
          </w:tcPr>
          <w:p w14:paraId="000D1FAA" w14:textId="30A2E6F2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br/>
            </w:r>
          </w:p>
        </w:tc>
      </w:tr>
      <w:tr w:rsidR="04DE0A61" w:rsidRPr="00E14165" w14:paraId="791E314D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915BA56" w14:textId="568F1D9C" w:rsidR="04DE0A61" w:rsidRPr="00E14165" w:rsidRDefault="04DE0A61">
            <w:r w:rsidRPr="00E14165">
              <w:rPr>
                <w:color w:val="000000" w:themeColor="text1"/>
              </w:rPr>
              <w:t>Tools</w:t>
            </w:r>
          </w:p>
        </w:tc>
        <w:tc>
          <w:tcPr>
            <w:tcW w:w="4343" w:type="dxa"/>
          </w:tcPr>
          <w:p w14:paraId="64B5BF55" w14:textId="79894530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br/>
            </w:r>
          </w:p>
        </w:tc>
      </w:tr>
      <w:tr w:rsidR="04DE0A61" w:rsidRPr="00E14165" w14:paraId="0AB4C664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F3764CC" w14:textId="0A218CA2" w:rsidR="04DE0A61" w:rsidRPr="00E14165" w:rsidRDefault="04DE0A61">
            <w:r w:rsidRPr="00E14165">
              <w:rPr>
                <w:color w:val="000000" w:themeColor="text1"/>
              </w:rPr>
              <w:t>IIS 6 &amp; 7</w:t>
            </w:r>
          </w:p>
        </w:tc>
        <w:tc>
          <w:tcPr>
            <w:tcW w:w="4343" w:type="dxa"/>
          </w:tcPr>
          <w:p w14:paraId="4EF5D653" w14:textId="3B25EBDC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Zeer Goed</w:t>
            </w:r>
          </w:p>
        </w:tc>
      </w:tr>
      <w:tr w:rsidR="04DE0A61" w:rsidRPr="00E14165" w14:paraId="1DB4EC71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CF8A0D9" w14:textId="15270905" w:rsidR="04DE0A61" w:rsidRPr="00E14165" w:rsidRDefault="04DE0A61">
            <w:r w:rsidRPr="00E14165">
              <w:rPr>
                <w:color w:val="000000" w:themeColor="text1"/>
              </w:rPr>
              <w:t>Microsoft Exchange 2003/2007</w:t>
            </w:r>
          </w:p>
        </w:tc>
        <w:tc>
          <w:tcPr>
            <w:tcW w:w="4343" w:type="dxa"/>
          </w:tcPr>
          <w:p w14:paraId="5B047061" w14:textId="118F7CA1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Basis</w:t>
            </w:r>
          </w:p>
        </w:tc>
      </w:tr>
      <w:tr w:rsidR="04DE0A61" w:rsidRPr="00E14165" w14:paraId="3A7DD7E4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9111033" w14:textId="59E58588" w:rsidR="04DE0A61" w:rsidRPr="00E14165" w:rsidRDefault="04DE0A61">
            <w:r w:rsidRPr="00E14165">
              <w:rPr>
                <w:color w:val="000000" w:themeColor="text1"/>
              </w:rPr>
              <w:t>Microsoft SQL Server 2005/2008</w:t>
            </w:r>
            <w:r w:rsidR="00FF3129" w:rsidRPr="00E14165">
              <w:rPr>
                <w:color w:val="000000" w:themeColor="text1"/>
              </w:rPr>
              <w:t>/2012</w:t>
            </w:r>
          </w:p>
        </w:tc>
        <w:tc>
          <w:tcPr>
            <w:tcW w:w="4343" w:type="dxa"/>
          </w:tcPr>
          <w:p w14:paraId="6DE1C018" w14:textId="1BAA3966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0FF3129" w:rsidRPr="00E14165" w14:paraId="631092D7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3ACDB1E" w14:textId="10356463" w:rsidR="00FF3129" w:rsidRPr="00755820" w:rsidRDefault="00FF3129">
            <w:pPr>
              <w:rPr>
                <w:color w:val="000000" w:themeColor="text1"/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Microsoft SQL Server Reporting Service 2012</w:t>
            </w:r>
          </w:p>
        </w:tc>
        <w:tc>
          <w:tcPr>
            <w:tcW w:w="4343" w:type="dxa"/>
          </w:tcPr>
          <w:p w14:paraId="195EC0A1" w14:textId="6B58DDD0" w:rsidR="00FF3129" w:rsidRPr="00E14165" w:rsidRDefault="00FF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0FF3129" w:rsidRPr="00E14165" w14:paraId="2259915B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C8D47B1" w14:textId="0BF39DA3" w:rsidR="00FF3129" w:rsidRPr="00755820" w:rsidRDefault="00FF3129">
            <w:pPr>
              <w:rPr>
                <w:color w:val="000000" w:themeColor="text1"/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Microsoft SQL Server Analysis Service 2012</w:t>
            </w:r>
          </w:p>
        </w:tc>
        <w:tc>
          <w:tcPr>
            <w:tcW w:w="4343" w:type="dxa"/>
          </w:tcPr>
          <w:p w14:paraId="13042DB1" w14:textId="1BF33827" w:rsidR="00FF3129" w:rsidRPr="00E14165" w:rsidRDefault="00FF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0FF3129" w:rsidRPr="00E14165" w14:paraId="2C7E065A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FEACB30" w14:textId="62E63CD6" w:rsidR="00FF3129" w:rsidRPr="00755820" w:rsidRDefault="00FF3129">
            <w:pPr>
              <w:rPr>
                <w:color w:val="000000" w:themeColor="text1"/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Microsoft SQL Server Integration Service 2012</w:t>
            </w:r>
          </w:p>
        </w:tc>
        <w:tc>
          <w:tcPr>
            <w:tcW w:w="4343" w:type="dxa"/>
          </w:tcPr>
          <w:p w14:paraId="6D81ED6B" w14:textId="35B8CEE3" w:rsidR="00FF3129" w:rsidRPr="00E14165" w:rsidRDefault="00FF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0FF3129" w:rsidRPr="00E14165" w14:paraId="50B09E00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FB9A891" w14:textId="0F5CBCAA" w:rsidR="00FF3129" w:rsidRPr="00755820" w:rsidRDefault="00FF3129">
            <w:pPr>
              <w:rPr>
                <w:color w:val="000000" w:themeColor="text1"/>
                <w:lang w:val="en-US"/>
              </w:rPr>
            </w:pPr>
            <w:r w:rsidRPr="00755820">
              <w:rPr>
                <w:color w:val="000000" w:themeColor="text1"/>
                <w:lang w:val="en-US"/>
              </w:rPr>
              <w:t>Microsoft SQL Server Master Data Service 2012</w:t>
            </w:r>
          </w:p>
        </w:tc>
        <w:tc>
          <w:tcPr>
            <w:tcW w:w="4343" w:type="dxa"/>
          </w:tcPr>
          <w:p w14:paraId="1084C61A" w14:textId="73BE8704" w:rsidR="00FF3129" w:rsidRPr="00E14165" w:rsidRDefault="00FF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3CD746EE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3FC11CD" w14:textId="695F8B86" w:rsidR="04DE0A61" w:rsidRPr="00E14165" w:rsidRDefault="04DE0A61">
            <w:r w:rsidRPr="00E14165">
              <w:rPr>
                <w:color w:val="000000" w:themeColor="text1"/>
              </w:rPr>
              <w:t>Microsoft SQL Server Management Studio</w:t>
            </w:r>
          </w:p>
        </w:tc>
        <w:tc>
          <w:tcPr>
            <w:tcW w:w="4343" w:type="dxa"/>
          </w:tcPr>
          <w:p w14:paraId="7E8A9E71" w14:textId="6F1374D5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Zeer Goed</w:t>
            </w:r>
          </w:p>
        </w:tc>
      </w:tr>
      <w:tr w:rsidR="04DE0A61" w:rsidRPr="00E14165" w14:paraId="105FEE82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BFC0749" w14:textId="0786D568" w:rsidR="04DE0A61" w:rsidRPr="00E14165" w:rsidRDefault="00FF3129">
            <w:r w:rsidRPr="00E14165">
              <w:rPr>
                <w:color w:val="000000" w:themeColor="text1"/>
              </w:rPr>
              <w:t>Microsoft Office 2007/2010/2013</w:t>
            </w:r>
          </w:p>
        </w:tc>
        <w:tc>
          <w:tcPr>
            <w:tcW w:w="4343" w:type="dxa"/>
          </w:tcPr>
          <w:p w14:paraId="4B83D3EE" w14:textId="7F5AE5A7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6133B936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629DFB9" w14:textId="55E81600" w:rsidR="04DE0A61" w:rsidRPr="00E14165" w:rsidRDefault="04DE0A61">
            <w:r w:rsidRPr="00E14165">
              <w:rPr>
                <w:color w:val="000000" w:themeColor="text1"/>
              </w:rPr>
              <w:t>Microsoft SharePoint Designer 2007 /2010</w:t>
            </w:r>
          </w:p>
        </w:tc>
        <w:tc>
          <w:tcPr>
            <w:tcW w:w="4343" w:type="dxa"/>
          </w:tcPr>
          <w:p w14:paraId="74EE27DA" w14:textId="2FBA42F8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Basis</w:t>
            </w:r>
          </w:p>
        </w:tc>
      </w:tr>
      <w:tr w:rsidR="04DE0A61" w:rsidRPr="00E14165" w14:paraId="35E1089F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6D1ECE3" w14:textId="022C9DBE" w:rsidR="04DE0A61" w:rsidRPr="00E14165" w:rsidRDefault="04DE0A61">
            <w:r w:rsidRPr="00E14165">
              <w:rPr>
                <w:color w:val="000000" w:themeColor="text1"/>
              </w:rPr>
              <w:t>Microsoft SharePoint 2007</w:t>
            </w:r>
          </w:p>
        </w:tc>
        <w:tc>
          <w:tcPr>
            <w:tcW w:w="4343" w:type="dxa"/>
          </w:tcPr>
          <w:p w14:paraId="6874398E" w14:textId="697F3DB3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Zeer Goed</w:t>
            </w:r>
          </w:p>
        </w:tc>
      </w:tr>
      <w:tr w:rsidR="04DE0A61" w:rsidRPr="00E14165" w14:paraId="548C91A5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A7EFFBE" w14:textId="655D1AD8" w:rsidR="04DE0A61" w:rsidRPr="00E14165" w:rsidRDefault="04DE0A61">
            <w:r w:rsidRPr="00E14165">
              <w:rPr>
                <w:color w:val="000000" w:themeColor="text1"/>
              </w:rPr>
              <w:t>Microsoft SharePoint 2010</w:t>
            </w:r>
          </w:p>
        </w:tc>
        <w:tc>
          <w:tcPr>
            <w:tcW w:w="4343" w:type="dxa"/>
          </w:tcPr>
          <w:p w14:paraId="05831FF3" w14:textId="2078ED70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Zeer Goed</w:t>
            </w:r>
          </w:p>
        </w:tc>
      </w:tr>
      <w:tr w:rsidR="00FF3129" w:rsidRPr="00E14165" w14:paraId="0259441A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816C371" w14:textId="06B7FF4F" w:rsidR="00FF3129" w:rsidRPr="00E14165" w:rsidRDefault="00FF3129">
            <w:pPr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Microsoft SharePoint 2013</w:t>
            </w:r>
          </w:p>
        </w:tc>
        <w:tc>
          <w:tcPr>
            <w:tcW w:w="4343" w:type="dxa"/>
          </w:tcPr>
          <w:p w14:paraId="6C548AAF" w14:textId="5BCA3D0F" w:rsidR="00FF3129" w:rsidRPr="00E14165" w:rsidRDefault="00FF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Zeer Goed</w:t>
            </w:r>
          </w:p>
        </w:tc>
      </w:tr>
      <w:tr w:rsidR="00FF3129" w:rsidRPr="00E14165" w14:paraId="7F32BC24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77D65B3" w14:textId="64EAA342" w:rsidR="00FF3129" w:rsidRPr="00E14165" w:rsidRDefault="00FF3129">
            <w:pPr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 xml:space="preserve">Microsoft </w:t>
            </w:r>
            <w:proofErr w:type="spellStart"/>
            <w:r w:rsidRPr="00E14165">
              <w:rPr>
                <w:color w:val="000000" w:themeColor="text1"/>
              </w:rPr>
              <w:t>PowerPivot</w:t>
            </w:r>
            <w:proofErr w:type="spellEnd"/>
          </w:p>
        </w:tc>
        <w:tc>
          <w:tcPr>
            <w:tcW w:w="4343" w:type="dxa"/>
          </w:tcPr>
          <w:p w14:paraId="00B37240" w14:textId="18861723" w:rsidR="00FF3129" w:rsidRPr="00E14165" w:rsidRDefault="00FF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Basis</w:t>
            </w:r>
          </w:p>
        </w:tc>
      </w:tr>
      <w:tr w:rsidR="00FF3129" w:rsidRPr="00E14165" w14:paraId="5D7133AF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D8C89F" w14:textId="336CE2CC" w:rsidR="00FF3129" w:rsidRPr="00E14165" w:rsidRDefault="00FF3129">
            <w:pPr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 xml:space="preserve">Microsoft </w:t>
            </w:r>
            <w:proofErr w:type="spellStart"/>
            <w:r w:rsidRPr="00E14165">
              <w:rPr>
                <w:color w:val="000000" w:themeColor="text1"/>
              </w:rPr>
              <w:t>PowerView</w:t>
            </w:r>
            <w:proofErr w:type="spellEnd"/>
          </w:p>
        </w:tc>
        <w:tc>
          <w:tcPr>
            <w:tcW w:w="4343" w:type="dxa"/>
          </w:tcPr>
          <w:p w14:paraId="01957334" w14:textId="734580A0" w:rsidR="00FF3129" w:rsidRPr="00E14165" w:rsidRDefault="00FF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Bases</w:t>
            </w:r>
          </w:p>
        </w:tc>
      </w:tr>
      <w:tr w:rsidR="00FF3129" w:rsidRPr="00E14165" w14:paraId="52232DD8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1DB20EA" w14:textId="43770C8A" w:rsidR="00FF3129" w:rsidRPr="00E14165" w:rsidRDefault="00FF3129">
            <w:pPr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Microsoft Team Foundation Server 2013</w:t>
            </w:r>
          </w:p>
        </w:tc>
        <w:tc>
          <w:tcPr>
            <w:tcW w:w="4343" w:type="dxa"/>
          </w:tcPr>
          <w:p w14:paraId="6E8A7E7B" w14:textId="4928E552" w:rsidR="00FF3129" w:rsidRPr="00E14165" w:rsidRDefault="00FF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3371CBC4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C34CB4E" w14:textId="4BFAECE2" w:rsidR="04DE0A61" w:rsidRPr="00E14165" w:rsidRDefault="04DE0A61">
            <w:r w:rsidRPr="00E14165">
              <w:rPr>
                <w:color w:val="000000" w:themeColor="text1"/>
              </w:rPr>
              <w:t>Microsoft ISA / TMG</w:t>
            </w:r>
          </w:p>
        </w:tc>
        <w:tc>
          <w:tcPr>
            <w:tcW w:w="4343" w:type="dxa"/>
          </w:tcPr>
          <w:p w14:paraId="5D5ED22B" w14:textId="4056805A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3EBFC360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47A9266" w14:textId="2F460790" w:rsidR="04DE0A61" w:rsidRPr="00E14165" w:rsidRDefault="04DE0A61">
            <w:r w:rsidRPr="00E14165">
              <w:rPr>
                <w:color w:val="000000" w:themeColor="text1"/>
              </w:rPr>
              <w:t>Microsoft DPM 2007 / 2010</w:t>
            </w:r>
          </w:p>
        </w:tc>
        <w:tc>
          <w:tcPr>
            <w:tcW w:w="4343" w:type="dxa"/>
          </w:tcPr>
          <w:p w14:paraId="73C3576C" w14:textId="7D41BA4F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237441B1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FF71B4E" w14:textId="69C00E11" w:rsidR="04DE0A61" w:rsidRPr="00E14165" w:rsidRDefault="04DE0A61">
            <w:r w:rsidRPr="00E14165">
              <w:rPr>
                <w:color w:val="000000" w:themeColor="text1"/>
              </w:rPr>
              <w:t>Microsoft Hyper-V Server</w:t>
            </w:r>
          </w:p>
        </w:tc>
        <w:tc>
          <w:tcPr>
            <w:tcW w:w="4343" w:type="dxa"/>
          </w:tcPr>
          <w:p w14:paraId="69E3BFAC" w14:textId="4592CE7F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5F97ADBC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37EEBAB" w14:textId="6BE47134" w:rsidR="04DE0A61" w:rsidRPr="00E14165" w:rsidRDefault="04DE0A61">
            <w:r w:rsidRPr="00E14165">
              <w:rPr>
                <w:color w:val="000000" w:themeColor="text1"/>
              </w:rPr>
              <w:t>Active Directory</w:t>
            </w:r>
          </w:p>
        </w:tc>
        <w:tc>
          <w:tcPr>
            <w:tcW w:w="4343" w:type="dxa"/>
          </w:tcPr>
          <w:p w14:paraId="06B7E3C5" w14:textId="0747F513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276BFF87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E95CD27" w14:textId="604D9E1A" w:rsidR="04DE0A61" w:rsidRPr="00E14165" w:rsidRDefault="04DE0A61">
            <w:r w:rsidRPr="00E14165">
              <w:rPr>
                <w:color w:val="000000" w:themeColor="text1"/>
              </w:rPr>
              <w:t xml:space="preserve">Symantec </w:t>
            </w:r>
            <w:proofErr w:type="spellStart"/>
            <w:r w:rsidRPr="00E14165">
              <w:rPr>
                <w:color w:val="000000" w:themeColor="text1"/>
              </w:rPr>
              <w:t>Netbackup</w:t>
            </w:r>
            <w:proofErr w:type="spellEnd"/>
          </w:p>
        </w:tc>
        <w:tc>
          <w:tcPr>
            <w:tcW w:w="4343" w:type="dxa"/>
          </w:tcPr>
          <w:p w14:paraId="1CA9ED90" w14:textId="373ED681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55E74FDA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C8499EF" w14:textId="0F3E58BD" w:rsidR="04DE0A61" w:rsidRPr="00E14165" w:rsidRDefault="04DE0A61">
            <w:proofErr w:type="spellStart"/>
            <w:r w:rsidRPr="00E14165">
              <w:rPr>
                <w:color w:val="000000" w:themeColor="text1"/>
              </w:rPr>
              <w:t>QlikView</w:t>
            </w:r>
            <w:proofErr w:type="spellEnd"/>
          </w:p>
        </w:tc>
        <w:tc>
          <w:tcPr>
            <w:tcW w:w="4343" w:type="dxa"/>
          </w:tcPr>
          <w:p w14:paraId="5DD4A816" w14:textId="090E1457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6F4C8027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7445069" w14:textId="2292764E" w:rsidR="04DE0A61" w:rsidRPr="00E14165" w:rsidRDefault="04DE0A61">
            <w:proofErr w:type="spellStart"/>
            <w:r w:rsidRPr="00E14165">
              <w:rPr>
                <w:color w:val="000000" w:themeColor="text1"/>
              </w:rPr>
              <w:t>Nintex</w:t>
            </w:r>
            <w:proofErr w:type="spellEnd"/>
            <w:r w:rsidRPr="00E14165">
              <w:rPr>
                <w:color w:val="000000" w:themeColor="text1"/>
              </w:rPr>
              <w:t xml:space="preserve"> Workflow</w:t>
            </w:r>
          </w:p>
        </w:tc>
        <w:tc>
          <w:tcPr>
            <w:tcW w:w="4343" w:type="dxa"/>
          </w:tcPr>
          <w:p w14:paraId="452397EC" w14:textId="428C3A35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0EE9783B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69F6F65" w14:textId="17A10AF6" w:rsidR="04DE0A61" w:rsidRPr="00E14165" w:rsidRDefault="04DE0A61">
            <w:proofErr w:type="spellStart"/>
            <w:r w:rsidRPr="00E14165">
              <w:rPr>
                <w:color w:val="000000" w:themeColor="text1"/>
              </w:rPr>
              <w:t>Nintex</w:t>
            </w:r>
            <w:proofErr w:type="spellEnd"/>
            <w:r w:rsidRPr="00E14165">
              <w:rPr>
                <w:color w:val="000000" w:themeColor="text1"/>
              </w:rPr>
              <w:t xml:space="preserve"> Analytics</w:t>
            </w:r>
          </w:p>
        </w:tc>
        <w:tc>
          <w:tcPr>
            <w:tcW w:w="4343" w:type="dxa"/>
          </w:tcPr>
          <w:p w14:paraId="53C5DBFD" w14:textId="612FDC8C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4E248F48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10A9B32" w14:textId="4210CCD4" w:rsidR="04DE0A61" w:rsidRPr="00E14165" w:rsidRDefault="04DE0A61">
            <w:proofErr w:type="spellStart"/>
            <w:r w:rsidRPr="00E14165">
              <w:rPr>
                <w:color w:val="000000" w:themeColor="text1"/>
              </w:rPr>
              <w:t>Topdesk</w:t>
            </w:r>
            <w:proofErr w:type="spellEnd"/>
          </w:p>
        </w:tc>
        <w:tc>
          <w:tcPr>
            <w:tcW w:w="4343" w:type="dxa"/>
          </w:tcPr>
          <w:p w14:paraId="7F84D483" w14:textId="69F0389A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Goed</w:t>
            </w:r>
          </w:p>
        </w:tc>
      </w:tr>
      <w:tr w:rsidR="04DE0A61" w:rsidRPr="00E14165" w14:paraId="1F81A43B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D5891A" w14:textId="46076ABE" w:rsidR="04DE0A61" w:rsidRPr="00E14165" w:rsidRDefault="04DE0A61">
            <w:r w:rsidRPr="00E14165">
              <w:rPr>
                <w:color w:val="000000" w:themeColor="text1"/>
              </w:rPr>
              <w:t>VMWare ESX/</w:t>
            </w:r>
            <w:proofErr w:type="spellStart"/>
            <w:r w:rsidRPr="00E14165">
              <w:rPr>
                <w:color w:val="000000" w:themeColor="text1"/>
              </w:rPr>
              <w:t>ESXi</w:t>
            </w:r>
            <w:proofErr w:type="spellEnd"/>
          </w:p>
        </w:tc>
        <w:tc>
          <w:tcPr>
            <w:tcW w:w="4343" w:type="dxa"/>
          </w:tcPr>
          <w:p w14:paraId="4FAF94BE" w14:textId="6D8A0175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Basis</w:t>
            </w:r>
          </w:p>
        </w:tc>
      </w:tr>
      <w:tr w:rsidR="04DE0A61" w:rsidRPr="00E14165" w14:paraId="3931C90B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3753376" w14:textId="4E8E1DAA" w:rsidR="04DE0A61" w:rsidRPr="00E14165" w:rsidRDefault="04DE0A61">
            <w:r w:rsidRPr="00E14165">
              <w:br/>
            </w:r>
          </w:p>
        </w:tc>
        <w:tc>
          <w:tcPr>
            <w:tcW w:w="4343" w:type="dxa"/>
          </w:tcPr>
          <w:p w14:paraId="4B6C19E5" w14:textId="61BED7B2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br/>
            </w:r>
          </w:p>
        </w:tc>
      </w:tr>
      <w:tr w:rsidR="04DE0A61" w:rsidRPr="00E14165" w14:paraId="5EF66003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7C856D8" w14:textId="2178DE7A" w:rsidR="04DE0A61" w:rsidRPr="00E14165" w:rsidRDefault="04DE0A61">
            <w:r w:rsidRPr="00E14165">
              <w:rPr>
                <w:color w:val="000000" w:themeColor="text1"/>
              </w:rPr>
              <w:t>Operating Systems / Platformen</w:t>
            </w:r>
          </w:p>
        </w:tc>
        <w:tc>
          <w:tcPr>
            <w:tcW w:w="4343" w:type="dxa"/>
          </w:tcPr>
          <w:p w14:paraId="055F4C72" w14:textId="38E9DE64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br/>
            </w:r>
          </w:p>
        </w:tc>
      </w:tr>
      <w:tr w:rsidR="04DE0A61" w:rsidRPr="00E14165" w14:paraId="03281A69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9AFA445" w14:textId="18B41ADE" w:rsidR="04DE0A61" w:rsidRPr="00E14165" w:rsidRDefault="04DE0A61">
            <w:r w:rsidRPr="00E14165">
              <w:rPr>
                <w:color w:val="000000" w:themeColor="text1"/>
              </w:rPr>
              <w:t>Windows 98/2000/XP/Vista/7</w:t>
            </w:r>
            <w:r w:rsidR="00FF3129" w:rsidRPr="00E14165">
              <w:rPr>
                <w:color w:val="000000" w:themeColor="text1"/>
              </w:rPr>
              <w:t>/8/8.1</w:t>
            </w:r>
          </w:p>
        </w:tc>
        <w:tc>
          <w:tcPr>
            <w:tcW w:w="4343" w:type="dxa"/>
          </w:tcPr>
          <w:p w14:paraId="44EF6A8E" w14:textId="2FD6197A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Zeer Goed</w:t>
            </w:r>
          </w:p>
        </w:tc>
      </w:tr>
      <w:tr w:rsidR="04DE0A61" w:rsidRPr="00E14165" w14:paraId="2E447D5E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7269FB1" w14:textId="512DC419" w:rsidR="04DE0A61" w:rsidRPr="00E14165" w:rsidRDefault="04DE0A61">
            <w:r w:rsidRPr="00E14165">
              <w:rPr>
                <w:color w:val="000000" w:themeColor="text1"/>
              </w:rPr>
              <w:t>Windows Server 2003/2008 (R2)</w:t>
            </w:r>
            <w:r w:rsidR="00FF3129" w:rsidRPr="00E14165">
              <w:rPr>
                <w:color w:val="000000" w:themeColor="text1"/>
              </w:rPr>
              <w:t>/2012 (R2)</w:t>
            </w:r>
          </w:p>
        </w:tc>
        <w:tc>
          <w:tcPr>
            <w:tcW w:w="4343" w:type="dxa"/>
          </w:tcPr>
          <w:p w14:paraId="1A5CCB79" w14:textId="66987ADD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rPr>
                <w:color w:val="000000" w:themeColor="text1"/>
              </w:rPr>
              <w:t>Zeer Goed</w:t>
            </w:r>
          </w:p>
        </w:tc>
      </w:tr>
    </w:tbl>
    <w:p w14:paraId="734E40A4" w14:textId="448EBE22" w:rsidR="04DE0A61" w:rsidRPr="00E14165" w:rsidRDefault="04DE0A61">
      <w:r w:rsidRPr="00E14165">
        <w:rPr>
          <w:rFonts w:ascii="Calibri" w:eastAsia="Calibri" w:hAnsi="Calibri" w:cs="Calibri"/>
          <w:b/>
          <w:bCs/>
        </w:rPr>
        <w:lastRenderedPageBreak/>
        <w:t>Werkervaring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4DE0A61" w:rsidRPr="00E14165" w14:paraId="6021871F" w14:textId="77777777" w:rsidTr="00FF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BDD6EE" w:themeColor="accent1" w:themeTint="66"/>
            </w:tcBorders>
          </w:tcPr>
          <w:p w14:paraId="3DE73A3E" w14:textId="3141DE86" w:rsidR="04DE0A61" w:rsidRPr="00E14165" w:rsidRDefault="04DE0A61">
            <w:r w:rsidRPr="00E14165">
              <w:t xml:space="preserve">Opdrachtgever:                </w:t>
            </w:r>
          </w:p>
        </w:tc>
        <w:tc>
          <w:tcPr>
            <w:tcW w:w="4508" w:type="dxa"/>
            <w:tcBorders>
              <w:bottom w:val="single" w:sz="4" w:space="0" w:color="BDD6EE" w:themeColor="accent1" w:themeTint="66"/>
            </w:tcBorders>
          </w:tcPr>
          <w:p w14:paraId="561C4521" w14:textId="322D37FF" w:rsidR="04DE0A61" w:rsidRPr="00E14165" w:rsidRDefault="04DE0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 xml:space="preserve">Macaw  </w:t>
            </w:r>
          </w:p>
        </w:tc>
      </w:tr>
      <w:tr w:rsidR="04DE0A61" w:rsidRPr="00E14165" w14:paraId="4182AEE5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DD6EE" w:themeColor="accent1" w:themeTint="66"/>
            </w:tcBorders>
          </w:tcPr>
          <w:p w14:paraId="61B468B8" w14:textId="0C6BE0A9" w:rsidR="04DE0A61" w:rsidRPr="00E14165" w:rsidRDefault="04DE0A61">
            <w:r w:rsidRPr="00E14165">
              <w:t>Periode:</w:t>
            </w:r>
          </w:p>
        </w:tc>
        <w:tc>
          <w:tcPr>
            <w:tcW w:w="4508" w:type="dxa"/>
            <w:tcBorders>
              <w:top w:val="single" w:sz="4" w:space="0" w:color="BDD6EE" w:themeColor="accent1" w:themeTint="66"/>
            </w:tcBorders>
          </w:tcPr>
          <w:p w14:paraId="77EBFCB5" w14:textId="6051772F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Jan 2009 - heden</w:t>
            </w:r>
          </w:p>
        </w:tc>
      </w:tr>
      <w:tr w:rsidR="04DE0A61" w:rsidRPr="00E14165" w14:paraId="517994B2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71D743" w14:textId="2A250EBA" w:rsidR="04DE0A61" w:rsidRPr="00E14165" w:rsidRDefault="00E14165">
            <w:r>
              <w:t>Branche:</w:t>
            </w:r>
          </w:p>
        </w:tc>
        <w:tc>
          <w:tcPr>
            <w:tcW w:w="4508" w:type="dxa"/>
          </w:tcPr>
          <w:p w14:paraId="1DF93433" w14:textId="38E2F4B0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IT</w:t>
            </w:r>
          </w:p>
        </w:tc>
      </w:tr>
      <w:tr w:rsidR="04DE0A61" w:rsidRPr="00E14165" w14:paraId="3895ECAB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D97E86" w14:textId="67B9DAB1" w:rsidR="04DE0A61" w:rsidRPr="00E14165" w:rsidRDefault="04DE0A61">
            <w:r w:rsidRPr="00E14165">
              <w:t>Functie:</w:t>
            </w:r>
          </w:p>
        </w:tc>
        <w:tc>
          <w:tcPr>
            <w:tcW w:w="4508" w:type="dxa"/>
          </w:tcPr>
          <w:p w14:paraId="4D6311B9" w14:textId="74B83973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System Engineer / SharePoint Engineer</w:t>
            </w:r>
          </w:p>
        </w:tc>
      </w:tr>
      <w:tr w:rsidR="04DE0A61" w:rsidRPr="00E14165" w14:paraId="5B6AB31F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AF1E67" w14:textId="6DA97623" w:rsidR="04DE0A61" w:rsidRPr="00E14165" w:rsidRDefault="04DE0A61">
            <w:r w:rsidRPr="00E14165">
              <w:t>Werkzaamheden:</w:t>
            </w:r>
          </w:p>
        </w:tc>
        <w:tc>
          <w:tcPr>
            <w:tcW w:w="4508" w:type="dxa"/>
          </w:tcPr>
          <w:p w14:paraId="47A20C2A" w14:textId="183C6523" w:rsidR="04DE0A61" w:rsidRPr="00E14165" w:rsidRDefault="04DE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Onderhouden van hosting platform en SharePoint bij klanten implementeren</w:t>
            </w:r>
          </w:p>
        </w:tc>
      </w:tr>
      <w:tr w:rsidR="04DE0A61" w:rsidRPr="00E14165" w14:paraId="1FB61FAD" w14:textId="77777777" w:rsidTr="00FF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BAC2F3" w14:textId="2C3B0473" w:rsidR="04DE0A61" w:rsidRPr="00E14165" w:rsidRDefault="00DB6621">
            <w:r w:rsidRPr="00E14165">
              <w:t>V</w:t>
            </w:r>
            <w:r w:rsidR="00E14165" w:rsidRPr="00E14165">
              <w:t xml:space="preserve">erantwoordelijkheden: </w:t>
            </w:r>
          </w:p>
        </w:tc>
        <w:tc>
          <w:tcPr>
            <w:tcW w:w="4508" w:type="dxa"/>
          </w:tcPr>
          <w:p w14:paraId="2B3E73CF" w14:textId="08EA3EB1" w:rsidR="04DE0A61" w:rsidRPr="00E14165" w:rsidRDefault="00DB6621" w:rsidP="00DB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Het eerste jaar was ik onder andere verantwoordelijk voor diverse migraties bij bijvoorbeeld CIZ. Daarnaast was ik</w:t>
            </w:r>
            <w:r w:rsidR="04DE0A61" w:rsidRPr="00E14165">
              <w:t xml:space="preserve"> verantwoordelijk voor het uitvoeren van wijzi</w:t>
            </w:r>
            <w:r w:rsidRPr="00E14165">
              <w:t xml:space="preserve">gingen op het hosting platform binnen Macaw. De jaren daarna heb ik bij diverse klanten SharePoint omgevingen </w:t>
            </w:r>
            <w:r w:rsidR="04DE0A61" w:rsidRPr="00E14165">
              <w:t>geïnstalleerd en geconfigureerd. Een van de laatste projecten was het upgraden van een SharePoint 2007 intranet naar SharePoint 2010 voor Microsoft Nederland.</w:t>
            </w:r>
            <w:r w:rsidRPr="00E14165">
              <w:t xml:space="preserve"> Ik heb in mijn periode bij </w:t>
            </w:r>
            <w:proofErr w:type="spellStart"/>
            <w:r w:rsidRPr="00E14165">
              <w:t>Macaw</w:t>
            </w:r>
            <w:proofErr w:type="spellEnd"/>
            <w:r w:rsidRPr="00E14165">
              <w:t xml:space="preserve"> diverse </w:t>
            </w:r>
            <w:proofErr w:type="spellStart"/>
            <w:r w:rsidRPr="00E14165">
              <w:t>Sharepoint</w:t>
            </w:r>
            <w:proofErr w:type="spellEnd"/>
            <w:r w:rsidRPr="00E14165">
              <w:t xml:space="preserve"> installaties gedaan voor opdrachtgevers zoals: Veiligheidsregio </w:t>
            </w:r>
            <w:proofErr w:type="spellStart"/>
            <w:r w:rsidRPr="00E14165">
              <w:t>Kennemerland</w:t>
            </w:r>
            <w:proofErr w:type="spellEnd"/>
            <w:r w:rsidRPr="00E14165">
              <w:t xml:space="preserve">, Mammoet, Endemol, Heerema, Koning Willem I college, Zorg en Zekerheid. </w:t>
            </w:r>
          </w:p>
        </w:tc>
      </w:tr>
    </w:tbl>
    <w:p w14:paraId="55B7D70A" w14:textId="1EDDA1E0" w:rsidR="04DE0A61" w:rsidRPr="00E14165" w:rsidRDefault="04DE0A61">
      <w:pPr>
        <w:rPr>
          <w:rFonts w:ascii="Calibri" w:eastAsia="Calibri" w:hAnsi="Calibri" w:cs="Calibri"/>
          <w:b/>
          <w:bCs/>
        </w:rPr>
      </w:pPr>
      <w:r w:rsidRPr="00E14165">
        <w:rPr>
          <w:rFonts w:ascii="Calibri" w:eastAsia="Calibri" w:hAnsi="Calibri" w:cs="Calibri"/>
          <w:b/>
          <w:bCs/>
        </w:rPr>
        <w:t xml:space="preserve"> </w:t>
      </w:r>
    </w:p>
    <w:p w14:paraId="1B9FDE5D" w14:textId="448CAFFB" w:rsidR="00FF3129" w:rsidRPr="00E14165" w:rsidRDefault="0062629E">
      <w:pPr>
        <w:rPr>
          <w:b/>
        </w:rPr>
      </w:pPr>
      <w:r>
        <w:rPr>
          <w:b/>
        </w:rPr>
        <w:t>Langdurige p</w:t>
      </w:r>
      <w:r w:rsidR="00FF3129" w:rsidRPr="00E14165">
        <w:rPr>
          <w:b/>
        </w:rPr>
        <w:t>rojecten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05B2" w:rsidRPr="00E14165" w14:paraId="2333D630" w14:textId="77777777" w:rsidTr="000B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BDD6EE" w:themeColor="accent1" w:themeTint="66"/>
            </w:tcBorders>
          </w:tcPr>
          <w:p w14:paraId="1222D8E7" w14:textId="77777777" w:rsidR="00A205B2" w:rsidRPr="00E14165" w:rsidRDefault="00A205B2" w:rsidP="000B3CE6">
            <w:r w:rsidRPr="00E14165">
              <w:t xml:space="preserve">Opdrachtgever:                </w:t>
            </w:r>
          </w:p>
        </w:tc>
        <w:tc>
          <w:tcPr>
            <w:tcW w:w="4508" w:type="dxa"/>
            <w:tcBorders>
              <w:bottom w:val="single" w:sz="4" w:space="0" w:color="BDD6EE" w:themeColor="accent1" w:themeTint="66"/>
            </w:tcBorders>
          </w:tcPr>
          <w:p w14:paraId="5DE7DDC6" w14:textId="3C2EAE5D" w:rsidR="00A205B2" w:rsidRPr="00E14165" w:rsidRDefault="00A205B2" w:rsidP="000B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ING Commercial Banking</w:t>
            </w:r>
          </w:p>
        </w:tc>
      </w:tr>
      <w:tr w:rsidR="00A205B2" w:rsidRPr="00E14165" w14:paraId="6E9C3185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DD6EE" w:themeColor="accent1" w:themeTint="66"/>
            </w:tcBorders>
          </w:tcPr>
          <w:p w14:paraId="16ACC070" w14:textId="77777777" w:rsidR="00A205B2" w:rsidRPr="00E14165" w:rsidRDefault="00A205B2" w:rsidP="000B3CE6">
            <w:r w:rsidRPr="00E14165">
              <w:t>Periode:</w:t>
            </w:r>
          </w:p>
        </w:tc>
        <w:tc>
          <w:tcPr>
            <w:tcW w:w="4508" w:type="dxa"/>
            <w:tcBorders>
              <w:top w:val="single" w:sz="4" w:space="0" w:color="BDD6EE" w:themeColor="accent1" w:themeTint="66"/>
            </w:tcBorders>
          </w:tcPr>
          <w:p w14:paraId="7C5F49B9" w14:textId="22FC1D5B" w:rsidR="00A205B2" w:rsidRPr="00E14165" w:rsidRDefault="00A205B2" w:rsidP="00A2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april 2014 – oktober 2014</w:t>
            </w:r>
          </w:p>
        </w:tc>
      </w:tr>
      <w:tr w:rsidR="00A205B2" w:rsidRPr="00E14165" w14:paraId="238AE29D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24AA22" w14:textId="6ADF1892" w:rsidR="00A205B2" w:rsidRPr="00E14165" w:rsidRDefault="00E14165" w:rsidP="000B3CE6">
            <w:r>
              <w:t>Branche:</w:t>
            </w:r>
          </w:p>
        </w:tc>
        <w:tc>
          <w:tcPr>
            <w:tcW w:w="4508" w:type="dxa"/>
          </w:tcPr>
          <w:p w14:paraId="0E9FCD12" w14:textId="2FFB69E1" w:rsidR="00A205B2" w:rsidRPr="00E14165" w:rsidRDefault="00A205B2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Financiële Instelling</w:t>
            </w:r>
          </w:p>
        </w:tc>
      </w:tr>
      <w:tr w:rsidR="00A205B2" w:rsidRPr="00E14165" w14:paraId="24B9C06A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467EB" w14:textId="77777777" w:rsidR="00A205B2" w:rsidRPr="00E14165" w:rsidRDefault="00A205B2" w:rsidP="000B3CE6">
            <w:r w:rsidRPr="00E14165">
              <w:t>Functie:</w:t>
            </w:r>
          </w:p>
        </w:tc>
        <w:tc>
          <w:tcPr>
            <w:tcW w:w="4508" w:type="dxa"/>
          </w:tcPr>
          <w:p w14:paraId="69B375C4" w14:textId="5B19AEA2" w:rsidR="00A205B2" w:rsidRPr="00E14165" w:rsidRDefault="00A205B2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SharePoint Engineer</w:t>
            </w:r>
          </w:p>
        </w:tc>
      </w:tr>
      <w:tr w:rsidR="00A205B2" w:rsidRPr="00E14165" w14:paraId="1A8E170E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175EAE" w14:textId="77777777" w:rsidR="00A205B2" w:rsidRPr="00E14165" w:rsidRDefault="00A205B2" w:rsidP="000B3CE6">
            <w:r w:rsidRPr="00E14165">
              <w:t>Werkzaamheden:</w:t>
            </w:r>
          </w:p>
        </w:tc>
        <w:tc>
          <w:tcPr>
            <w:tcW w:w="4508" w:type="dxa"/>
          </w:tcPr>
          <w:p w14:paraId="6C97E737" w14:textId="04BF6B39" w:rsidR="00A205B2" w:rsidRPr="00E14165" w:rsidRDefault="00A205B2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Installeren en implementeren van een SharePoint 2013 OTAP omgeving</w:t>
            </w:r>
          </w:p>
        </w:tc>
      </w:tr>
      <w:tr w:rsidR="00A205B2" w:rsidRPr="00E14165" w14:paraId="61005A56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17211E" w14:textId="12649EF6" w:rsidR="00A205B2" w:rsidRPr="00E14165" w:rsidRDefault="00E14165" w:rsidP="000B3CE6">
            <w:r>
              <w:t xml:space="preserve">Verantwoordelijkheden: </w:t>
            </w:r>
          </w:p>
        </w:tc>
        <w:tc>
          <w:tcPr>
            <w:tcW w:w="4508" w:type="dxa"/>
          </w:tcPr>
          <w:p w14:paraId="0A5E5C1C" w14:textId="47A42C04" w:rsidR="00A205B2" w:rsidRPr="00E14165" w:rsidRDefault="00DB6621" w:rsidP="00DB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 xml:space="preserve">Na afronding van het project bij ING </w:t>
            </w:r>
            <w:proofErr w:type="spellStart"/>
            <w:r w:rsidRPr="00E14165">
              <w:t>Domestic</w:t>
            </w:r>
            <w:proofErr w:type="spellEnd"/>
            <w:r w:rsidRPr="00E14165">
              <w:t xml:space="preserve"> Banking werd ik opnieuw benaderd </w:t>
            </w:r>
            <w:r w:rsidR="00EB1AFD" w:rsidRPr="00E14165">
              <w:t xml:space="preserve">om een vergelijkbaar platform neer te zetten binnen ING Commercial Banking. Het grote verschil met de eerste opdracht was dat </w:t>
            </w:r>
            <w:proofErr w:type="spellStart"/>
            <w:r w:rsidR="00EB1AFD" w:rsidRPr="00E14165">
              <w:t>Sharepoint</w:t>
            </w:r>
            <w:proofErr w:type="spellEnd"/>
            <w:r w:rsidR="00EB1AFD" w:rsidRPr="00E14165">
              <w:t xml:space="preserve"> gebruik moest maken van de Microsoft BI tools. </w:t>
            </w:r>
            <w:r w:rsidRPr="00E14165">
              <w:t xml:space="preserve">Bij ING was ik </w:t>
            </w:r>
            <w:r w:rsidR="00A205B2" w:rsidRPr="00E14165">
              <w:t>verantwoordelijk voor het implementeren van een SharePoint 2013 OTAP omgeving inclusief SQL Server Reporting Server, Integration Server</w:t>
            </w:r>
            <w:r w:rsidRPr="00E14165">
              <w:t xml:space="preserve">, </w:t>
            </w:r>
            <w:r w:rsidR="00A205B2" w:rsidRPr="00E14165">
              <w:t xml:space="preserve">Analysis Server, </w:t>
            </w:r>
            <w:proofErr w:type="spellStart"/>
            <w:r w:rsidR="00A205B2" w:rsidRPr="00E14165">
              <w:t>PowerView</w:t>
            </w:r>
            <w:proofErr w:type="spellEnd"/>
            <w:r w:rsidR="00A205B2" w:rsidRPr="00E14165">
              <w:t xml:space="preserve"> en </w:t>
            </w:r>
            <w:proofErr w:type="spellStart"/>
            <w:r w:rsidR="00A205B2" w:rsidRPr="00E14165">
              <w:t>PowerPivot</w:t>
            </w:r>
            <w:proofErr w:type="spellEnd"/>
            <w:r w:rsidR="00A205B2" w:rsidRPr="00E14165">
              <w:t>. Na de te</w:t>
            </w:r>
            <w:r w:rsidRPr="00E14165">
              <w:t>chnische implementatie,  ben ik</w:t>
            </w:r>
            <w:r w:rsidR="00A205B2" w:rsidRPr="00E14165">
              <w:t xml:space="preserve"> ook verantwoordelijk geweest voor de implementatie binnen de ING omgeving en processen.</w:t>
            </w:r>
            <w:r w:rsidR="006C78CC" w:rsidRPr="00E14165">
              <w:t xml:space="preserve"> De SharePoint omgeving wordt gebruikt voor interne en externe sites.</w:t>
            </w:r>
            <w:r w:rsidR="00EB1AFD" w:rsidRPr="00E14165">
              <w:t xml:space="preserve"> Binnen dit project werd de SCRUM methodiek toegepast. Hiervoor werd Microsoft Team Foundation Server 2013 gebruikt.</w:t>
            </w:r>
          </w:p>
        </w:tc>
      </w:tr>
    </w:tbl>
    <w:p w14:paraId="09DB8700" w14:textId="77777777" w:rsidR="00FF3129" w:rsidRPr="00E14165" w:rsidRDefault="00FF3129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05B2" w:rsidRPr="00E14165" w14:paraId="65DA8D8C" w14:textId="77777777" w:rsidTr="000B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BDD6EE" w:themeColor="accent1" w:themeTint="66"/>
            </w:tcBorders>
          </w:tcPr>
          <w:p w14:paraId="20F9F0E3" w14:textId="77777777" w:rsidR="00A205B2" w:rsidRPr="00E14165" w:rsidRDefault="00A205B2" w:rsidP="000B3CE6">
            <w:r w:rsidRPr="00E14165">
              <w:t xml:space="preserve">Opdrachtgever:                </w:t>
            </w:r>
          </w:p>
        </w:tc>
        <w:tc>
          <w:tcPr>
            <w:tcW w:w="4508" w:type="dxa"/>
            <w:tcBorders>
              <w:bottom w:val="single" w:sz="4" w:space="0" w:color="BDD6EE" w:themeColor="accent1" w:themeTint="66"/>
            </w:tcBorders>
          </w:tcPr>
          <w:p w14:paraId="2F9AEF49" w14:textId="43170E12" w:rsidR="00A205B2" w:rsidRPr="00E14165" w:rsidRDefault="00A205B2" w:rsidP="00A20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 xml:space="preserve">ING </w:t>
            </w:r>
            <w:proofErr w:type="spellStart"/>
            <w:r w:rsidRPr="00E14165">
              <w:t>Domestic</w:t>
            </w:r>
            <w:proofErr w:type="spellEnd"/>
            <w:r w:rsidRPr="00E14165">
              <w:t xml:space="preserve"> Banking</w:t>
            </w:r>
          </w:p>
        </w:tc>
      </w:tr>
      <w:tr w:rsidR="00A205B2" w:rsidRPr="00E14165" w14:paraId="6950139C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DD6EE" w:themeColor="accent1" w:themeTint="66"/>
            </w:tcBorders>
          </w:tcPr>
          <w:p w14:paraId="0C751F63" w14:textId="77777777" w:rsidR="00A205B2" w:rsidRPr="00E14165" w:rsidRDefault="00A205B2" w:rsidP="000B3CE6">
            <w:r w:rsidRPr="00E14165">
              <w:t>Periode:</w:t>
            </w:r>
          </w:p>
        </w:tc>
        <w:tc>
          <w:tcPr>
            <w:tcW w:w="4508" w:type="dxa"/>
            <w:tcBorders>
              <w:top w:val="single" w:sz="4" w:space="0" w:color="BDD6EE" w:themeColor="accent1" w:themeTint="66"/>
            </w:tcBorders>
          </w:tcPr>
          <w:p w14:paraId="0441BF2F" w14:textId="6EA7E93C" w:rsidR="00A205B2" w:rsidRPr="00E14165" w:rsidRDefault="00A205B2" w:rsidP="00A2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juni 2013 – april 2014</w:t>
            </w:r>
          </w:p>
        </w:tc>
      </w:tr>
      <w:tr w:rsidR="00A205B2" w:rsidRPr="00E14165" w14:paraId="5CB8C5A3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0D47F3" w14:textId="7B437C09" w:rsidR="00A205B2" w:rsidRPr="00E14165" w:rsidRDefault="00E14165" w:rsidP="000B3CE6">
            <w:r>
              <w:t>Branche:</w:t>
            </w:r>
          </w:p>
        </w:tc>
        <w:tc>
          <w:tcPr>
            <w:tcW w:w="4508" w:type="dxa"/>
          </w:tcPr>
          <w:p w14:paraId="588E0DEB" w14:textId="77777777" w:rsidR="00A205B2" w:rsidRPr="00E14165" w:rsidRDefault="00A205B2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Financiële Instelling</w:t>
            </w:r>
          </w:p>
        </w:tc>
      </w:tr>
      <w:tr w:rsidR="00A205B2" w:rsidRPr="00E14165" w14:paraId="6D164249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82F32E" w14:textId="77777777" w:rsidR="00A205B2" w:rsidRPr="00E14165" w:rsidRDefault="00A205B2" w:rsidP="000B3CE6">
            <w:r w:rsidRPr="00E14165">
              <w:t>Functie:</w:t>
            </w:r>
          </w:p>
        </w:tc>
        <w:tc>
          <w:tcPr>
            <w:tcW w:w="4508" w:type="dxa"/>
          </w:tcPr>
          <w:p w14:paraId="35B7F3F1" w14:textId="77777777" w:rsidR="00A205B2" w:rsidRPr="00E14165" w:rsidRDefault="00A205B2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SharePoint Engineer</w:t>
            </w:r>
          </w:p>
        </w:tc>
      </w:tr>
      <w:tr w:rsidR="00A205B2" w:rsidRPr="00E14165" w14:paraId="204C9DD7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F9CD47" w14:textId="77777777" w:rsidR="00A205B2" w:rsidRPr="00E14165" w:rsidRDefault="00A205B2" w:rsidP="000B3CE6">
            <w:r w:rsidRPr="00E14165">
              <w:t>Werkzaamheden:</w:t>
            </w:r>
          </w:p>
        </w:tc>
        <w:tc>
          <w:tcPr>
            <w:tcW w:w="4508" w:type="dxa"/>
          </w:tcPr>
          <w:p w14:paraId="4F44DFDA" w14:textId="77777777" w:rsidR="00A205B2" w:rsidRPr="00E14165" w:rsidRDefault="00A205B2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Installeren en implementeren van een SharePoint 2013 OTAP omgeving</w:t>
            </w:r>
          </w:p>
        </w:tc>
      </w:tr>
      <w:tr w:rsidR="00A205B2" w:rsidRPr="00E14165" w14:paraId="0D1D16C9" w14:textId="77777777" w:rsidTr="000B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500D4F" w14:textId="3364433B" w:rsidR="00A205B2" w:rsidRPr="00E14165" w:rsidRDefault="002E3E02" w:rsidP="000B3CE6">
            <w:r>
              <w:t>Verantwoordelijkheden:</w:t>
            </w:r>
          </w:p>
        </w:tc>
        <w:tc>
          <w:tcPr>
            <w:tcW w:w="4508" w:type="dxa"/>
          </w:tcPr>
          <w:p w14:paraId="381B5F20" w14:textId="6ED55A64" w:rsidR="00A205B2" w:rsidRPr="00E14165" w:rsidRDefault="00A205B2" w:rsidP="00E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 xml:space="preserve">Bij ING was </w:t>
            </w:r>
            <w:r w:rsidR="00EB1AFD" w:rsidRPr="00E14165">
              <w:t>ik v</w:t>
            </w:r>
            <w:r w:rsidRPr="00E14165">
              <w:t>erantwoordelijk voor het implementeren van een SharePoint 2013 OTAP omgeving inclusief Work</w:t>
            </w:r>
            <w:r w:rsidR="00EB1AFD" w:rsidRPr="00E14165">
              <w:t>flow Manager. Na het voltooien van de technische implementatie, ben ik</w:t>
            </w:r>
            <w:r w:rsidRPr="00E14165">
              <w:t xml:space="preserve"> ook verantwoordelijk geweest voor de impleme</w:t>
            </w:r>
            <w:r w:rsidR="00EB1AFD" w:rsidRPr="00E14165">
              <w:t xml:space="preserve">ntatie binnen de ING omgeving, </w:t>
            </w:r>
            <w:r w:rsidRPr="00E14165">
              <w:t>processen en het opzetten van de beheer afdeling.</w:t>
            </w:r>
            <w:r w:rsidR="006C78CC" w:rsidRPr="00E14165">
              <w:t xml:space="preserve"> De SharePoint omgeving wordt gebruikt voor interne en externe sites.</w:t>
            </w:r>
            <w:r w:rsidR="00EB1AFD" w:rsidRPr="00E14165">
              <w:t xml:space="preserve"> </w:t>
            </w:r>
          </w:p>
        </w:tc>
      </w:tr>
    </w:tbl>
    <w:p w14:paraId="7066E745" w14:textId="77777777" w:rsidR="00FF3129" w:rsidRPr="00E14165" w:rsidRDefault="00FF3129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8CC" w:rsidRPr="00E14165" w14:paraId="0950C9A2" w14:textId="77777777" w:rsidTr="30D3A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BDD6EE" w:themeColor="accent1" w:themeTint="66"/>
            </w:tcBorders>
          </w:tcPr>
          <w:p w14:paraId="36A94FC1" w14:textId="77777777" w:rsidR="006C78CC" w:rsidRPr="00E14165" w:rsidRDefault="006C78CC" w:rsidP="000B3CE6">
            <w:r w:rsidRPr="00E14165">
              <w:t xml:space="preserve">Opdrachtgever:                </w:t>
            </w:r>
          </w:p>
        </w:tc>
        <w:tc>
          <w:tcPr>
            <w:tcW w:w="4508" w:type="dxa"/>
            <w:tcBorders>
              <w:bottom w:val="single" w:sz="4" w:space="0" w:color="BDD6EE" w:themeColor="accent1" w:themeTint="66"/>
            </w:tcBorders>
          </w:tcPr>
          <w:p w14:paraId="1865829F" w14:textId="24914C4B" w:rsidR="006C78CC" w:rsidRPr="00E14165" w:rsidRDefault="006C78CC" w:rsidP="000B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4165">
              <w:t>Smurfit</w:t>
            </w:r>
            <w:proofErr w:type="spellEnd"/>
            <w:r w:rsidRPr="00E14165">
              <w:t xml:space="preserve"> Kappa</w:t>
            </w:r>
          </w:p>
        </w:tc>
      </w:tr>
      <w:tr w:rsidR="006C78CC" w:rsidRPr="00E14165" w14:paraId="2E62C094" w14:textId="77777777" w:rsidTr="30D3A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DD6EE" w:themeColor="accent1" w:themeTint="66"/>
            </w:tcBorders>
          </w:tcPr>
          <w:p w14:paraId="7B540458" w14:textId="77777777" w:rsidR="006C78CC" w:rsidRPr="00E14165" w:rsidRDefault="006C78CC" w:rsidP="000B3CE6">
            <w:r w:rsidRPr="00E14165">
              <w:t>Periode:</w:t>
            </w:r>
          </w:p>
        </w:tc>
        <w:tc>
          <w:tcPr>
            <w:tcW w:w="4508" w:type="dxa"/>
            <w:tcBorders>
              <w:top w:val="single" w:sz="4" w:space="0" w:color="BDD6EE" w:themeColor="accent1" w:themeTint="66"/>
            </w:tcBorders>
          </w:tcPr>
          <w:p w14:paraId="6137A285" w14:textId="1BBA74A8" w:rsidR="006C78CC" w:rsidRPr="00E14165" w:rsidRDefault="006C78CC" w:rsidP="006C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maart 2012 – juli 2012, augustus 2012 – september 2012</w:t>
            </w:r>
          </w:p>
        </w:tc>
      </w:tr>
      <w:tr w:rsidR="006C78CC" w:rsidRPr="00E14165" w14:paraId="0EC8D8B5" w14:textId="77777777" w:rsidTr="30D3A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82B5B3" w14:textId="5471922D" w:rsidR="006C78CC" w:rsidRPr="00E14165" w:rsidRDefault="00E14165" w:rsidP="000B3CE6">
            <w:r>
              <w:t>Branche:</w:t>
            </w:r>
          </w:p>
        </w:tc>
        <w:tc>
          <w:tcPr>
            <w:tcW w:w="4508" w:type="dxa"/>
          </w:tcPr>
          <w:p w14:paraId="3A8155E4" w14:textId="69BD9879" w:rsidR="006C78CC" w:rsidRPr="00E14165" w:rsidRDefault="006C78CC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Industrie</w:t>
            </w:r>
          </w:p>
        </w:tc>
      </w:tr>
      <w:tr w:rsidR="006C78CC" w:rsidRPr="00E14165" w14:paraId="28E61CDD" w14:textId="77777777" w:rsidTr="30D3A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2E592A" w14:textId="77777777" w:rsidR="006C78CC" w:rsidRPr="00E14165" w:rsidRDefault="006C78CC" w:rsidP="000B3CE6">
            <w:r w:rsidRPr="00E14165">
              <w:t>Functie:</w:t>
            </w:r>
          </w:p>
        </w:tc>
        <w:tc>
          <w:tcPr>
            <w:tcW w:w="4508" w:type="dxa"/>
          </w:tcPr>
          <w:p w14:paraId="6F1F900C" w14:textId="77777777" w:rsidR="006C78CC" w:rsidRPr="00E14165" w:rsidRDefault="006C78CC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SharePoint Engineer</w:t>
            </w:r>
          </w:p>
        </w:tc>
      </w:tr>
      <w:tr w:rsidR="006C78CC" w:rsidRPr="00E14165" w14:paraId="2F23F51E" w14:textId="77777777" w:rsidTr="30D3A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EE118B" w14:textId="77777777" w:rsidR="006C78CC" w:rsidRPr="00E14165" w:rsidRDefault="006C78CC" w:rsidP="000B3CE6">
            <w:r w:rsidRPr="00E14165">
              <w:t>Werkzaamheden:</w:t>
            </w:r>
          </w:p>
        </w:tc>
        <w:tc>
          <w:tcPr>
            <w:tcW w:w="4508" w:type="dxa"/>
          </w:tcPr>
          <w:p w14:paraId="2E23D15F" w14:textId="4940780B" w:rsidR="006C78CC" w:rsidRPr="00E14165" w:rsidRDefault="006C78CC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165">
              <w:t>Installeren en beheer van een SharePoint 2010 omgeving.</w:t>
            </w:r>
          </w:p>
        </w:tc>
      </w:tr>
      <w:tr w:rsidR="006C78CC" w:rsidRPr="00E14165" w14:paraId="6D0A15D4" w14:textId="77777777" w:rsidTr="30D3A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7F3DF1" w14:textId="1BD45AE8" w:rsidR="006C78CC" w:rsidRPr="00E14165" w:rsidRDefault="00E14165" w:rsidP="000B3CE6">
            <w:r>
              <w:t>Verantwoordelijkheden:</w:t>
            </w:r>
          </w:p>
        </w:tc>
        <w:tc>
          <w:tcPr>
            <w:tcW w:w="4508" w:type="dxa"/>
          </w:tcPr>
          <w:p w14:paraId="59780950" w14:textId="30D3A6F0" w:rsidR="006C78CC" w:rsidRPr="00E14165" w:rsidRDefault="30D3A6F0" w:rsidP="000B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Bij </w:t>
            </w:r>
            <w:proofErr w:type="spellStart"/>
            <w:r>
              <w:t>Smurfit</w:t>
            </w:r>
            <w:proofErr w:type="spellEnd"/>
            <w:r>
              <w:t xml:space="preserve"> Kappa was ik verantwoordelijk voor een SharePoint 2010 installatie en het beheer van de SharePoint omgeving. De SharePoint omgeving is gebruikt voor een publieke website, welke ik t/m de life-gang heeft beheerd.</w:t>
            </w:r>
          </w:p>
        </w:tc>
      </w:tr>
    </w:tbl>
    <w:p w14:paraId="5ED5FD4F" w14:textId="77777777" w:rsidR="006C78CC" w:rsidRPr="00E14165" w:rsidRDefault="006C78CC"/>
    <w:p w14:paraId="176DB1A4" w14:textId="0E61B29E" w:rsidR="04DE0A61" w:rsidRPr="00E14165" w:rsidRDefault="00612B38">
      <w:r w:rsidRPr="00E14165">
        <w:rPr>
          <w:rFonts w:ascii="Calibri" w:eastAsia="Calibri" w:hAnsi="Calibri" w:cs="Calibri"/>
          <w:b/>
          <w:bCs/>
        </w:rPr>
        <w:t>Talen</w:t>
      </w:r>
    </w:p>
    <w:p w14:paraId="550E1F41" w14:textId="0E1023F1" w:rsidR="00612B38" w:rsidRPr="00E14165" w:rsidRDefault="00612B38">
      <w:pPr>
        <w:rPr>
          <w:rFonts w:ascii="Calibri" w:eastAsia="Calibri" w:hAnsi="Calibri" w:cs="Calibri"/>
        </w:rPr>
      </w:pPr>
      <w:r w:rsidRPr="00E14165">
        <w:rPr>
          <w:rFonts w:ascii="Calibri" w:eastAsia="Calibri" w:hAnsi="Calibri" w:cs="Calibri"/>
        </w:rPr>
        <w:t>Nederlands</w:t>
      </w:r>
      <w:r w:rsidRPr="00E14165">
        <w:rPr>
          <w:rFonts w:ascii="Calibri" w:eastAsia="Calibri" w:hAnsi="Calibri" w:cs="Calibri"/>
        </w:rPr>
        <w:tab/>
        <w:t>Moedertaal</w:t>
      </w:r>
    </w:p>
    <w:p w14:paraId="019F70B8" w14:textId="22E39E4E" w:rsidR="04DE0A61" w:rsidRPr="00E14165" w:rsidRDefault="04DE0A61">
      <w:r w:rsidRPr="00E14165">
        <w:rPr>
          <w:rFonts w:ascii="Calibri" w:eastAsia="Calibri" w:hAnsi="Calibri" w:cs="Calibri"/>
        </w:rPr>
        <w:t>Engels                  Lezen: goed                      Schrijven: goed                               Spreken: goed</w:t>
      </w:r>
    </w:p>
    <w:p w14:paraId="497C1FA9" w14:textId="7D793037" w:rsidR="04DE0A61" w:rsidRPr="00E14165" w:rsidRDefault="04DE0A61">
      <w:r w:rsidRPr="00E14165">
        <w:rPr>
          <w:rFonts w:ascii="Calibri" w:eastAsia="Calibri" w:hAnsi="Calibri" w:cs="Calibri"/>
        </w:rPr>
        <w:t xml:space="preserve"> </w:t>
      </w:r>
    </w:p>
    <w:p w14:paraId="5B756368" w14:textId="7DC12CE2" w:rsidR="04DE0A61" w:rsidRPr="00E14165" w:rsidRDefault="04DE0A61">
      <w:r w:rsidRPr="00E14165">
        <w:rPr>
          <w:rFonts w:ascii="Calibri" w:eastAsia="Calibri" w:hAnsi="Calibri" w:cs="Calibri"/>
        </w:rPr>
        <w:t xml:space="preserve"> </w:t>
      </w:r>
    </w:p>
    <w:p w14:paraId="269AB2CA" w14:textId="3C0E57BA" w:rsidR="04DE0A61" w:rsidRPr="00E14165" w:rsidRDefault="04DE0A61">
      <w:r w:rsidRPr="00E14165">
        <w:rPr>
          <w:rFonts w:ascii="Calibri" w:eastAsia="Calibri" w:hAnsi="Calibri" w:cs="Calibri"/>
        </w:rPr>
        <w:t xml:space="preserve"> </w:t>
      </w:r>
    </w:p>
    <w:p w14:paraId="24EDCECA" w14:textId="6E177D7E" w:rsidR="04DE0A61" w:rsidRPr="00E14165" w:rsidRDefault="04DE0A61">
      <w:r w:rsidRPr="00E14165">
        <w:rPr>
          <w:rFonts w:ascii="Calibri" w:eastAsia="Calibri" w:hAnsi="Calibri" w:cs="Calibri"/>
        </w:rPr>
        <w:t xml:space="preserve"> </w:t>
      </w:r>
    </w:p>
    <w:p w14:paraId="3FE95E6D" w14:textId="5CC80820" w:rsidR="04DE0A61" w:rsidRPr="00E14165" w:rsidRDefault="04DE0A61" w:rsidP="04DE0A61"/>
    <w:p w14:paraId="6F267D8D" w14:textId="77777777" w:rsidR="00E14165" w:rsidRPr="00E14165" w:rsidRDefault="00E14165"/>
    <w:sectPr w:rsidR="00E14165" w:rsidRPr="00E1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1531C"/>
    <w:multiLevelType w:val="hybridMultilevel"/>
    <w:tmpl w:val="41829B12"/>
    <w:lvl w:ilvl="0" w:tplc="91002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E4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28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C7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8C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05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61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8D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83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E0A61"/>
    <w:rsid w:val="002E3E02"/>
    <w:rsid w:val="00612B38"/>
    <w:rsid w:val="0062629E"/>
    <w:rsid w:val="00660287"/>
    <w:rsid w:val="006C78CC"/>
    <w:rsid w:val="00755820"/>
    <w:rsid w:val="008D510D"/>
    <w:rsid w:val="00907599"/>
    <w:rsid w:val="00A205B2"/>
    <w:rsid w:val="00C118D0"/>
    <w:rsid w:val="00DB6621"/>
    <w:rsid w:val="00E14165"/>
    <w:rsid w:val="00EB1AFD"/>
    <w:rsid w:val="00FE03FE"/>
    <w:rsid w:val="00FF3129"/>
    <w:rsid w:val="04DE0A61"/>
    <w:rsid w:val="28AE9032"/>
    <w:rsid w:val="30D3A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3FE0"/>
  <w15:chartTrackingRefBased/>
  <w15:docId w15:val="{4CD98628-D722-4EDC-BBC1-F15B45A4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r.dekloe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8F092-57D2-4287-956F-BD66AC3C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949</Words>
  <Characters>5221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de Kloe</dc:creator>
  <cp:keywords/>
  <dc:description/>
  <cp:lastModifiedBy>Darryll Braaf</cp:lastModifiedBy>
  <cp:revision>2</cp:revision>
  <dcterms:created xsi:type="dcterms:W3CDTF">2014-12-22T10:26:00Z</dcterms:created>
  <dcterms:modified xsi:type="dcterms:W3CDTF">2014-12-22T10:26:00Z</dcterms:modified>
</cp:coreProperties>
</file>