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3D61" w:rsidRDefault="00D43D61" w:rsidP="00E070DC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D43D61" w:rsidRDefault="00D43D61" w:rsidP="00E070DC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</w:t>
      </w:r>
      <w:r w:rsidRPr="00D43D61">
        <w:rPr>
          <w:b/>
          <w:bCs/>
          <w:color w:val="000000" w:themeColor="text1"/>
        </w:rPr>
        <w:t>VOLUMEN CIENTO SESENTA Y NUEVE</w:t>
      </w:r>
      <w:r>
        <w:rPr>
          <w:color w:val="000000" w:themeColor="text1"/>
        </w:rPr>
        <w:t>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</w:t>
      </w:r>
      <w:r w:rsidRPr="00D43D61">
        <w:rPr>
          <w:b/>
          <w:bCs/>
          <w:color w:val="000000" w:themeColor="text1"/>
        </w:rPr>
        <w:t>ESCRITURA CUATRO MIL SEISCIENTOS TREINTA Y TRES</w:t>
      </w:r>
      <w:r>
        <w:rPr>
          <w:color w:val="000000" w:themeColor="text1"/>
        </w:rPr>
        <w:t>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En la Ciudad de Chihuahua, a los 24 veinticuatro días del mes de julio de 2013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dos mil trece, ante mí, </w:t>
      </w:r>
      <w:r w:rsidRPr="00E070DC">
        <w:rPr>
          <w:b/>
          <w:bCs/>
          <w:color w:val="000000" w:themeColor="text1"/>
        </w:rPr>
        <w:t xml:space="preserve">LICENCIADA ROSA ALEJANDRA </w:t>
      </w:r>
      <w:r w:rsidR="00E070DC">
        <w:rPr>
          <w:b/>
          <w:bCs/>
          <w:color w:val="000000" w:themeColor="text1"/>
        </w:rPr>
        <w:t>SILLA</w:t>
      </w:r>
      <w:r w:rsidRPr="00E070DC">
        <w:rPr>
          <w:b/>
          <w:bCs/>
          <w:color w:val="000000" w:themeColor="text1"/>
        </w:rPr>
        <w:t xml:space="preserve"> </w:t>
      </w:r>
      <w:r w:rsidR="00E070DC">
        <w:rPr>
          <w:b/>
          <w:bCs/>
          <w:color w:val="000000" w:themeColor="text1"/>
        </w:rPr>
        <w:t>MENDEZ</w:t>
      </w:r>
      <w:r w:rsidRPr="00D43D61">
        <w:rPr>
          <w:color w:val="000000" w:themeColor="text1"/>
        </w:rPr>
        <w:t>,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Adscrita a la Notaría Pública Número Dos, para este Distrito Judicial Morelos,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Estado de Chihuahua, en funciones de notario por separación temporal de su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titular LICENCIADO </w:t>
      </w:r>
      <w:r w:rsidR="00E070DC">
        <w:rPr>
          <w:color w:val="000000" w:themeColor="text1"/>
        </w:rPr>
        <w:t>JUAN</w:t>
      </w:r>
      <w:r w:rsidR="00E070DC" w:rsidRPr="00D43D61">
        <w:rPr>
          <w:color w:val="000000" w:themeColor="text1"/>
        </w:rPr>
        <w:t xml:space="preserve"> </w:t>
      </w:r>
      <w:r w:rsidR="00E070DC"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  <w:r w:rsidRPr="00D43D61">
        <w:rPr>
          <w:color w:val="000000" w:themeColor="text1"/>
        </w:rPr>
        <w:t>, comparecen los señores</w:t>
      </w:r>
      <w:r w:rsidR="00E070DC">
        <w:rPr>
          <w:color w:val="000000" w:themeColor="text1"/>
        </w:rPr>
        <w:t xml:space="preserve"> </w:t>
      </w:r>
      <w:r w:rsidR="00E070DC" w:rsidRPr="009F7AAD">
        <w:rPr>
          <w:b/>
          <w:bCs/>
          <w:color w:val="000000" w:themeColor="text1"/>
        </w:rPr>
        <w:t>PEDRO</w:t>
      </w:r>
      <w:r w:rsidRPr="009F7AAD">
        <w:rPr>
          <w:b/>
          <w:bCs/>
          <w:color w:val="000000" w:themeColor="text1"/>
        </w:rPr>
        <w:t xml:space="preserve"> RODRÍGUEZ PATI</w:t>
      </w:r>
      <w:r w:rsidR="00E070DC" w:rsidRPr="009F7AAD">
        <w:rPr>
          <w:b/>
          <w:bCs/>
          <w:color w:val="000000" w:themeColor="text1"/>
        </w:rPr>
        <w:t>N</w:t>
      </w:r>
      <w:r w:rsidRPr="00D43D61">
        <w:rPr>
          <w:color w:val="000000" w:themeColor="text1"/>
        </w:rPr>
        <w:t xml:space="preserve"> y </w:t>
      </w:r>
      <w:r w:rsidR="00E070DC" w:rsidRPr="009F7AAD">
        <w:rPr>
          <w:b/>
          <w:bCs/>
          <w:color w:val="000000" w:themeColor="text1"/>
        </w:rPr>
        <w:t>PABLO</w:t>
      </w:r>
      <w:r w:rsidRPr="009F7AAD">
        <w:rPr>
          <w:b/>
          <w:bCs/>
          <w:color w:val="000000" w:themeColor="text1"/>
        </w:rPr>
        <w:t xml:space="preserve"> RODR</w:t>
      </w:r>
      <w:r w:rsidR="00AE46A3">
        <w:rPr>
          <w:b/>
          <w:bCs/>
          <w:color w:val="000000" w:themeColor="text1"/>
        </w:rPr>
        <w:t>Í</w:t>
      </w:r>
      <w:r w:rsidRPr="009F7AAD">
        <w:rPr>
          <w:b/>
          <w:bCs/>
          <w:color w:val="000000" w:themeColor="text1"/>
        </w:rPr>
        <w:t>GUEZ PATI</w:t>
      </w:r>
      <w:r w:rsidR="00E070DC" w:rsidRPr="009F7AAD">
        <w:rPr>
          <w:b/>
          <w:bCs/>
          <w:color w:val="000000" w:themeColor="text1"/>
        </w:rPr>
        <w:t>N</w:t>
      </w:r>
      <w:r w:rsidRPr="00D43D61">
        <w:rPr>
          <w:color w:val="000000" w:themeColor="text1"/>
        </w:rPr>
        <w:t>, y expusieron:-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--- Que por medio del presente instrumento y de acuerdo con las disposiciones de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Ley General de Sociedades Mercantiles, vienen a constituir una Sociedad, al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tenor de las siguientes:</w:t>
      </w:r>
      <w:r w:rsidR="00E070DC">
        <w:rPr>
          <w:color w:val="000000" w:themeColor="text1"/>
        </w:rPr>
        <w:t>----------------------------------------------------------------</w:t>
      </w:r>
      <w:r w:rsidRPr="00E070DC">
        <w:rPr>
          <w:b/>
          <w:bCs/>
          <w:color w:val="000000" w:themeColor="text1"/>
        </w:rPr>
        <w:t>DECLARACIONES</w:t>
      </w:r>
      <w:r w:rsidR="00E070DC">
        <w:rPr>
          <w:color w:val="000000" w:themeColor="text1"/>
        </w:rPr>
        <w:t>------------------------------------------------------</w:t>
      </w:r>
      <w:r w:rsidRPr="00D43D61">
        <w:rPr>
          <w:color w:val="000000" w:themeColor="text1"/>
        </w:rPr>
        <w:t>I.- Manifiestan los comparecientes que solicitaron y obtuvieron de la Secretaría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Economía, AUTORIZACIÓN con Clave Única del Documento</w:t>
      </w:r>
      <w:r w:rsidR="00E070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A20</w:t>
      </w:r>
      <w:r w:rsidR="00311A97">
        <w:rPr>
          <w:color w:val="000000" w:themeColor="text1"/>
        </w:rPr>
        <w:t>241107</w:t>
      </w:r>
      <w:r w:rsidRPr="00D43D61">
        <w:rPr>
          <w:color w:val="000000" w:themeColor="text1"/>
        </w:rPr>
        <w:t>11</w:t>
      </w:r>
      <w:r w:rsidR="00311A97">
        <w:rPr>
          <w:color w:val="000000" w:themeColor="text1"/>
        </w:rPr>
        <w:t>555</w:t>
      </w:r>
      <w:r w:rsidRPr="00D43D61">
        <w:rPr>
          <w:color w:val="000000" w:themeColor="text1"/>
        </w:rPr>
        <w:t xml:space="preserve">9981 a, dos, cero, </w:t>
      </w:r>
      <w:r w:rsidR="00311A97">
        <w:rPr>
          <w:color w:val="000000" w:themeColor="text1"/>
        </w:rPr>
        <w:t>dos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cuatro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uno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uno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cero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siete</w:t>
      </w:r>
      <w:r w:rsidRPr="00D43D61">
        <w:rPr>
          <w:color w:val="000000" w:themeColor="text1"/>
        </w:rPr>
        <w:t>, uno, uno,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</w:t>
      </w:r>
      <w:r w:rsidR="00311A97">
        <w:rPr>
          <w:color w:val="000000" w:themeColor="text1"/>
        </w:rPr>
        <w:t>inco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cinco</w:t>
      </w:r>
      <w:r w:rsidRPr="00D43D61">
        <w:rPr>
          <w:color w:val="000000" w:themeColor="text1"/>
        </w:rPr>
        <w:t>, c</w:t>
      </w:r>
      <w:r w:rsidR="00311A97">
        <w:rPr>
          <w:color w:val="000000" w:themeColor="text1"/>
        </w:rPr>
        <w:t>inco</w:t>
      </w:r>
      <w:r w:rsidRPr="00D43D61">
        <w:rPr>
          <w:color w:val="000000" w:themeColor="text1"/>
        </w:rPr>
        <w:t xml:space="preserve">, </w:t>
      </w:r>
      <w:r w:rsidR="00311A97">
        <w:rPr>
          <w:color w:val="000000" w:themeColor="text1"/>
        </w:rPr>
        <w:t>nueve</w:t>
      </w:r>
      <w:r w:rsidRPr="00D43D61">
        <w:rPr>
          <w:color w:val="000000" w:themeColor="text1"/>
        </w:rPr>
        <w:t>, nueve, ocho, uno, para el uso de la denominación</w:t>
      </w:r>
      <w:r w:rsidR="00311A97">
        <w:rPr>
          <w:color w:val="000000" w:themeColor="text1"/>
        </w:rPr>
        <w:t xml:space="preserve"> </w:t>
      </w:r>
      <w:r w:rsidRPr="00311A97">
        <w:rPr>
          <w:b/>
          <w:bCs/>
          <w:color w:val="000000" w:themeColor="text1"/>
        </w:rPr>
        <w:t xml:space="preserve">"GRUPO </w:t>
      </w:r>
      <w:r w:rsidR="00311A97">
        <w:rPr>
          <w:b/>
          <w:bCs/>
          <w:color w:val="000000" w:themeColor="text1"/>
        </w:rPr>
        <w:t>ARTEMISA</w:t>
      </w:r>
      <w:r w:rsidRPr="00311A97">
        <w:rPr>
          <w:b/>
          <w:bCs/>
          <w:color w:val="000000" w:themeColor="text1"/>
        </w:rPr>
        <w:t xml:space="preserve"> DE CHIHUAHUA"</w:t>
      </w:r>
      <w:r w:rsidRPr="00D43D61">
        <w:rPr>
          <w:color w:val="000000" w:themeColor="text1"/>
        </w:rPr>
        <w:t>, a partir de la fecha y hora que se indican en la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sección de Firma Electrónica, la cual se otorga con independencia de que se use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plural o singular, con independencia de la especie de la persona moral de que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 trate, de su régimen jurídico, o en su caso, de la modalidad a que pueda estar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sujeta. En la cual confiere a la asociación las siguientes obligaciones:</w:t>
      </w:r>
      <w:r w:rsidR="00311A97">
        <w:rPr>
          <w:color w:val="000000" w:themeColor="text1"/>
        </w:rPr>
        <w:t>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I. Responder por cualquier daño, perjuicio o afectación que pudiera causar el uso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indebido o no autorizado de la Denominación o Razón Social otorgada mediante la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presente Autorización, conforme a la Ley de Inversión Extranjera y al Reglamento</w:t>
      </w:r>
      <w:r w:rsidR="00311A97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la Autorización de Uso de Denominaciones y Razones Sociales;</w:t>
      </w:r>
      <w:r w:rsidR="007317DC">
        <w:rPr>
          <w:color w:val="000000" w:themeColor="text1"/>
        </w:rPr>
        <w:t>----------------</w:t>
      </w:r>
      <w:r w:rsidR="007317DC">
        <w:rPr>
          <w:color w:val="000000" w:themeColor="text1"/>
        </w:rPr>
        <w:t>----------------</w:t>
      </w:r>
      <w:r w:rsidR="007317DC">
        <w:rPr>
          <w:color w:val="000000" w:themeColor="text1"/>
        </w:rPr>
        <w:t>-</w:t>
      </w:r>
      <w:r w:rsidR="007317DC">
        <w:rPr>
          <w:color w:val="000000" w:themeColor="text1"/>
        </w:rPr>
        <w:t>----------------------------------------------</w:t>
      </w:r>
    </w:p>
    <w:p w:rsidR="006F1DD0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II. Proporcionar a la Secretaría de Economía la información y documentación que</w:t>
      </w:r>
      <w:r w:rsidR="007317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le sea requerida por escrito o a través del Sistema en relación con el uso de la</w:t>
      </w:r>
      <w:r w:rsidR="007317DC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Denominación o Razón Social otorgada mediante la presente Autorización, al</w:t>
      </w:r>
      <w:r w:rsidR="00D646C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momento de haberla reservado, durante el tiempo en que se encuentre en uso, y</w:t>
      </w:r>
      <w:r w:rsidR="00D646C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después de que se haya dado el Aviso de Liberación respecto de la misma.</w:t>
      </w:r>
      <w:r w:rsidR="00D646C5">
        <w:rPr>
          <w:color w:val="000000" w:themeColor="text1"/>
        </w:rPr>
        <w:t xml:space="preserve"> -------------------------------------------------------------------------------------</w:t>
      </w:r>
      <w:r w:rsidRPr="00D43D61">
        <w:rPr>
          <w:color w:val="000000" w:themeColor="text1"/>
        </w:rPr>
        <w:t>Documento que agrego al apéndice de esta escritura en su legajo respectivo para</w:t>
      </w:r>
      <w:r w:rsidR="00D646C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forme parte integrante de la misma.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II.- Siguen manifestando que la Sociedad que constituyen, se regirá de acuerdo</w:t>
      </w:r>
      <w:r w:rsidR="006F1DD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 los siguientes:</w:t>
      </w:r>
      <w:r w:rsidR="006F1DD0">
        <w:rPr>
          <w:color w:val="000000" w:themeColor="text1"/>
        </w:rPr>
        <w:t>------------------------------------------------------------</w:t>
      </w:r>
      <w:r w:rsidRPr="006F1DD0">
        <w:rPr>
          <w:b/>
          <w:bCs/>
          <w:color w:val="000000" w:themeColor="text1"/>
        </w:rPr>
        <w:t>ESTATUTOS</w:t>
      </w:r>
      <w:r w:rsidR="006F1DD0">
        <w:rPr>
          <w:color w:val="000000" w:themeColor="text1"/>
        </w:rPr>
        <w:t>------------------------------------------------------</w:t>
      </w:r>
    </w:p>
    <w:p w:rsidR="00D43D61" w:rsidRPr="00D43D61" w:rsidRDefault="006F1DD0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------------------------------------------------</w:t>
      </w:r>
      <w:r w:rsidR="00D43D61" w:rsidRPr="006F1DD0">
        <w:rPr>
          <w:b/>
          <w:bCs/>
          <w:color w:val="000000" w:themeColor="text1"/>
        </w:rPr>
        <w:t>TITULO I. ORGANIZACIÓN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--------------------------------------------</w:t>
      </w:r>
    </w:p>
    <w:p w:rsidR="00D43D61" w:rsidRPr="006F1DD0" w:rsidRDefault="00F25CCB" w:rsidP="00E070DC">
      <w:p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PRIMERA.- La Sociedad es una sociedad anónima de capital variable que se</w:t>
      </w:r>
      <w:r w:rsidR="006F1DD0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regirá por estos Estatutos y, en lo no previsto en ellos, por la Ley General de</w:t>
      </w:r>
      <w:r w:rsidR="006F1DD0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Sociedades Mercantiles.</w:t>
      </w:r>
      <w:r w:rsidR="006F1DD0">
        <w:rPr>
          <w:color w:val="000000" w:themeColor="text1"/>
        </w:rPr>
        <w:t>--------------------------------------------------------------------------</w:t>
      </w:r>
      <w:r w:rsidR="00D43D61" w:rsidRPr="006F1DD0">
        <w:rPr>
          <w:b/>
          <w:bCs/>
          <w:color w:val="000000" w:themeColor="text1"/>
        </w:rPr>
        <w:t>TITULO II.</w:t>
      </w:r>
      <w:r w:rsidR="006F1DD0" w:rsidRPr="006F1DD0">
        <w:rPr>
          <w:color w:val="000000" w:themeColor="text1"/>
        </w:rPr>
        <w:t>---------</w:t>
      </w:r>
      <w:r w:rsidR="006F1DD0">
        <w:rPr>
          <w:color w:val="000000" w:themeColor="text1"/>
        </w:rPr>
        <w:t>-----------------------------------------------</w:t>
      </w:r>
    </w:p>
    <w:p w:rsidR="00D43D61" w:rsidRPr="00F25CCB" w:rsidRDefault="00F25CCB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</w:t>
      </w:r>
      <w:r w:rsidR="00D43D61" w:rsidRPr="00F25CCB">
        <w:rPr>
          <w:b/>
          <w:bCs/>
          <w:color w:val="000000" w:themeColor="text1"/>
        </w:rPr>
        <w:t>DENOMINACIÓN, DOMICILIO, DURACIÓN Y OBJETO.</w:t>
      </w:r>
      <w:r>
        <w:rPr>
          <w:color w:val="000000" w:themeColor="text1"/>
        </w:rPr>
        <w:t>--------------------------------</w:t>
      </w:r>
    </w:p>
    <w:p w:rsidR="00F25CCB" w:rsidRDefault="00F25CCB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 xml:space="preserve">SEGUNDA.- La Sociedad se denomina </w:t>
      </w:r>
      <w:r w:rsidRPr="00F25CCB">
        <w:rPr>
          <w:b/>
          <w:bCs/>
          <w:color w:val="000000" w:themeColor="text1"/>
        </w:rPr>
        <w:t>“</w:t>
      </w:r>
      <w:r w:rsidR="00D43D61" w:rsidRPr="00F25CCB">
        <w:rPr>
          <w:b/>
          <w:bCs/>
          <w:color w:val="000000" w:themeColor="text1"/>
        </w:rPr>
        <w:t xml:space="preserve">GRUPO </w:t>
      </w:r>
      <w:r w:rsidRPr="00F25CCB">
        <w:rPr>
          <w:b/>
          <w:bCs/>
          <w:color w:val="000000" w:themeColor="text1"/>
        </w:rPr>
        <w:t>ARTEMISA</w:t>
      </w:r>
      <w:r w:rsidR="00D43D61" w:rsidRPr="00F25CCB">
        <w:rPr>
          <w:b/>
          <w:bCs/>
          <w:color w:val="000000" w:themeColor="text1"/>
        </w:rPr>
        <w:t xml:space="preserve"> DE CHIHUAHUA</w:t>
      </w:r>
      <w:r w:rsidRPr="00F25CCB">
        <w:rPr>
          <w:b/>
          <w:bCs/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denominación que siempre irá seguida de las palabras "Sociedad Anónima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Capital Variable" o de su abreviatura "S.A. de C.V.".</w:t>
      </w:r>
      <w:r>
        <w:rPr>
          <w:color w:val="000000" w:themeColor="text1"/>
        </w:rPr>
        <w:t>---------------------------------------------------------------------------------------------------------------</w:t>
      </w:r>
      <w:r w:rsidR="00D43D61" w:rsidRPr="00D43D61">
        <w:rPr>
          <w:color w:val="000000" w:themeColor="text1"/>
        </w:rPr>
        <w:t>TERCERA.- El domicilio de la Sociedad es la Ciudad de Chihuahua,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Chihuahua, pero el Administrador Único o el Consejo de Administración podrán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establecer agencias o sucursales de la Sociedad en cualquier parte de la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República Mexicana y del extranjero, sin que por ello se entienda cambiado su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domicilio.</w:t>
      </w:r>
      <w:r>
        <w:rPr>
          <w:color w:val="000000" w:themeColor="text1"/>
        </w:rPr>
        <w:t>--------------------------------------------------------------------------------------</w:t>
      </w:r>
      <w:r w:rsidR="00D43D61" w:rsidRPr="00D43D61">
        <w:rPr>
          <w:color w:val="000000" w:themeColor="text1"/>
        </w:rPr>
        <w:t>CUARTA.- La duración de la Sociedad será de 99 años contados a partir de la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fecha de esta escritura.</w:t>
      </w:r>
      <w:r>
        <w:rPr>
          <w:color w:val="000000" w:themeColor="text1"/>
        </w:rPr>
        <w:t>---------------------------------------------------------------------------------------------------------------------</w:t>
      </w:r>
      <w:r w:rsidR="00D43D61" w:rsidRPr="00D43D61">
        <w:rPr>
          <w:color w:val="000000" w:themeColor="text1"/>
        </w:rPr>
        <w:t>QUINTA.- El objeto de la Sociedad será:</w:t>
      </w:r>
      <w:r>
        <w:rPr>
          <w:color w:val="000000" w:themeColor="text1"/>
        </w:rPr>
        <w:t>-------------------------------------------------------------------------</w:t>
      </w:r>
      <w:r w:rsidR="00D43D61" w:rsidRPr="00D43D61">
        <w:rPr>
          <w:color w:val="000000" w:themeColor="text1"/>
        </w:rPr>
        <w:t>A.- Prestación de servicios, enajenación de bienes, otorgamiento de uso o goce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temporal o cualquier actividad ya sea mercantil, civil, con fines o sin fines de lucro y/o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económicos, en especial la comercialización, importación, exportación, producción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(ya sea por sí mismo o por</w:t>
      </w:r>
      <w:r>
        <w:rPr>
          <w:color w:val="000000" w:themeColor="text1"/>
        </w:rPr>
        <w:t>----</w:t>
      </w:r>
      <w:r w:rsidR="00D43D61" w:rsidRPr="00D43D61">
        <w:rPr>
          <w:color w:val="000000" w:themeColor="text1"/>
        </w:rPr>
        <w:t xml:space="preserve"> </w:t>
      </w:r>
    </w:p>
    <w:p w:rsidR="00F25CCB" w:rsidRDefault="00F25CCB" w:rsidP="00E070DC">
      <w:pPr>
        <w:jc w:val="both"/>
        <w:rPr>
          <w:color w:val="000000" w:themeColor="text1"/>
        </w:rPr>
      </w:pPr>
    </w:p>
    <w:p w:rsidR="00F25CCB" w:rsidRDefault="00F25CCB" w:rsidP="00F25CCB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F25CCB" w:rsidRDefault="00F25CCB" w:rsidP="00F25CCB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F25CCB" w:rsidRDefault="00F25CCB" w:rsidP="00F25CCB">
      <w:pPr>
        <w:jc w:val="both"/>
        <w:rPr>
          <w:color w:val="000000" w:themeColor="text1"/>
        </w:rPr>
      </w:pPr>
    </w:p>
    <w:p w:rsidR="00F25CCB" w:rsidRPr="00D43D61" w:rsidRDefault="00F25CCB" w:rsidP="00F25CCB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F25CCB" w:rsidRPr="00D43D61" w:rsidRDefault="00F25CCB" w:rsidP="00F25CCB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F25CCB" w:rsidRDefault="00F25CCB" w:rsidP="00E070DC">
      <w:pPr>
        <w:jc w:val="both"/>
        <w:rPr>
          <w:color w:val="000000" w:themeColor="text1"/>
        </w:rPr>
      </w:pPr>
    </w:p>
    <w:p w:rsidR="00F25CCB" w:rsidRDefault="00F25CCB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medios de terceros), semi-producción, y empaque de todo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tipo de bienes o derechos que sean objeto de comercio, señalando lo anterior de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manera enunciativa más no limitativa.</w:t>
      </w:r>
      <w:r w:rsidR="00F25CCB">
        <w:rPr>
          <w:color w:val="000000" w:themeColor="text1"/>
        </w:rPr>
        <w:t>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B.- La prestación de servicios de asesoría, reparación, distribución, instalación y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mantenimiento de equipo relacionado con el objeto social anteriormente descrito.--</w:t>
      </w:r>
      <w:r w:rsidR="00F25CCB">
        <w:rPr>
          <w:color w:val="000000" w:themeColor="text1"/>
        </w:rPr>
        <w:t>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C.- La compra, venta, arrendamiento, subarrendamiento, usufructo, uso,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comodato y administración de todo tipo de bienes muebles o inmuebles.</w:t>
      </w:r>
      <w:r w:rsidR="00F25CCB">
        <w:rPr>
          <w:color w:val="000000" w:themeColor="text1"/>
        </w:rPr>
        <w:t>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D.- Otorgar servicios de toda clase de gestiones ante autoridades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Gubernamentales, sean Federales, Estatales o Municipales, relacionados con el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desarrollo del objeto social.</w:t>
      </w:r>
      <w:r w:rsidR="00F25CCB">
        <w:rPr>
          <w:color w:val="000000" w:themeColor="text1"/>
        </w:rPr>
        <w:t>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E.- La contratación de profesionistas, personal administrativo y secretarial, para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mejor realización del objeto social y el ejercicio profesional de sus socios.</w:t>
      </w:r>
      <w:r w:rsidR="00F25CCB">
        <w:rPr>
          <w:color w:val="000000" w:themeColor="text1"/>
        </w:rPr>
        <w:t>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F.- Representar a sus socios frente a las autoridades y los particulares en todo lo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relativo al ejercicio de su profesión, cuando así se lo solicite el interesado.</w:t>
      </w:r>
      <w:r w:rsidR="00F25CCB">
        <w:rPr>
          <w:color w:val="000000" w:themeColor="text1"/>
        </w:rPr>
        <w:t>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G.- Formar parte temporal o permanente de otras personas morales o empresas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ya sean naturaleza civil o mercantil, por lo que podrá adquirir y enajenar en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cualquier forma legal toda clase de acciones, partes sociales, membrecías, o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participaciones.</w:t>
      </w:r>
      <w:r w:rsidR="00F25CCB">
        <w:rPr>
          <w:color w:val="000000" w:themeColor="text1"/>
        </w:rPr>
        <w:t>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 xml:space="preserve">H.- Representar toda clase de sociedades o personas físicas, dentro </w:t>
      </w:r>
      <w:r w:rsidR="00F25CCB">
        <w:rPr>
          <w:color w:val="000000" w:themeColor="text1"/>
        </w:rPr>
        <w:t>o</w:t>
      </w:r>
      <w:r w:rsidRPr="00D43D61">
        <w:rPr>
          <w:color w:val="000000" w:themeColor="text1"/>
        </w:rPr>
        <w:t xml:space="preserve"> fuera de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República Mexicana como agente comisionista, representante o mandatario.</w:t>
      </w:r>
      <w:r w:rsidR="00F25CCB">
        <w:rPr>
          <w:color w:val="000000" w:themeColor="text1"/>
        </w:rPr>
        <w:t>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I.- Solicitar préstamos, con o sin garantía hipotecaria o prendaria o de cualquier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otra forma legal y garantizar las obligaciones propias o de terceras personas con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fianza, hipoteca, prenda o de cualquier otra forma permitida por la Ley, por lo que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podrá suscribir y otorgar toda clase de títulos de crédito y otros documentos y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otorgar garantías para cualquier operación realizada, en los términos del artículo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9° Noveno de la Ley General de Títulos y Operaciones de Crédito.</w:t>
      </w:r>
      <w:r w:rsidR="00F25CCB">
        <w:rPr>
          <w:color w:val="000000" w:themeColor="text1"/>
        </w:rPr>
        <w:t>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J.- - Obtener el registro, adquirir y disponer de cualquier manera legal de patentes,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derechos de patentes, invenciones, marcas, nombres comerciales y todo tipo de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propiedad industrial y derechos de autor.</w:t>
      </w:r>
      <w:r w:rsidR="00F25CCB">
        <w:rPr>
          <w:color w:val="000000" w:themeColor="text1"/>
        </w:rPr>
        <w:t>-------------------------------------------------------------------------------------------------------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K.- Abrir y cancelar cuentas bancarias, en cualquier tipo de institución de crédito,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pudiendo suscribir cualquier tipo de contrato u otra documentación necesario para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tal efecto.</w:t>
      </w:r>
      <w:r w:rsidR="00F25CCB">
        <w:rPr>
          <w:color w:val="000000" w:themeColor="text1"/>
        </w:rPr>
        <w:t>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L.- En general la celebración de toda clase de actos jurídicos, contratos,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operaciones o actividades que se relacionen directamente con el objeto de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y ejercer el comercio en general.</w:t>
      </w:r>
      <w:r w:rsidR="00F25CCB">
        <w:rPr>
          <w:color w:val="000000" w:themeColor="text1"/>
        </w:rPr>
        <w:t>----</w:t>
      </w:r>
    </w:p>
    <w:p w:rsidR="00D43D61" w:rsidRPr="00D43D61" w:rsidRDefault="00F25CCB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</w:t>
      </w:r>
      <w:r w:rsidR="00D43D61" w:rsidRPr="00F25CCB">
        <w:rPr>
          <w:b/>
          <w:bCs/>
          <w:color w:val="000000" w:themeColor="text1"/>
        </w:rPr>
        <w:t>TITULO III. NACIONALIDAD DE LA SOCIEDAD</w:t>
      </w:r>
      <w:r>
        <w:rPr>
          <w:color w:val="000000" w:themeColor="text1"/>
        </w:rPr>
        <w:t>---------------------------------</w:t>
      </w:r>
    </w:p>
    <w:p w:rsidR="00D43D61" w:rsidRPr="00D43D61" w:rsidRDefault="00F25CCB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</w:t>
      </w:r>
      <w:r w:rsidR="00D43D61" w:rsidRPr="00F25CCB">
        <w:rPr>
          <w:b/>
          <w:bCs/>
          <w:color w:val="000000" w:themeColor="text1"/>
        </w:rPr>
        <w:t>E INVERSIONISTAS EXTRANJEROS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--SEXTA.- La sociedad será de nacionalidad mexicana, con posibilidad de admitir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extranjeros. En virtud de lo anterior se conviene con el Gobierno Mexicano, ante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Secretaría de Relaciones Exteriores, por los socios fundadores y los futuros que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pueda tener, en que: "Los Socios Extranjeros actuales o futuros que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llegue a tener se obligan formalmente ante la Secretaría de Relaciones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Exteriores a considerarse como nacionales respecto de: I. Las acciones de la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que adquieran o de que sean titulares; II. Los bienes, derechos,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concesiones, participaciones o intereses de que sea titular la sociedad; III. Los</w:t>
      </w:r>
      <w:r w:rsidR="00F25CC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derechos y obligaciones que se deriven de los contratos de los que sea parte la</w:t>
      </w:r>
      <w:r w:rsidR="00495EE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sociedad. Así mismo renuncian a invocar la protección de sus gobiernos bajo la</w:t>
      </w:r>
      <w:r w:rsidR="00495EE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pena, en caso contrario, de perder en beneficio de la Nación los derechos y</w:t>
      </w:r>
      <w:r w:rsidR="00495EE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bienes que hubiesen adquirido." Serán nulos, y en consecuencia no podrán</w:t>
      </w:r>
      <w:r w:rsidR="00495EE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hacerse valer ante autoridad alguna, los actos que se efectúen en contravención a</w:t>
      </w:r>
      <w:r w:rsidR="00495EE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disposiciones de la Ley de Inversión Extranjera y de cualesquier otra</w:t>
      </w:r>
      <w:r w:rsidR="00495EEB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disposición legal aplicable.</w:t>
      </w:r>
      <w:r w:rsidR="00495EEB">
        <w:rPr>
          <w:color w:val="000000" w:themeColor="text1"/>
        </w:rPr>
        <w:t>----------------------------</w:t>
      </w:r>
    </w:p>
    <w:p w:rsidR="00495EEB" w:rsidRDefault="00495EEB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</w:t>
      </w:r>
      <w:r w:rsidR="00D43D61" w:rsidRPr="00495EEB">
        <w:rPr>
          <w:b/>
          <w:bCs/>
          <w:color w:val="000000" w:themeColor="text1"/>
        </w:rPr>
        <w:t>TITULO IV. CAPITAL SOCIAL Y ACCIONES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</w:t>
      </w:r>
      <w:r w:rsidR="00D43D61" w:rsidRPr="00D43D61">
        <w:rPr>
          <w:color w:val="000000" w:themeColor="text1"/>
        </w:rPr>
        <w:t>--SÉPTIMA.- El capital de la Sociedad es variable. El capital mínimo fijo sin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derecho a retiro asciende a la cantidad de $100,000.00 (Cien mil pesos 00/100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Moneda Nacional). Las acciones se dividirán para efectos de identificación en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acciones de la Serie A (capital fijo) y acciones de la Serie B (capital variable). Se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podrán crear otro tipo de acciones. Todas las acciones son nominativas, comunes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u ordinarias y con valor nominal de $1.00 (UN PESO 00/100 MONEDA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NACIONAL) cada una.</w:t>
      </w:r>
      <w:r>
        <w:rPr>
          <w:color w:val="000000" w:themeColor="text1"/>
        </w:rPr>
        <w:t>-------------------------------------------------------------------------------------------------------------------------</w:t>
      </w:r>
    </w:p>
    <w:p w:rsidR="00495EEB" w:rsidRDefault="00495EEB" w:rsidP="00E070DC">
      <w:pPr>
        <w:jc w:val="both"/>
        <w:rPr>
          <w:color w:val="000000" w:themeColor="text1"/>
        </w:rPr>
      </w:pPr>
    </w:p>
    <w:p w:rsidR="00495EEB" w:rsidRDefault="00495EEB" w:rsidP="00495EEB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495EEB" w:rsidRDefault="00495EEB" w:rsidP="00495EEB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495EEB" w:rsidRDefault="00495EEB" w:rsidP="00495EEB">
      <w:pPr>
        <w:jc w:val="both"/>
        <w:rPr>
          <w:color w:val="000000" w:themeColor="text1"/>
        </w:rPr>
      </w:pPr>
    </w:p>
    <w:p w:rsidR="00495EEB" w:rsidRPr="00D43D61" w:rsidRDefault="00495EEB" w:rsidP="00495EEB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495EEB" w:rsidRPr="00D43D61" w:rsidRDefault="00495EEB" w:rsidP="00495EEB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495EEB" w:rsidRDefault="00495EEB" w:rsidP="00E070DC">
      <w:pPr>
        <w:jc w:val="both"/>
        <w:rPr>
          <w:color w:val="000000" w:themeColor="text1"/>
        </w:rPr>
      </w:pPr>
    </w:p>
    <w:p w:rsidR="00495EEB" w:rsidRDefault="00495EEB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--OCTAVA.- Las acciones están sujetas a las siguientes estipulaciones: a) Cadaacción conferirá iguales derechos y obligaciones a sus tenedores. b) Cada acción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otorga el derecho a un voto en Asamblea que tengan derecho a asistir sus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titulares. c) Las acciones pagadas en especie quedarán en depósito en la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por un periodo de 2 dos años, de acuerdo con lo que dispone el Artículo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141 ciento cuarenta y uno de la Ley General de Sociedades Mercantiles. d) No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pueden emitirse nuevas acciones si no están totalmente pagadas las acciones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previamente emitidas. e) Para la amortización de acciones con utilidades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repartibles se estará a lo que dispone el Artículo 136 ciento treinta y seis de la Ley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General de Sociedades Mercantiles. La amortización podrá llevarse a cabo, 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elección de la Asamblea General Extraordinaria: (I) Mediante la adquisición de las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correspondientes en oferta pública que se efectúe por conducto de una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bolsa de valores o mercado en que coticen las acciones de la sociedad, al precio y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conforme al método que al efecto determine la propia asamblea, (II). En cualquier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otra forma permitida por las disposiciones legales aplicables. Las acciones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amortizadas quedarán anuladas y los títulos o certificados provisionales de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que le representen deberán cancelarse. f) Si el valor de las acciones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amortizadas no es cobrado por sus propietarios dentro del año siguiente a la fecha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que hayan sido informados al respecto, la cantidad que le corresponda se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perderá en el beneficio de la Sociedad. g) La constitución de cualesquier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gravamen sobre las acciones de la Sociedad, se llevara a cabo de conformidad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 lo previsto en las Cláusulas Décima Primera, Décima Segunda, Décima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Tercera, Décima Cuarta y Décima Quinta de estos Estatutos.</w:t>
      </w:r>
      <w:r w:rsidR="00462918">
        <w:rPr>
          <w:color w:val="000000" w:themeColor="text1"/>
        </w:rPr>
        <w:t>----------------------------------------</w:t>
      </w:r>
      <w:r w:rsidRPr="00D43D61">
        <w:rPr>
          <w:color w:val="000000" w:themeColor="text1"/>
        </w:rPr>
        <w:t>NOVENA.- Los aumentos y reducciones del capital social quedan sujetos a la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siguiente disposición: a) El aumento de capital social de la Sociedad podrá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realizarse por aportaciones posteriores de los socios o por admisión de nuevos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socios y podrá ser disminuido por retiro parcial o total de aportaciones de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conformidad con lo estipulado en esta Cláusula. b) Los aumentos y reducciones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las acciones representativas del capital social fijo o mínimo de la Sociedad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solamente podrá efectuarse mediante resolución de una Asamblea General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Extraordinaria de Accionistas, en los términos previstos en la Cláusula Vigésima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Segunda de estos Estatutos. Los aumentos y reducciones de las acciones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representativas del capital social variable podrán efectuarse mediante resolución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Asamblea General Ordinaria de Accionistas. c) Las acciones representativas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del capital social variable emitidas y pagadas mediante nuevas contribuciones en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efectivo o en especie, o emitidas y pagadas por capitalización de utilidades o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superávit por revaluación de activos serán emitidas o retiradas mediante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resolución de una Asamblea General Ordinaria de Accionistas. d) Los accionistas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 podrán ejercitar el derecho de separación, cuando tenga como consecuencia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reducir el capital social a menos del mínimo. e) No se admitirán nuevas acciones,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sino hasta que todas las acciones emitidas con anterioridad hayan sido totalmente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pagadas. f) Los accionistas tendrán el derecho de preferencia en caso de aumento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capital en los términos de la Cláusula Décima de estos Estatutos. g) Las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autorizadas pero aun no suscritas y aquéllas que hayan sido amortizadas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 retiradas debidamente canceladas se conservarán en la tesorería de la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Sociedad. h) Solamente las acciones íntegramente pagadas podrán ser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amortizadas o retiradas. i) Salvo acuerdo en contrario de los accionistas, la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amortización y retiro de acciones se hará proporcionalmente entre los accionistas.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j) Todo aumento o disminución del capital social se deberá registrar en el libro de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Variaciones de Capital que llevará la Sociedad. k) Será requisito indispensable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el ingreso de cualquier nuevo accionista cuya aportación sea en especie y/o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mediante la aportación de acciones de otra empresa, que la Asamblea de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Accionistas apruebe o rechace su ingreso a la sociedad, de acuerdo con el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resultado que arroje la auditoria legal, financiera y fiscal que para tales efectos se</w:t>
      </w:r>
      <w:r w:rsidR="0046291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practique a la empresa emisora de las acciones que se pretendan aportar.</w:t>
      </w:r>
      <w:r w:rsidR="00462918">
        <w:rPr>
          <w:color w:val="000000" w:themeColor="text1"/>
        </w:rPr>
        <w:t>-------------------------------------------</w:t>
      </w:r>
    </w:p>
    <w:p w:rsidR="00D43D61" w:rsidRPr="00D43D61" w:rsidRDefault="00462918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</w:t>
      </w:r>
      <w:r w:rsidR="00D43D61" w:rsidRPr="00462918">
        <w:rPr>
          <w:b/>
          <w:bCs/>
          <w:color w:val="000000" w:themeColor="text1"/>
        </w:rPr>
        <w:t>TITULO V. DERECHOS DE PREFERENCIA DE LOS</w:t>
      </w:r>
      <w:r>
        <w:rPr>
          <w:color w:val="000000" w:themeColor="text1"/>
        </w:rPr>
        <w:t>----------------------------------</w:t>
      </w:r>
    </w:p>
    <w:p w:rsidR="00D43D61" w:rsidRPr="00D43D61" w:rsidRDefault="00462918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</w:t>
      </w:r>
      <w:r w:rsidR="00D43D61" w:rsidRPr="00462918">
        <w:rPr>
          <w:b/>
          <w:bCs/>
          <w:color w:val="000000" w:themeColor="text1"/>
        </w:rPr>
        <w:t>ACCIONISTAS EN CASO DE AUMENTO DEL CAPITAL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</w:t>
      </w:r>
    </w:p>
    <w:p w:rsidR="00386A29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--DÉCIMA.- Cada accionista tendrá preferencia para suscribir y adquirir las</w:t>
      </w:r>
      <w:r w:rsidR="00386A2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nuevas acciones que emita la Sociedad al efectuarse cualquier aumento al capital</w:t>
      </w:r>
      <w:r w:rsidR="00386A2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social, en proporción al número de </w:t>
      </w:r>
    </w:p>
    <w:p w:rsidR="00386A29" w:rsidRDefault="00386A29" w:rsidP="00E070DC">
      <w:pPr>
        <w:jc w:val="both"/>
        <w:rPr>
          <w:color w:val="000000" w:themeColor="text1"/>
        </w:rPr>
      </w:pPr>
    </w:p>
    <w:p w:rsidR="00386A29" w:rsidRDefault="00386A29" w:rsidP="00386A29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386A29" w:rsidRDefault="00386A29" w:rsidP="00386A29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386A29" w:rsidRDefault="00386A29" w:rsidP="00386A29">
      <w:pPr>
        <w:jc w:val="both"/>
        <w:rPr>
          <w:color w:val="000000" w:themeColor="text1"/>
        </w:rPr>
      </w:pPr>
    </w:p>
    <w:p w:rsidR="00386A29" w:rsidRPr="00D43D61" w:rsidRDefault="00386A29" w:rsidP="00386A29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386A29" w:rsidRPr="00D43D61" w:rsidRDefault="00386A29" w:rsidP="00386A29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386A29" w:rsidRDefault="00386A29" w:rsidP="00E070DC">
      <w:pPr>
        <w:jc w:val="both"/>
        <w:rPr>
          <w:color w:val="000000" w:themeColor="text1"/>
        </w:rPr>
      </w:pPr>
    </w:p>
    <w:p w:rsidR="00386A29" w:rsidRDefault="00386A29" w:rsidP="00E070DC">
      <w:pPr>
        <w:jc w:val="both"/>
        <w:rPr>
          <w:color w:val="000000" w:themeColor="text1"/>
        </w:rPr>
      </w:pPr>
    </w:p>
    <w:p w:rsidR="00201895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acciones que posea antes del aumento y sin</w:t>
      </w:r>
      <w:r w:rsidR="00386A2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contar para los efectos de dicha proporción las acciones poseídas por accionistas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no ejerzan su derecho de preferencia. Dicho derecho de preferencia deberá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ser ejercitado dentro de los 15 (quince) días naturales siguientes a la fecha en que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resolución que decrete el aumento de capital sea publicada en el periódico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oficial del domicilio de la Sociedad.</w:t>
      </w:r>
      <w:r w:rsidR="00201895">
        <w:rPr>
          <w:color w:val="000000" w:themeColor="text1"/>
        </w:rPr>
        <w:t>-----------------------------------------------------------------------------------------------</w:t>
      </w:r>
    </w:p>
    <w:p w:rsidR="00D43D61" w:rsidRPr="00D43D61" w:rsidRDefault="00201895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</w:t>
      </w:r>
      <w:r w:rsidR="00D43D61" w:rsidRPr="00201895">
        <w:rPr>
          <w:b/>
          <w:bCs/>
          <w:color w:val="000000" w:themeColor="text1"/>
        </w:rPr>
        <w:t>TITULO VI. TRANSMISIÓN DE ACCIONES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</w:t>
      </w:r>
    </w:p>
    <w:p w:rsidR="00201895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--DÉCIMA PRIMERA.- La transmisión de las acciones de esta Sociedad por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cualquier accionista, deberá efectuarse solamente con la previa autorización del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Administrador Único o del Consejo de Administración de conformidad con las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disposiciones establecidas en la presente cláusula. Toda transmisión de acciones,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cualquier naturaleza, efectuada en contravención a esta Cláusula Décima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Primera será nula y carecerá de efecto alguno y el Accionista o tercero queda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apercibido de que el Secretario no deberá inscribirla en el Registro de Acciones de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Sociedad, por lo que, en su caso, se podrá solicitar judicialmente la nulidad de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dicha transmisión. a) En caso de tratarse de transmisión de acciones, los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accionistas gozarán del derecho de preferencia para adquirir las Acciones de la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que cualesquier accionista desee transmitir, en proporción al número de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de que sean titulares en la Sociedad. b) Cualesquier accionista que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desee vender, ceder, transmitir o de alguna otra manera disponer de sus acciones;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deberá notificar par escrito al Secretario del Consejo de Administración o a</w:t>
      </w:r>
      <w:r w:rsidR="00201895">
        <w:rPr>
          <w:color w:val="000000" w:themeColor="text1"/>
        </w:rPr>
        <w:t xml:space="preserve">l </w:t>
      </w:r>
      <w:r w:rsidRPr="00D43D61">
        <w:rPr>
          <w:color w:val="000000" w:themeColor="text1"/>
        </w:rPr>
        <w:t>Administrador Único de la Sociedad su deseo de transmitir dichas acciones, en los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siguientes términos: En caso de transmisión de acciones por cualquier accionista,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este deberá notificar a la, sociedad dando cumplimiento a lo siguiente: (I)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identificación de cualquier tercero oferente de buena fe, en su caso; (II) el precio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efectivo de las acciones ofrecidas por dicho tercero oferente de buena fe, en su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caso; (III) los términos y condiciones aplicables para el pago de dichas acciones;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(IV) una copia del documento en el que conste la oferta y de cualquier otro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documento celebrados, en su caso, entre el tercero oferente de buena fe y el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 con respecto a la transmisión de acciones; (V) y, en su caso,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comprobación de que el tercero reúne los requisitos fijados por el Consejo de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Administración y por la Asamblea de Accionistas para la admisión de nuevos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accionistas a que se refieren estos estatutos y el inciso k) de la cláusula novena.</w:t>
      </w:r>
      <w:r w:rsidR="00201895">
        <w:rPr>
          <w:color w:val="000000" w:themeColor="text1"/>
        </w:rPr>
        <w:t>----------------------------------------------------------------------</w:t>
      </w:r>
      <w:r w:rsidRPr="00D43D61">
        <w:rPr>
          <w:color w:val="000000" w:themeColor="text1"/>
        </w:rPr>
        <w:t>DÉCIMA SEGUNDA.- En caso de transmisión de acciones, una vez que el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Secretario del Consejo de Administración o el Administrador Único de la Sociedad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reciba la notificación por escrito a que se refiere el párrafo b) de la cláusula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Décima Primera, deberá notificar inmediatamente a los demás accionistas por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escrito de los términos de la oferta. Los demás accionistas tendrán 30 (treinta)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días naturales a partir de la fecha en que la notificación del secretario haya sido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recibida para ejercer su derecho de preferencia para adquirir las acciones,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debiendo los accionistas interesados notificar por escrito, dentro de dicho plazo, al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Secretario del Consejo de Administración o al Administrador Único de la Sociedad,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 voluntad de adquirir las acciones y para lo cual se observarán las siguientes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reglas: I) El precio de las acciones a ser transmitidas, no podrá ser inferior al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ofrecido por el tercero oferente de buena fe, de conformidad con lo previsto en el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subinciso (II) del inicio b) que antecede y las condiciones y términos previstos para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 pago de dicho precio, deberán ser, al menos, las mismas que las previstas en el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subinciso (III) de dicho numeral e inciso; II) El precio de las acciones materia del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 de preferencia será cubierto contra la entrega de los correspondientes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certificados o títulos de acciones, debidamente endosados a cada adquirente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respectivo; Para ejercer el derecho de preferencia aquí establecido, si más de un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 manifiesta su intención de adquirir las acciones ofrecidas, dichas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deberán ser adquiridas por los accionistas respectivos en proporción al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número de acciones que cada uno de ellos posea al momento de hacerse la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oferta, excluyendo para efectos de dicho cómputo tanto las acciones ofrecidas en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venta, como las acciones de aquellos accionistas que no deseen hacer uso de su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 de preferencia. En caso de que uno o más accionistas no ejerzan su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 de preferencia el derecho de preferencia de los demás accionistas para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adquirir las acciones se incrementará en proporción al número de acciones que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cada uno de ellos posea al momento de la oferta, excluyendo para efectos de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dicho cómputo tanto las acciones ofrecidas en </w:t>
      </w:r>
    </w:p>
    <w:p w:rsidR="00201895" w:rsidRDefault="00201895" w:rsidP="00201895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201895" w:rsidRDefault="00201895" w:rsidP="00201895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201895" w:rsidRDefault="00201895" w:rsidP="00201895">
      <w:pPr>
        <w:jc w:val="both"/>
        <w:rPr>
          <w:color w:val="000000" w:themeColor="text1"/>
        </w:rPr>
      </w:pPr>
    </w:p>
    <w:p w:rsidR="00201895" w:rsidRPr="00D43D61" w:rsidRDefault="00201895" w:rsidP="00201895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201895" w:rsidRPr="00D43D61" w:rsidRDefault="00201895" w:rsidP="00201895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201895" w:rsidRDefault="00201895" w:rsidP="00E070DC">
      <w:pPr>
        <w:jc w:val="both"/>
        <w:rPr>
          <w:color w:val="000000" w:themeColor="text1"/>
        </w:rPr>
      </w:pPr>
    </w:p>
    <w:p w:rsidR="00201895" w:rsidRDefault="00201895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venta, como las acciones de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aquellos accionistas que no deseen hacer uso de su derecho de preferencia.</w:t>
      </w:r>
      <w:r w:rsidR="00201895">
        <w:rPr>
          <w:color w:val="000000" w:themeColor="text1"/>
        </w:rPr>
        <w:t>-----------------------------------------------------------------------------------------------------------------</w:t>
      </w:r>
      <w:r w:rsidRPr="00D43D61">
        <w:rPr>
          <w:color w:val="000000" w:themeColor="text1"/>
        </w:rPr>
        <w:t>DECIMA TERCERA.- Si al concluir el plazo de 30 (treinta) días naturales al que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 refiere este inciso d) de la cláusula anterior los accionistas no han ejercitado su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 de preferencia para adquirir todas las acciones ofrecidas en los términos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previstos en esta Cláusula, el Secretario del Consejo de Administración turnará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por escrito el asunto para su aprobación al Consejo de Administración de la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y convocará a sesión de dicho Consejo.</w:t>
      </w:r>
      <w:r w:rsidR="00201895">
        <w:rPr>
          <w:color w:val="000000" w:themeColor="text1"/>
        </w:rPr>
        <w:t>--------------------------------------</w:t>
      </w:r>
      <w:r w:rsidRPr="00D43D61">
        <w:rPr>
          <w:color w:val="000000" w:themeColor="text1"/>
        </w:rPr>
        <w:t>DÉCIMA CUARTA.- El Administrador Único o el Consejo de Administración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deberá resolver sobre la transmisión de las acciones del accionista respectivo en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favor de terceros, en los siguientes términos: La notificación de la resolución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respecto la transmisión de las acciones se llevará a cabo en el domicilio en que se</w:t>
      </w:r>
      <w:r w:rsidR="00201895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encuentre registrada la sociedad, en el entendido de que dicha autorización del</w:t>
      </w:r>
      <w:r w:rsidR="002D5D9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Administrador Único o del Consejo de Administración, permanecerá vigente sólo</w:t>
      </w:r>
      <w:r w:rsidR="002D5D9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durante un periodo de 45 cuarenta y cinco días naturales a partir de la fecha en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sea notificada al accionista antes mencionado en los términos previstos en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esta Cláusula. En caso de que el accionista que desee transmitir dichas acciones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 lo hiciere, durante dicho plazo de 45 cuarenta y cinco días naturales, dicho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 deberá nuevamente cumplir con las disposiciones de las Cláusulas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Décima Primera, Décima Segunda, Décima Tercera y Décima Cuarta de estos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estatutos.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--DÉCIMA QUINTA.- Todos los certificados provisionales de acciones o títulos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expedidos por la sociedad, deberán contener la siguiente leyenda: "ESTE CUPÓN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 ES ENDOSABLE" y se entiende expedido a la orden de quien aparezca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inscrito como titular de las acciones en el registro de acciones de la sociedad".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requerirá que el Administrador Único o el Consejo de Administración resuelva por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unanimidad sobre la autorización de la transmisión de acciones si del análisis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éste lleve a cabo sobre la información proporcionada, se desprende que el tercero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pretenda adquirir las acciones, participa en capital social o mantiene relación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directa o indirecta en sociedades o entidades nacionales o extranjeras, cuya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actividad principal o secundaria a través de subsidiarias, filiales o cualquiera otra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análoga, sea la de producir, procesar, distribuir, comercializar, promover,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fomentar, industrializar o de cualquier otra forma desarrollar la industria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producción de energía. Para los efectos de este párrafo, se entenderá que 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tercero que pretenda adquirir, participar directa o indirectamente en el capital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social de una sociedad o entidad, siempre que sea socio, accionista, inversionista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cualquier tipo o que bajo cualquier otro carácter aporte a la sociedad o entidad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que se trate numerario o bienes a cambio de los cuales adquiera derechos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corporativos y patrimoniales. Asimismo, se entenderá que el tercero mantiene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relación directa o indirecta en dichas sociedades o entidades, si éste forma parte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integrante del órgano de administración, desempeña un cargo de naturaleza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administrativa u operacional dentro de la sociedad o entidad tales como Comités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Ejecutivos, de Planeación, de Negocios o cualquier otro similar a través del cual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adquiere el manejo de información privilegiada relacionada con el objeto 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o entidad, es apoderado para actos de administración o de dominio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cualquier tipo o funcionario de la sociedad o de la entidad, siempre que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encuentre investido can facultades de decisión.</w:t>
      </w:r>
      <w:r w:rsidR="00310893">
        <w:rPr>
          <w:color w:val="000000" w:themeColor="text1"/>
        </w:rPr>
        <w:t>-----------------------------------------------------------------</w:t>
      </w:r>
    </w:p>
    <w:p w:rsidR="00D43D61" w:rsidRPr="00D43D61" w:rsidRDefault="0031089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</w:t>
      </w:r>
      <w:r w:rsidR="00D43D61" w:rsidRPr="00310893">
        <w:rPr>
          <w:b/>
          <w:bCs/>
          <w:color w:val="000000" w:themeColor="text1"/>
        </w:rPr>
        <w:t>TITULO VI. TÍTULOS DEFINITIVOS, CERTIFICADOS</w:t>
      </w:r>
      <w:r>
        <w:rPr>
          <w:color w:val="000000" w:themeColor="text1"/>
        </w:rPr>
        <w:t>------------------------------</w:t>
      </w:r>
    </w:p>
    <w:p w:rsidR="00D43D61" w:rsidRPr="00D43D61" w:rsidRDefault="0031089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</w:t>
      </w:r>
      <w:r w:rsidR="00D43D61" w:rsidRPr="00310893">
        <w:rPr>
          <w:b/>
          <w:bCs/>
          <w:color w:val="000000" w:themeColor="text1"/>
        </w:rPr>
        <w:t>DE ACCIONES Y REGISTRO DE ACCIONES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</w:t>
      </w:r>
    </w:p>
    <w:p w:rsidR="00310893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--DÉCIMA SEXTA.- Las acciones estarán amparadas por títulos definitivos, pero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 pueden emitir certificados provisionales en tanto se emitan los títulos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definitivos. Los certificados provisionales deberán canjearse por títulos definitivos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el término previsto en el Artículo 124 ciento veinticuatro de la Ley General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Sociedades Mercantiles. Los certificados provisionales y los títulos definitivos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acciones llevarán numeración progresiva y contendrán todos los datos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establece el Artículo 125 ciento veinticinco y demás relativos de la Ley General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Sociedades Mercantiles, así como el texto completo de las Cláusulas Quinta y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Sexta de estos Estatutos, al igual que la leyenda que se indica en la Cláusula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Décima Quinta. Los títulos definitivos de acciones podrán llevar adheridos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cupones de dividendos.</w:t>
      </w:r>
      <w:r w:rsidR="00310893">
        <w:rPr>
          <w:color w:val="000000" w:themeColor="text1"/>
        </w:rPr>
        <w:t>----------------------------------------------------------------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310893" w:rsidRDefault="00310893" w:rsidP="00310893">
      <w:pPr>
        <w:jc w:val="both"/>
        <w:rPr>
          <w:color w:val="000000" w:themeColor="text1"/>
        </w:rPr>
      </w:pP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E070DC">
      <w:pPr>
        <w:jc w:val="both"/>
        <w:rPr>
          <w:color w:val="000000" w:themeColor="text1"/>
        </w:rPr>
      </w:pPr>
    </w:p>
    <w:p w:rsidR="00D43D61" w:rsidRPr="00D43D61" w:rsidRDefault="0031089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DECIMA SÉPTIMA.- Los certificados provisionales o títulos definitivos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acciones podrán amparar una o varias acciones y serán firmados por el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Administrador Único o por el Presidente y el Secretario del Consejo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Administración cuyas firmas podrán encontrarse impresas en facsimil, en los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términos de lo dispuesto por la Fracción VIII octava del Artículo 125 ciento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veinticinco de la Ley General de Sociedades Mercantiles, en cuyo caso, el original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las firmas de dichos consejeros deberá depositarse en el Registro Público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Comercio correspondiente al domicilio social de la Sociedad. Cualquier accionista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podrá solicitar al Administrador Único o al Consejo de Administración el canje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cualquier certificado que previamente se hubiere emitido a su favor por uno 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varios títulos o certificados nuevos que amparan sus acciones, siempre y cuando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el número total de acciones amparadas por dichos nuevos certificados sea igual al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número total de acciones amparadas por los certificados sustituidos. El costo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cualquier. canje de títulos o certificados que un accionista solicite será por cuenta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dicho accionista.</w:t>
      </w:r>
      <w:r>
        <w:rPr>
          <w:color w:val="000000" w:themeColor="text1"/>
        </w:rPr>
        <w:t>--------------</w:t>
      </w:r>
    </w:p>
    <w:p w:rsidR="00D43D61" w:rsidRPr="00D43D61" w:rsidRDefault="0031089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DÉCIMA OCTAVA.- La Sociedad llevará un Registro de Acciones en que se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harán constar todas las emisiones de acciones, así como el nombre, domicilio,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nacionalidad de los tenedores de las mismas, el registro federal de contribuyentes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los tenedores y si las acciones han sido total o parcialmente pagadas, las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exhibiciones que se hagan, los gravámenes que se impongan y todas las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transmisiones de acciones. Este registro será llevado por el Secretario de la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Sociedad, a menos que los accionistas o el Administrador Único o el Consejo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Administración designen una persona diferente para llevar dicho libro. Toda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transmisión de acciones será efectiva respecto de la sociedad a partir de la fecha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en que dicha transmisión o gravámenes, según sea el caso, haya sido inscrita en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el Registro de Acciones.</w:t>
      </w:r>
      <w:r>
        <w:rPr>
          <w:color w:val="000000" w:themeColor="text1"/>
        </w:rPr>
        <w:t>----------------------------------------------------------------------------------</w:t>
      </w:r>
    </w:p>
    <w:p w:rsidR="00310893" w:rsidRDefault="0031089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</w:t>
      </w:r>
      <w:r w:rsidR="00D43D61" w:rsidRPr="00310893">
        <w:rPr>
          <w:b/>
          <w:bCs/>
          <w:color w:val="000000" w:themeColor="text1"/>
        </w:rPr>
        <w:t>TITULO VIII. ASAMBLEAS DE ACCIONISTAS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</w:t>
      </w:r>
      <w:r w:rsidR="00D43D61" w:rsidRPr="00D43D61">
        <w:rPr>
          <w:color w:val="000000" w:themeColor="text1"/>
        </w:rPr>
        <w:t>DECIMA NOVENA.- La Asamblea de Accionistas es el órgano supremo de la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Sociedad y sus resoluciones serán obligatorias para todos los accionistas, aún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para los ausentes o disidentes, quienes en todo caso gozarán de los derechos que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les conceden los Artículo 201 doscientos uno, 206 doscientos seis y demás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disposiciones aplicables de la Ley General de Sociedades Mercantiles.</w:t>
      </w:r>
      <w:r>
        <w:rPr>
          <w:color w:val="000000" w:themeColor="text1"/>
        </w:rPr>
        <w:t>---------------------------------------------------------------------------------------------------------------</w:t>
      </w:r>
    </w:p>
    <w:p w:rsidR="00D43D61" w:rsidRPr="00D43D61" w:rsidRDefault="0031089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VIGÉSIMA.- Las Asambleas de Accionistas serán ordinarias, y extraordinarias.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a) Con excepción de lo previsto en estos Estatutos, serán Asambleas Ordinarias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aquéllas que se reúnan para tratar exclusivamente los asuntos a que se refiere el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Artículo 181 ciento ochenta y uno de la Ley General de Sociedades Mercantiles. b)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Serán Asambleas Extraordinarias aquéllas que se reúnan para tratar cualesquiera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los asuntos que se mencionan en el Artículo 182 ciento ochenta y dos de la Ley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General de Sociedades Mercantiles, los asuntos previstos en la Cláusula Vigésima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Segunda de estos Estatutos, así como cualquier otro asunto no reservado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expresamente a las Asambleas Ordinarias de Accionistas, conforme a lo que se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establece en el párrafo a) de esta Cláusula.</w:t>
      </w:r>
      <w:r>
        <w:rPr>
          <w:color w:val="000000" w:themeColor="text1"/>
        </w:rPr>
        <w:t>--------</w:t>
      </w:r>
    </w:p>
    <w:p w:rsidR="00310893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--VIGÉSIMA PRIMERA.- Las Asambleas de Accionistas quedan sujetas a las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siguientes disposiciones: a) Salvo las estipulaciones en contrario aquí contenidas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estos Estatutos, las Asambleas de Accionistas podrán celebrarse cuando lo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juzgue conveniente el Administrador Único o el Consejo de Administración o 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solicitud de (I) el comisario, (II) el Secretario del Consejo de Administración 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Sociedad, (III) de los accionistas que posean en total un número de acciones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por lo menos represente el 20% (veinte por ciento) del capital suscrito y pagado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Sociedad, o (IV) por cualquier accionista en los casos previstos por el Artículo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185 ciento ochenta y cinco de la Ley General de Sociedades Mercantiles. b) Las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Asambleas Ordinarias deberán celebrarse cuando menos una vez cada año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dentro de los cuatro meses siguientes al cierre de cada ejercicio social. c) Todas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Asambleas de Accionistas se celebrarán en el domicilio de la Sociedad, salvo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caso fortuito o fuerza mayor. d) De acuerdo con cada caso, la convocatoria para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cualquier Asamblea será hecha por el Administrador Único, o por el Consejo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Administración, o por el comisario, o el Secretario del Consejo de Administración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la Sociedad, o de acuerdo con las disposiciones de los Artículos 168 ciento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sesenta y ocho, 184(ciento ochenta y cuatro y 185 ciento ochenta y cinco 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Ley General de Sociedades Mercantiles. e) La</w:t>
      </w:r>
      <w:r w:rsidR="00310893">
        <w:rPr>
          <w:color w:val="000000" w:themeColor="text1"/>
        </w:rPr>
        <w:t>-----------</w:t>
      </w:r>
      <w:r w:rsidRPr="00D43D61">
        <w:rPr>
          <w:color w:val="000000" w:themeColor="text1"/>
        </w:rPr>
        <w:t xml:space="preserve"> 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310893" w:rsidRDefault="00310893" w:rsidP="00310893">
      <w:pPr>
        <w:jc w:val="both"/>
        <w:rPr>
          <w:color w:val="000000" w:themeColor="text1"/>
        </w:rPr>
      </w:pP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convocatoria será publicada en 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Periódico Oficial del Estado de Chihuahua y/o en un diario de los de mayor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circulación del domicilio social de la Sociedad cuando menos con 15 quince días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naturales de anticipación a la fecha de cualquier Asamblea. f) La convocatoria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contendrá por lo menos, la fecha, hora y lugar de la Asamblea, así como el Orden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del Día para la misma y será firmada por el Administrador Único o por 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Presidente del Consejo de Administración o por el comisario, o el Secretario 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Sociedad, o en ausencia de ellos, por un juez competente conforme a las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disposiciones de los Artículos 168 ciento sesenta y ocho, 184 ciento ochenta y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cuatro y 185 ciento ochenta y cinco de la Ley General de Sociedades Mercantiles.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g) Cualquier Asamblea de Accionistas podrá celebrarse sin necesidad de previa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convocatoria, si los accionistas que poseen o representan la totalidad de las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con derecho a voto en dicha Asamblea se encuentran presentes 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representados en el momento de la votación, así mismo, toda Asamblea que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suspenda por cualquier razón podrá reunirse sin previa convocatoria, al contar con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 requisito establecido en el presente inciso. h) Todo accionista podrá ser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representado en cualquier Asamblea de Accionistas por medio de la persona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designe como apoderado por escrito, mediante simple carta poder otorgada ante 2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dos testigos. Los consejeros y el comisario no podrán actuar como apoderados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accionistas para estos efectos. i) Salvo el caso de orden judicial en contrario,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concurrir a cualquier Asamblea de Accionistas, la Sociedad únicamente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reconocerá como tenedores de acciones a aquéllas personas físicas o morales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cuyos nombres se encuentren inscnitos en el Libro de Registro de Acciones; dicha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inscripción en este Libro será suficiente para permitir la participación de dicha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persona en la Asamblea. j) Todas las Asambleas de Accionistas serán presididas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por el Administrador Único o por el Presidente del Consejo de Administración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asistido del Secretario de la Sociedad, a falta de uno u otro o de ambos, actuarán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su lugar como Presidente y Secretario, según sea el caso, quienes sean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designados por la Asamblea por simple mayoría de votos. k) Antes de instalarse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Asamblea, la persona que la preside designará uno o más escrutadores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hagan el recuento de las personas presentes en la Asamblea, el número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de que sean tenedores o representen y el número de votos que cada uno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ellos tenga derecho a emitir. I) A solicitud de grupos de accionistas que reúnan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 30% treinta por ciento de las acciones representadas en la Asamblea, la misma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podrá suspenderse por 3 tres días hábiles, sin necesidad de nueva convocatoria,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tratar cualquier asunto que dicho grupo de accionistas considere que no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encuentra debidamente informado. Este derecho no podrá ejercerse sino una sola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vez para el mismo asunto. m) Para que una Asamblea Ordinaria se considere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legalmente instalada, en virtud de primera convocatoria, deberán estar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representadas por lo menos el 75% setenta y cinco por ciento de las acciones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integran el capital social. En caso de no reunirse el porcentaje antes señalado,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convocará a una segunda Asamblea Ordinaria de Accionistas a celebrarse dentro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los 15 quince días naturales siguientes. Esta última Asamblea y las ulteriores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se celebren se podrán llevar a cabo con el número de acciones que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encuentren representadas en las mismas. Las resoluciones de la Asamblea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Ordinaria, reunida en virtud de primera o ulterior convocatoria se tomarán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mediante el voto favorable de por lo menos el 51% cincuenta y uno por ciento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acciones que integran el capital social la mayoría de las acciones del capital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social representado en la Asamblea de que se trate. in) Para considerar legalmente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instalada una Asamblea Extraordinaria de Accionistas celebrada en primera 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ulterior convocatoria, deberán estar presentes o representados los tenedores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por lo menos el 75% setenta y cinco por ciento de las acciones emitidas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integran el capital social. En caso de no reunirse el porcentaje antes señalado,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convocará a una segunda Asamblea Extraordinaria de Accionistas a celebrarse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dentro de los 15 quince días naturales siguientes. Esta última Asamblea y las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ulteriores que se celebren se podrán llevar a cabo si se reúne, por lo menos, 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51% cincuenta y un por ciento de las acciones emitidas que integran el capital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social. Para la validez de las resoluciones adoptadas en cualquier Asamblea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Extraordinaria de Accionistas, celebrada en primera o ulterior convocatoria, se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requerirá el voto afirmativo de las acciones emitidas que representen por lo menos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el 51% cincuenta y un por ciento del capital 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310893" w:rsidRDefault="00310893" w:rsidP="00310893">
      <w:pPr>
        <w:jc w:val="both"/>
        <w:rPr>
          <w:color w:val="000000" w:themeColor="text1"/>
        </w:rPr>
      </w:pP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social. o) Con excepción de acciones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voto limitado que sean emitidas por la Sociedad, cada acción dará derecho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emitir un voto en cualquier Asamblea Ordinaria, y Extraordinaria de Accionistas. p)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Comprobada la existencia de quórum para la Asamblea, la persona que preside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declarará legalmente instalada y someterá a su consideración los puntos del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Orden del Día. q) Todas las votaciones serán económicas a menos que los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asistentes que poseen o representen la mayoría de las acciones acuerden que 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voto sea por escrito. r) El Secretario levantará un acta de cada Asamblea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Accionistas, que se asentará en el correspondiente libro de actas y que será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firmada, cuando menos, por el Presidente y el Secretario de la Asamblea,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igualmente deberán firmar los comisarios si hubieren asistido. Asimismo, deberá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preparar un expediente que contendrá por lo menos: I) Un ejemplar de los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periódicos en que se publicó la convocatoria, en su caso; II) Las cartas poder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 hubieren presentado o un extracto de las mismas certificado por el escrutador 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escrutadores; III) Los informes, dictámenes y demás documentos que se hubieren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presentado en la Asamblea; IV) Una copia del acta de la Asamblea; s) Si por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cualquier motivo no se instala una Asamblea convocada legalmente, este hecho y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 causa se harán constar en el libro de actas y se formará un expediente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acuerdo con el inciso r) que antecede. t) Sin perjuicio de lo anterior, con sujeción 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requerimientos de votación anteriormente indicados, las resoluciones tomadas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fuera de Asamblea por unanimidad de los accionistas que representen la totalidad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las acciones con derecho a voto tendrán la misma validez que si hubieren sido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adoptadas por dichos accionistas reunidos en asamblea legalmente instalada,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siempre que se confirmen por escrito. El Secretario de la Sociedad deberá recibir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documentos que acrediten la adopción de cualquier resolución conforme a este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procedimiento y hará las anotaciones en los libros respectivos.</w:t>
      </w:r>
      <w:r w:rsidR="00310893">
        <w:rPr>
          <w:color w:val="000000" w:themeColor="text1"/>
        </w:rPr>
        <w:t>-------------------------------------------------------------------------------------------------------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--VIGÉSIMA SEGUNDA.- Para la adopción de resoluciones con respecto a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presentación, discusión y desahogo de los siguientes asuntos, se convocará 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Asamblea General Extraordinaria de Accionistas y se requerirá tanto la asistencia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prevista en este estatuto para este tipo de asambleas como el voto afirmativo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accionistas tenedores de, por lo menos, el 51% cincuenta y uno por ciento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acciones de la sociedad con derecho a voto ya sea en primera o ulterior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convocatoria: 1. Modificaciones a los Estatutos de la Sociedad. 2. Aumentos y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reducciones del capital social mínimo o fijo de la Sociedad. 3. Cambio de objeto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sociedad. 4. Transformación de la sociedad. 5. Fusión con otra sociedad 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escisión de la sociedad. 6. Emisión de acciones privilegiadas. 7. Amortización por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sociedad de sus propias acciones y emisión de acciones de goce.</w:t>
      </w:r>
      <w:r w:rsidR="00310893">
        <w:rPr>
          <w:color w:val="000000" w:themeColor="text1"/>
        </w:rPr>
        <w:t>--------------------------------------------------------------------------------------------------------</w:t>
      </w:r>
    </w:p>
    <w:p w:rsidR="00310893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--VIGÉSIMA TERCERA.- Para la adopción de resoluciones con respecto a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presentación, discusión y desahogo de los siguientes asuntos, se convocará 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Asamblea General Ordinara de Accionistas y se requerirá tanto la asistencia como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 voto afirmativo de los accionistas tenedores de, por lo menos, el 51% cincuenta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y uno por ciento de las acciones de la sociedad con derecho a voto ya sea en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primera o ulterior convocatoria: 1. La aprobación anual del plan de negocios 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y los presupuestos financieros anuales y provisiones para reservas en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efectivo para necesidades de capital y operación; incluyendo el de sus sociedades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subsidiarias. 2. Cualquier desviación al plan de negocios de la Sociedad o de sus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subsidiarias en relación al capital social y capital de trabajo que den como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resultado un cambio de más del 10% diez por ciento del total de las cantidades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previstas originalmente en dicho plan de negocios. 3. Con excepción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aprobado en el plan de negocios, la celebración de contratos o convenios entre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y cualesquiera de sus accionistas o las Afiliadas de dichos accionistas, 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pagos por parte de la Sociedad a cualquiera de dichas personas, reconociendo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todo caso que los contratos, actos o acuerdos celebrados entre ellos con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anterioridad a la constitución de la Sociedad son válidos y en consecuencia,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obligatorios. 4. Con excepción de lo aprobado en el plan de negocios anual: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contratación de créditos, préstamos u otro tipo de financiamiento para la Sociedad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 para sus subsidiarias, así como el otorgamiento de créditos, préstamos u otro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tipo de financiamiento por parte de la Sociedad, los términos y condiciones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dichos compromisos, el otorgamiento de</w:t>
      </w:r>
      <w:r w:rsidR="003B0B12">
        <w:rPr>
          <w:color w:val="000000" w:themeColor="text1"/>
        </w:rPr>
        <w:t>-----</w:t>
      </w:r>
      <w:r w:rsidRPr="00D43D61">
        <w:rPr>
          <w:color w:val="000000" w:themeColor="text1"/>
        </w:rPr>
        <w:t xml:space="preserve"> 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310893" w:rsidRDefault="00310893" w:rsidP="00310893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310893" w:rsidRDefault="00310893" w:rsidP="00310893">
      <w:pPr>
        <w:jc w:val="both"/>
        <w:rPr>
          <w:color w:val="000000" w:themeColor="text1"/>
        </w:rPr>
      </w:pP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310893" w:rsidRPr="00D43D61" w:rsidRDefault="00310893" w:rsidP="00310893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310893" w:rsidRDefault="00310893" w:rsidP="00E070DC">
      <w:pPr>
        <w:jc w:val="both"/>
        <w:rPr>
          <w:color w:val="000000" w:themeColor="text1"/>
        </w:rPr>
      </w:pPr>
    </w:p>
    <w:p w:rsidR="00310893" w:rsidRDefault="00310893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cualquier tipo de garantía sobre los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activos de la Sociedad o de sus subsidiarias, o el acuerdo de la Sociedad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actuar como fiador, avalista o garante de sus subsidiarias, 5. Con excepción de lo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aprobado en el plan de negocios anual: la compra, venta, enajenación,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transmisión, cambio u otra disposición de inmuebles, derechos derivados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arrendamiento, acciones (No se encuentran comprendidas dentro de este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concepto la compraventa, enajenación, transmisión, cambio u otra disposición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acciones que integran el capital social de esta Sociedad) u otros valores, o de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cualquier otro activo, cuyo valor de avalúo o de mercado sea superior a la cantidad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U.S.$500,000.00 (QUINIENTOS MIL DÓLARES 00/100 U.S.Cy.), moneda del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curso legal de los Estados Unidos de América; 6. Nombramiento del Administrador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Único o de los miembros que integrarán el consejo de administración de la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 así como la ratificación o remoción de los existentes. 7. La forma en que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Sociedad ejercerá su derecho de voto en el nombramiento del Administrador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Único o del Consejo de Administración y Funcionarios de sus sociedades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subsidiarias, así como en cualquier Asamblea de Accionistas o Sesión del Consejo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Administración de cualquiera de las empresas en que la Sociedad adquiera un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interés o participación, en relación a cualquier cambio de estatutos de dichas</w:t>
      </w:r>
      <w:r w:rsidR="0031089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empresa oa las fusiones, escisiones totales o parciales, coinversiones u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operaciones similares de dichas empresas con cualquier otra persona, así como la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constitución, disolución o liquidación de cualquiera de dichas empresas; 8. La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propuesta y aprobación de las políticas de distribución de dividendos de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Sociedad; 9 Las políticas laborales de las Sociedades subsidiarias, inclusive el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reconocimiento de cualquier sindicato o asociación y la celebración de cualquier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convenio o acuerdo con los mismos; 10. Con excepción de lo aprobado en el plan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negocios, la designación, incluyendo los emolumentos, remoción y reemplazo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del director general, funcionarios clave de la Sociedad, empleados con cargos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técnicos clave y de cualquier persona que tenga la facultad de obligar a la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Sociedad, así como la política de aprobación, reembolso y compensación de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gastos erogados por cualquiera de los funcionarios anteriormente nombrados. 11.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 nombramiento y/o cambio de auditores externos de la Sociedad; 12. El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otorgamiento de poderes en la sociedad y sus sociedades subsidiarias para actos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administración, can excepción de los que se otorguen en materia laboral, actos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dominio y títulos y operaciones de crédito por un monto superior a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U.S$500,000.00 (QUINIENTOS MIL DÓLARES 00/100 U.S.Cy.), moneda del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curso legal de los Estados Unidos de América.</w:t>
      </w:r>
      <w:r w:rsidR="003B0B12">
        <w:rPr>
          <w:color w:val="000000" w:themeColor="text1"/>
        </w:rPr>
        <w:t>-------------------------------------------------------------------------------------------</w:t>
      </w:r>
    </w:p>
    <w:p w:rsidR="00D43D61" w:rsidRPr="00D43D61" w:rsidRDefault="003B0B12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</w:t>
      </w:r>
      <w:r w:rsidR="00D43D61" w:rsidRPr="003B0B12">
        <w:rPr>
          <w:b/>
          <w:bCs/>
          <w:color w:val="000000" w:themeColor="text1"/>
        </w:rPr>
        <w:t>TÍTULO IX. DE LA ADMINISTRACIÓN DE LA SOCIEDAD</w:t>
      </w:r>
      <w:r>
        <w:rPr>
          <w:color w:val="000000" w:themeColor="text1"/>
        </w:rPr>
        <w:t>-------------------------</w:t>
      </w:r>
    </w:p>
    <w:p w:rsidR="00D43D61" w:rsidRPr="00D43D61" w:rsidRDefault="003B0B12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VIGÉSIMA CUARTA.- La administración y la representación de la sociedad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según elija la Asamblea de Accionistas estará a cargo de un Administrador Único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o de un Consejo de Administración, en este último caso se observará lo siguiente: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a) El Consejo de Administración, estará integrado por 5 cinco consejeros. b) Por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cada consejero propietario se designara a un suplente, quien suplirá al propietario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respectivo en sus ausencias temporales o definitivas, en el entendido, sin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embargo, que los accionistas que hagan la designación de Consejeros podrán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indicar otra forma de suplencia. c) La designación o elección de miembros del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Consejo de Administración será hecha por la Asamblea General Ordinaria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Accionistas, por mayoría de votos. Sin embargo, el accionista o accionistas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minoritarios que representen por lo menos el diez por ciento 10% del capital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pagado de la Sociedad, tendrán derecho a designar un consejero propietario y 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su respectivo suplente en la correspondiente Asamblea General Ordinaria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Accionistas. Para computar la mayoría de votos de que trata este inciso, no se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computaran los votos de los accionistas minoritarios que hubieren hecho uso del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derecho indicado. d) Para ser miembro del Consejo no se requiere ser accionista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la Sociedad.</w:t>
      </w:r>
      <w:r>
        <w:rPr>
          <w:color w:val="000000" w:themeColor="text1"/>
        </w:rPr>
        <w:t>----------------------------------------------------------</w:t>
      </w:r>
    </w:p>
    <w:p w:rsidR="003B0B12" w:rsidRDefault="003B0B12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VIGÉSIMA QUINTA.- El Administrador Único o los consejeros propietarios y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sus suplentes durarán en su cargo un año a partir de la fecha de su designación,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podrán ser reelectos y continuaran válidamente desempeñándolo hasta que las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personas designadas para sustituirlos tomen posesión de sus cargos y lo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caucionen. Los consejeros propietarios y sus suplentes podrán ser o no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accionistas de la Sociedad. El Administrador Único o los consejeros propietarios y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suplentes podrán ser removidos en cualquier momento por la Asamblea deAccionistas quien</w:t>
      </w:r>
      <w:r>
        <w:rPr>
          <w:color w:val="000000" w:themeColor="text1"/>
        </w:rPr>
        <w:t>-----</w:t>
      </w:r>
      <w:r w:rsidR="00D43D61" w:rsidRPr="00D43D61">
        <w:rPr>
          <w:color w:val="000000" w:themeColor="text1"/>
        </w:rPr>
        <w:t xml:space="preserve"> </w:t>
      </w:r>
    </w:p>
    <w:p w:rsidR="003B0B12" w:rsidRDefault="003B0B12" w:rsidP="003B0B12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3B0B12" w:rsidRDefault="003B0B12" w:rsidP="003B0B12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3B0B12" w:rsidRDefault="003B0B12" w:rsidP="003B0B12">
      <w:pPr>
        <w:jc w:val="both"/>
        <w:rPr>
          <w:color w:val="000000" w:themeColor="text1"/>
        </w:rPr>
      </w:pPr>
    </w:p>
    <w:p w:rsidR="003B0B12" w:rsidRPr="00D43D61" w:rsidRDefault="003B0B12" w:rsidP="003B0B12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3B0B12" w:rsidRPr="00D43D61" w:rsidRDefault="003B0B12" w:rsidP="003B0B12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3B0B12" w:rsidRDefault="003B0B12" w:rsidP="00E070DC">
      <w:pPr>
        <w:jc w:val="both"/>
        <w:rPr>
          <w:color w:val="000000" w:themeColor="text1"/>
        </w:rPr>
      </w:pPr>
    </w:p>
    <w:p w:rsidR="003B0B12" w:rsidRDefault="003B0B12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designara su sucesor para completar el plazo para el cual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hubieren sido elegidos los consejeros removidos. La Asamblea General Ordinaria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Accionistas determinará las remuneraciones que deban percibir el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Administrador Único o los consejeros. Cuando no pueda reunirse el quórum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requerido debido a muerte, remoción, renuncia, incapacidad legal o impedimento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permanente de uno o más consejeros y sus suplentes, el comisario o los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comisarios por mayoría designarán a uno o más sucesores, según sea el caso,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desempeñar el cargo o cargos vacantes hasta que la Asamblea designe al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sucesor o sucesores en su caso.</w:t>
      </w:r>
      <w:r w:rsidR="003B0B12">
        <w:rPr>
          <w:color w:val="000000" w:themeColor="text1"/>
        </w:rPr>
        <w:t>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--VIGÉSIMA SEXTA.- El Consejo de Administración podrá reunirse en cualquier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lugar de los Estados Unidos Mexicanos o del extranjero a donde sea legalmente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citado, en la inteligencia de que los gastos de viaje y hospedaje de los consejeros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propietarios y suplentes que se reúnan fuera del domicilio social serán por cuenta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la Sociedad. El Consejo podrá reunirse cuantas veces los juzgue necesario o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conveniente su Presidente, el Secretario o una mayoría de los consejeros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propietarios o suplentes en funciones. Las convocatorias para las Sesiones del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Consejo deberán ser notificadas por escrito y de manera fehaciente a cada uno de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consejeros propietarios y suplentes, así como a todos los comisarios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propietarios y suplentes, con por lo menos 5 cinco días naturales de anticipación 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fecha de la sesión, en la última dirección que dichos destinatarios hayan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registrado con el Secretario de la Sociedad. La convocatoria contendrá la hora,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fecha, lugar y Orden del Día de la Sesión, serán firmadas por el Presidente y por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el Secretario. Cualquier Sesión del Consejo podrá celebrarse válidamente aún sin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previa convocatoria, cuando estén presentes en ella todas las personas con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 a recibir la convocatoria de la misma, o si hubiere quórum cuando cada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uno de los consejeros o comisarios ausentes hayan firmado una renuncia a su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derecho de recibir dicha convocatoria o en el caso de que el propio consejo haya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autorizado el calendario de sesiones del consejo de administración del año en</w:t>
      </w:r>
      <w:r w:rsidR="003B0B1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curso.</w:t>
      </w:r>
      <w:r w:rsidR="003B0B12">
        <w:rPr>
          <w:color w:val="000000" w:themeColor="text1"/>
        </w:rPr>
        <w:t>----------------------------------</w:t>
      </w:r>
    </w:p>
    <w:p w:rsidR="00D43D61" w:rsidRPr="00D43D61" w:rsidRDefault="003B0B12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VIGÉSIMA SÉPTIMA.- Habrá quórum en cualquier Sesión del Consejo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Administración cuando esté presente el 75% setenta y cinco por ciento de los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consejeros propietarios o sus respectivos suplentes y las resoluciones del Consejo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Administración únicamente serán válidas cuando sean aprobadas por lo menos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por el 51% cincuenta y uno por ciento de los consejeros propietarios o de sus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respectivos suplentes presentes en la reunión. El presidente del Consejo o su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suplente, tendrá voto de calidad en caso de empate. Sin perjuicio de lo anterior,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 sujeción a los requerimientos de votación arriba mencionados, las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resoluciones tomadas fuera de Sesión de Consejo por unanimidad de sus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miembros, tendrán la misma validez que si hubieren sido aprobadas en Sesión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Consejo, siempre que se confirmen por escrito. Para tal efecto el Secretario del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Consejo deberá recibir los documentos que acrediten la adopción de resoluciones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conforme a este procedimiento y deberá hacer las anotaciones en los libros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respectivos.</w:t>
      </w:r>
      <w:r>
        <w:rPr>
          <w:color w:val="000000" w:themeColor="text1"/>
        </w:rPr>
        <w:t>-----------</w:t>
      </w:r>
    </w:p>
    <w:p w:rsidR="00D43D61" w:rsidRPr="00D43D61" w:rsidRDefault="003B0B12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VIGÉSIMA OCTAVA.- El Administrador Único o el Consejo de Administración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gozará de las facultades que se enumeran a continuación:</w:t>
      </w:r>
      <w:r w:rsidR="000A35E9">
        <w:rPr>
          <w:color w:val="000000" w:themeColor="text1"/>
        </w:rPr>
        <w:t>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0A35E9">
        <w:rPr>
          <w:b/>
          <w:bCs/>
          <w:color w:val="000000" w:themeColor="text1"/>
        </w:rPr>
        <w:t>A).- PODER GENERAL PARA PLEITOS Y COBRANZAS, ACTOS DE</w:t>
      </w:r>
      <w:r w:rsidR="000A35E9" w:rsidRPr="000A35E9">
        <w:rPr>
          <w:b/>
          <w:bCs/>
          <w:color w:val="000000" w:themeColor="text1"/>
        </w:rPr>
        <w:t xml:space="preserve"> </w:t>
      </w:r>
      <w:r w:rsidRPr="000A35E9">
        <w:rPr>
          <w:b/>
          <w:bCs/>
          <w:color w:val="000000" w:themeColor="text1"/>
        </w:rPr>
        <w:t>ADMINISTRACIÓN Y DE DOMINIO</w:t>
      </w:r>
      <w:r w:rsidRPr="00D43D61">
        <w:rPr>
          <w:color w:val="000000" w:themeColor="text1"/>
        </w:rPr>
        <w:t>, con todas las facultades generales y aún las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especiales que requieran cláusula especial conforme a la ley, y a las cuales se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refieren el artículo 2,554 del Código Civil Federal, y los artículos correlativos de las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entidades federativas, en especial el artículo 2,453 del Código Civil del Estado de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Chihuahua, pudiendo ejercitarlo ante todo tipo de personas y autoridades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federales, estatales o municipales, con facultades para desistirse; transigir;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comprometer en árbitros; absolver y articular posiciones; hacer cesión de bienes;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recusar; recibir pagos; entablar toda clase de recursos; presentar denuncias y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querellas de carácter penal, ratificar las mismas, coadyuvar con el Ministerio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Público y ante las autoridades competentes solicitar la reparación del daño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causado en el patrimonio de la sociedad; otorgar el perdón e interponer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y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desistirse del juicio de amparo; celebrar todo tipo de contratos, convenios y actos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jurídicos que se requieran para la operación de la Sociedad; realizar actos de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dominio sin limitación alguna; entregarlos en fideicomiso; otorgar todo tipo de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garantías reales o personales en nombre de la Sociedad.</w:t>
      </w:r>
      <w:r w:rsidR="000A35E9">
        <w:rPr>
          <w:color w:val="000000" w:themeColor="text1"/>
        </w:rPr>
        <w:t>------------------------------------</w:t>
      </w:r>
    </w:p>
    <w:p w:rsidR="000A35E9" w:rsidRDefault="000A35E9" w:rsidP="00E070DC">
      <w:pPr>
        <w:jc w:val="both"/>
        <w:rPr>
          <w:b/>
          <w:bCs/>
          <w:color w:val="000000" w:themeColor="text1"/>
        </w:rPr>
      </w:pPr>
    </w:p>
    <w:p w:rsidR="000A35E9" w:rsidRDefault="000A35E9" w:rsidP="00E070DC">
      <w:pPr>
        <w:jc w:val="both"/>
        <w:rPr>
          <w:b/>
          <w:bCs/>
          <w:color w:val="000000" w:themeColor="text1"/>
        </w:rPr>
      </w:pPr>
    </w:p>
    <w:p w:rsidR="000A35E9" w:rsidRDefault="000A35E9" w:rsidP="000A35E9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0A35E9" w:rsidRDefault="000A35E9" w:rsidP="000A35E9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0A35E9" w:rsidRDefault="000A35E9" w:rsidP="000A35E9">
      <w:pPr>
        <w:jc w:val="both"/>
        <w:rPr>
          <w:color w:val="000000" w:themeColor="text1"/>
        </w:rPr>
      </w:pPr>
    </w:p>
    <w:p w:rsidR="000A35E9" w:rsidRPr="00D43D61" w:rsidRDefault="000A35E9" w:rsidP="000A35E9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0A35E9" w:rsidRPr="00D43D61" w:rsidRDefault="000A35E9" w:rsidP="000A35E9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0A35E9" w:rsidRDefault="000A35E9" w:rsidP="00E070DC">
      <w:pPr>
        <w:jc w:val="both"/>
        <w:rPr>
          <w:b/>
          <w:bCs/>
          <w:color w:val="000000" w:themeColor="text1"/>
        </w:rPr>
      </w:pPr>
    </w:p>
    <w:p w:rsidR="000A35E9" w:rsidRDefault="000A35E9" w:rsidP="00E070DC">
      <w:pPr>
        <w:jc w:val="both"/>
        <w:rPr>
          <w:b/>
          <w:bCs/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0A35E9">
        <w:rPr>
          <w:b/>
          <w:bCs/>
          <w:color w:val="000000" w:themeColor="text1"/>
        </w:rPr>
        <w:t>B).- PODER GENERAL PARA PLEITOS, COBRANZAS Y ACTOS DEADMINISTRACIÓN</w:t>
      </w:r>
      <w:r w:rsidRPr="00D43D61">
        <w:rPr>
          <w:color w:val="000000" w:themeColor="text1"/>
        </w:rPr>
        <w:t xml:space="preserve"> para tener la representación patronal de la persona moral</w:t>
      </w:r>
      <w:r w:rsidR="000A35E9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los efectos de las artículos 11, 46, 47, 134, fracción III, 523, 692, fracciones I,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II y III, 786, 787, 788, 873, 874, 878, 879, 880, 883, 881 y demás relativos de la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Ley Federal del Trabajo vigente, pudiendo actuar ante o frente de: I.- Los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sindicatos con los cuales existan celebrados contratos de trabajo y para todos los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efectos conflictivos.- II.- Los trabajadores personalmente considerados y para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todos los efectos de conflictos individuales; en general, para todos los asuntos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obrero patronales y para ejercitarse ante cualesquiera de las autoridades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trabajo y servicio social a que se refiere el artículo 523 de la Ley Federal del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Trabajo; asimismo comparecer ante las Juntas de Conciliación y Arbitraje, ya sean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locales o federales; proponer arreglos conciliatorios, celebrar transacciones para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tomar toda clase de decisiones, para negociar y describir convenios laborales,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articular y absolver posiciones, asimismo podrá actuar como representante de la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persona moral en calidad de administrador, respecto y para toda clase de juicios 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procedimientos de trabajo que se tramite ante cualesquiera autoridades; Al mismo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tiempo podrá celebrar, modificar, resolver, novar, extinguir, revocar o rescindir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contratos de trabajo; podrá pagar y recibir pagos; podrá intentar toda clase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recursos, juicios y procedimientos e incluso el amparo y desistirse de unos y otros.</w:t>
      </w:r>
      <w:r w:rsidR="009D495A">
        <w:rPr>
          <w:color w:val="000000" w:themeColor="text1"/>
        </w:rPr>
        <w:t>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--Limitación: Queda expresamente establecido que los miembros del Consejo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Administración de la Sociedad, actuando en forma individual, no estarán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facultados para absolver ni articular posiciones individualmente en representación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la Sociedad. Sin embargo, el Consejo de Administración podrá otorgar poderes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y facultades en favor de una o varias personas determinadas para absolver y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articular posiciones en representación de la Sociedad.</w:t>
      </w:r>
      <w:r w:rsidR="009D495A">
        <w:rPr>
          <w:color w:val="000000" w:themeColor="text1"/>
        </w:rPr>
        <w:t>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9D495A">
        <w:rPr>
          <w:b/>
          <w:bCs/>
          <w:color w:val="000000" w:themeColor="text1"/>
        </w:rPr>
        <w:t>C).- PODER GENERAL PARA PLEITOS, COBRANZAS Y ACTOS DE</w:t>
      </w:r>
      <w:r w:rsidR="009D495A" w:rsidRPr="009D495A">
        <w:rPr>
          <w:b/>
          <w:bCs/>
          <w:color w:val="000000" w:themeColor="text1"/>
        </w:rPr>
        <w:t xml:space="preserve"> </w:t>
      </w:r>
      <w:r w:rsidRPr="009D495A">
        <w:rPr>
          <w:b/>
          <w:bCs/>
          <w:color w:val="000000" w:themeColor="text1"/>
        </w:rPr>
        <w:t>ADMINISTRACIÓN</w:t>
      </w:r>
      <w:r w:rsidRPr="00D43D61">
        <w:rPr>
          <w:color w:val="000000" w:themeColor="text1"/>
        </w:rPr>
        <w:t xml:space="preserve"> con todas las facultades generales y aún las especiales que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requieran cláusula especial conforme a la ley, para que en los términos del artículo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19 del Código Fiscal de la Federación, pueda tramitar en nombre de la persona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moral todo tipo de asuntos fiscales ante el Servicio de Administración Tributaria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Secretaría de Hacienda y Crédito Público, en todas y cada una de sus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dependencias y además ante cualquier otra autoridad fiscal como es la Secretaría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Hacienda del Gobierno del Estado, Tesorería Municipal y sus dependencias,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pudiendo acudir con estas mismas facultades ante el Tribunal Federal de Justicia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Fiscal y Administrativa, Suprema Corte de Justicia de la Nación, pudiendo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presentar toda clase de papeles de trabajo, así como gestionar, tramitar,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promover, presentar pruebas, formular alegatos, interponer recursos, oir y recibir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toda clase de notificaciones, tramitar y recibir cheques de devoluciones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impuestos, presentar y firmar toda clase de documentos, para los fines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mencionados, siendo lo anterior enunciativo y no limitativo, toda vez que se le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otorga el poder más amplio como en derecho sea posible.</w:t>
      </w:r>
      <w:r w:rsidR="009D495A">
        <w:rPr>
          <w:color w:val="000000" w:themeColor="text1"/>
        </w:rPr>
        <w:t>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9D495A">
        <w:rPr>
          <w:b/>
          <w:bCs/>
          <w:color w:val="000000" w:themeColor="text1"/>
        </w:rPr>
        <w:t>D).- PODER GENERAL PARA PLEITOS, COBRANZAS Y ACTOS DE</w:t>
      </w:r>
      <w:r w:rsidR="009D495A" w:rsidRPr="009D495A">
        <w:rPr>
          <w:b/>
          <w:bCs/>
          <w:color w:val="000000" w:themeColor="text1"/>
        </w:rPr>
        <w:t xml:space="preserve"> </w:t>
      </w:r>
      <w:r w:rsidRPr="009D495A">
        <w:rPr>
          <w:b/>
          <w:bCs/>
          <w:color w:val="000000" w:themeColor="text1"/>
        </w:rPr>
        <w:t>ADMINISTRACIÓN</w:t>
      </w:r>
      <w:r w:rsidRPr="00D43D61">
        <w:rPr>
          <w:color w:val="000000" w:themeColor="text1"/>
        </w:rPr>
        <w:t xml:space="preserve"> con todas las facultades generales y aún las especiales que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requieran cláusula especial conforme a la ley, para que pueda acudir ante 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Instituto Mexicano del Seguro Social, cualquiera de sus delegaciones, sus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dependencias así como ante cualquier organismo descentralizado o paraestatal,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nombre de la persona moral, pudiendo en consecuencia firmar altas y bajas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trabajadores, avisos de alta y terminación de obra, tramitar, promover, presentar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pruebas, formular alegatos, interponer recursos, presentar toda clase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documentos, oir notificaciones, suscribir, rescindir y resolver contratos o convenios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los fines mencionados, siendo lo anterior enunciativo y no limitativo, toda vez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se le otorga el poder más amplio como en derecho sea posible.</w:t>
      </w:r>
      <w:r w:rsidR="009D495A">
        <w:rPr>
          <w:color w:val="000000" w:themeColor="text1"/>
        </w:rPr>
        <w:t>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9D495A">
        <w:rPr>
          <w:b/>
          <w:bCs/>
          <w:color w:val="000000" w:themeColor="text1"/>
        </w:rPr>
        <w:t>E).- PODER ESPECIAL</w:t>
      </w:r>
      <w:r w:rsidRPr="00D43D61">
        <w:rPr>
          <w:color w:val="000000" w:themeColor="text1"/>
        </w:rPr>
        <w:t xml:space="preserve"> para emitir, suscribir, girar, librar, endosar, avalar,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cheques, títulos de crédito, valor o instrumentos de pago, en los términos del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artículo 9° noveno de la Ley General de Títulos y Operaciones de Crédito; abrir,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operar y cerrar cuentas bancarias; la solicitud de los créditos que sean necesarios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la consecución de los objetivos sociales ante cualquier institución bancaria 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sus auxiliares, gubernamental o particular, y para otorgar avales a favor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terceros, con facultades expresas para delegar las facultades a que se refiere este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inciso en otras personas, solicitando a las instituciones bancarias el registro de sus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firmas para que se las tengan por autorizadas.</w:t>
      </w:r>
      <w:r w:rsidR="009D495A">
        <w:rPr>
          <w:color w:val="000000" w:themeColor="text1"/>
        </w:rPr>
        <w:t>---------------------------------------------------------------------------------------------------------------</w:t>
      </w:r>
    </w:p>
    <w:p w:rsidR="009D495A" w:rsidRDefault="009D495A" w:rsidP="009D495A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9D495A" w:rsidRDefault="009D495A" w:rsidP="009D495A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9D495A" w:rsidRDefault="009D495A" w:rsidP="009D495A">
      <w:pPr>
        <w:jc w:val="both"/>
        <w:rPr>
          <w:color w:val="000000" w:themeColor="text1"/>
        </w:rPr>
      </w:pPr>
    </w:p>
    <w:p w:rsidR="009D495A" w:rsidRPr="00D43D61" w:rsidRDefault="009D495A" w:rsidP="009D495A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9D495A" w:rsidRPr="00D43D61" w:rsidRDefault="009D495A" w:rsidP="009D495A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9D495A">
        <w:rPr>
          <w:b/>
          <w:bCs/>
          <w:color w:val="000000" w:themeColor="text1"/>
        </w:rPr>
        <w:t>F).- PODER ESPECIAL</w:t>
      </w:r>
      <w:r w:rsidRPr="00D43D61">
        <w:rPr>
          <w:color w:val="000000" w:themeColor="text1"/>
        </w:rPr>
        <w:t xml:space="preserve"> para designar gerentes, funcionarios y empleados,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determinándoles sus atribuciones, derechos y obligaciones; así como sus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emolumentos, gratificaciones y honorarios.</w:t>
      </w:r>
      <w:r w:rsidR="009D495A">
        <w:rPr>
          <w:color w:val="000000" w:themeColor="text1"/>
        </w:rPr>
        <w:t xml:space="preserve"> </w:t>
      </w:r>
      <w:r w:rsidR="009D495A" w:rsidRPr="009D495A">
        <w:rPr>
          <w:b/>
          <w:bCs/>
          <w:color w:val="000000" w:themeColor="text1"/>
        </w:rPr>
        <w:t xml:space="preserve">G).- </w:t>
      </w:r>
      <w:r w:rsidRPr="009D495A">
        <w:rPr>
          <w:b/>
          <w:bCs/>
          <w:color w:val="000000" w:themeColor="text1"/>
        </w:rPr>
        <w:t>PODER ESPECIAL</w:t>
      </w:r>
      <w:r w:rsidRPr="00D43D61">
        <w:rPr>
          <w:color w:val="000000" w:themeColor="text1"/>
        </w:rPr>
        <w:t xml:space="preserve"> para otorgar poderes o mandatos con las facultades que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cada caso estime pertinentes, así como revocar, modificar, resolver y rescindir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poderes o mandatos otorgados, sin que lo primero implique una disminución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facultades que se le confieren.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Todas las facultades enunciadas en los incisos anteriores deberán entenderse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otorgadas de una forma enunciativa y no limitativa, confiriéndose las mismas en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términos de los artículos 2,554 dos mil quinientos cincuenta y cuatro del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Código Civil Federal, del 2,453 dos mil cuatrocientos cincuenta y tres del Código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Civil del Estado de Chihuahua, y los artículos correlativos de los ordenamientos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entidades federativas.</w:t>
      </w:r>
      <w:r w:rsidR="009D495A">
        <w:rPr>
          <w:color w:val="000000" w:themeColor="text1"/>
        </w:rPr>
        <w:t>---------------------------------------------------------------------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----------------------------------------------</w:t>
      </w:r>
      <w:r w:rsidR="00D43D61" w:rsidRPr="009D495A">
        <w:rPr>
          <w:b/>
          <w:bCs/>
          <w:color w:val="000000" w:themeColor="text1"/>
        </w:rPr>
        <w:t>TITULO X. FUNCIONARIOS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--VIGÉSIMA NOVENA.- La Asamblea Ordinaria de Accionistas designará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entre sus miembros a un Presidente del Consejo de Administración y a un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Secretario que será también el Secretario de la Sociedad. El Presidente del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Consejo de Administración presidirá las Asambleas Generales de Accionistas y las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Sesiones de dicho Consejo, ejecutando las resoluciones o acuerdos de las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mismas sin necesidad de resolución especial alguna, sin que lo anterior signifique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la Asamblea General o el Consejo de Administración se vean limitados para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designar en casos específicos a otras personas para que ejecuten los acuerdos o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resoluciones respectivos. Además, la Asamblea de Accionistas o el Consejo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Administración podrán designar uno o más funcionarios, directores y gerentes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generales o especiales, quienes podrán ser o no accionistas o consejeros, y que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gozarán de las facultades que expresamente se les confieran. La Asamblea de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Accionistas, a su discreción, podrá remover a cualquier persona designada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conforme a esta Cláusula. Así mismo, el Consejo de Administración podrá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remover a cualquiera de los funcionarios que haya designado. El Presidente del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Consejo de Administración tendrá en lo personal las facultades establecidas en la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cláusula Vigésima Octava para el Consejo de Administración</w:t>
      </w:r>
      <w:r w:rsidR="009D495A">
        <w:rPr>
          <w:color w:val="000000" w:themeColor="text1"/>
        </w:rPr>
        <w:t>------------------------------------------------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</w:t>
      </w:r>
      <w:r w:rsidR="00D43D61" w:rsidRPr="009D495A">
        <w:rPr>
          <w:b/>
          <w:bCs/>
          <w:color w:val="000000" w:themeColor="text1"/>
        </w:rPr>
        <w:t>TITULO XI. VIGILANCIA DE LA SOCIEDAD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-----------------------------------------</w:t>
      </w:r>
      <w:r w:rsidR="00D43D61" w:rsidRPr="00D43D61">
        <w:rPr>
          <w:color w:val="000000" w:themeColor="text1"/>
        </w:rPr>
        <w:t>TRIGÉSIMA.- La vigilancia de la Sociedad estará confiada a uno o más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comisarios. La Asamblea de Accionistas designará a uno o varios comisarios,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quienes podrán ser o no accionistas y asumirán los derechos y obligaciones que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les confieren los Artículos 166 ciento sesenta y seis y siguientes de la Ley General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Sociedades Mercantiles. En todo caso, los accionistas que cuenten, al menos,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 un 20% veinte por ciento del capital social, podrán designar un Comisario y su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respectivo suplente. Los comisarios durarán en su cargo un año, hasta que sus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sucesores hayan sido designados y tomen posesión de sus cargos. Los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accionistas podrán designar a la vez uno o varios comisarios suplentes, que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podrán ser o no accionistas, para sustituir a los comisarios propietarios en sus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faltas temporales o permanentes. Las siguientes personas no podrán ser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Comisarios ni Comisarios suplentes: I) Las personas que de acuerdo con la Ley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estén inhabilitados para ejercer el comercio; II) Los empleados de la sociedad; III)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Los empleados de las sociedades que sean accionistas de esta Sociedad, que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sean tenedoras de más del 25% veinticinco por ciento del capital social, y IV) Los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empleados de las sociedades en que esta Sociedad sea propietaria de más del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50% de su capital social.</w:t>
      </w:r>
      <w:r>
        <w:rPr>
          <w:color w:val="000000" w:themeColor="text1"/>
        </w:rPr>
        <w:t>------------------------------------------------------------------------------------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</w:t>
      </w:r>
      <w:r w:rsidR="00D43D61" w:rsidRPr="009D495A">
        <w:rPr>
          <w:b/>
          <w:bCs/>
          <w:color w:val="000000" w:themeColor="text1"/>
        </w:rPr>
        <w:t>TITULO XII. GARANTÍAS DE LOS</w:t>
      </w:r>
      <w:r>
        <w:rPr>
          <w:color w:val="000000" w:themeColor="text1"/>
        </w:rPr>
        <w:t>--------------------------------------------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</w:t>
      </w:r>
      <w:r w:rsidR="00D43D61" w:rsidRPr="009D495A">
        <w:rPr>
          <w:b/>
          <w:bCs/>
          <w:color w:val="000000" w:themeColor="text1"/>
        </w:rPr>
        <w:t>CONSEJEROS, FUNCIONARIOS Y COMISARIOS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--TRIGÉSIMA PRIMERA.- El Administrador Único o los miembros propietarios y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suplentes del Consejo de Administración y los funcionarios, directores, gerentes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generales o especiales, comisarios y comisarios suplentes, caucionarán el fiel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cumplimiento de sus obligaciones, a menos que la Asamblea de Accionistas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decida lo contrario, en cuyo caso deberá establecer los términos y condiciones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aplicables a dichas garantías.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</w:t>
      </w:r>
      <w:r w:rsidR="00D43D61" w:rsidRPr="009D495A">
        <w:rPr>
          <w:b/>
          <w:bCs/>
          <w:color w:val="000000" w:themeColor="text1"/>
        </w:rPr>
        <w:t>TITULO XIII. EJERCICIO SOCIAL, ESTADOS</w:t>
      </w:r>
      <w:r>
        <w:rPr>
          <w:color w:val="000000" w:themeColor="text1"/>
        </w:rPr>
        <w:t>-------------------------------------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</w:t>
      </w:r>
      <w:r w:rsidR="00D43D61" w:rsidRPr="009D495A">
        <w:rPr>
          <w:b/>
          <w:bCs/>
          <w:color w:val="000000" w:themeColor="text1"/>
        </w:rPr>
        <w:t>FINANCIEROS, RESERVAS Y RESPONSABILIDAD LIMITADA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SEGUNDA.- El ejercicio social de la Sociedad será igual al año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calendario.</w:t>
      </w:r>
      <w:r>
        <w:rPr>
          <w:color w:val="000000" w:themeColor="text1"/>
        </w:rPr>
        <w:t>--------------</w:t>
      </w:r>
    </w:p>
    <w:p w:rsidR="009D495A" w:rsidRDefault="009D495A" w:rsidP="00E070DC">
      <w:pPr>
        <w:jc w:val="both"/>
        <w:rPr>
          <w:color w:val="000000" w:themeColor="text1"/>
        </w:rPr>
      </w:pPr>
    </w:p>
    <w:p w:rsidR="009D495A" w:rsidRDefault="009D495A" w:rsidP="009D495A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9D495A" w:rsidRDefault="009D495A" w:rsidP="009D495A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9D495A" w:rsidRDefault="009D495A" w:rsidP="009D495A">
      <w:pPr>
        <w:jc w:val="both"/>
        <w:rPr>
          <w:color w:val="000000" w:themeColor="text1"/>
        </w:rPr>
      </w:pPr>
    </w:p>
    <w:p w:rsidR="009D495A" w:rsidRPr="00D43D61" w:rsidRDefault="009D495A" w:rsidP="009D495A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9D495A" w:rsidRPr="00D43D61" w:rsidRDefault="009D495A" w:rsidP="009D495A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9D495A" w:rsidRDefault="009D495A" w:rsidP="00E070DC">
      <w:pPr>
        <w:jc w:val="both"/>
        <w:rPr>
          <w:color w:val="000000" w:themeColor="text1"/>
        </w:rPr>
      </w:pPr>
    </w:p>
    <w:p w:rsidR="009D495A" w:rsidRDefault="009D495A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--TRIGÉSIMA TERCERA.- Al final de cada ejercicio social se practicará un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balance general que contendrá todos los datos necesarios para comprobar el</w:t>
      </w:r>
      <w:r w:rsidR="009D495A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estado financiero de la Sociedad a la fecha de cierre de dicho ejercicio social.</w:t>
      </w:r>
      <w:r w:rsidR="009D495A">
        <w:rPr>
          <w:color w:val="000000" w:themeColor="text1"/>
        </w:rPr>
        <w:t>---------------------------------------------------------------------------</w:t>
      </w:r>
    </w:p>
    <w:p w:rsidR="00D43D61" w:rsidRPr="00D43D61" w:rsidRDefault="009D495A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CUARTA.- El informe de la administración y los estados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financieros requeridos por el Artículo 172 ciento setenta y dos de la Ley General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 Sociedades Mercantiles, serán preparados al cierre de cada ejercicio social y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contendrán toda, la información requerida por dicho Artículo. Dichos estados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financieros se preparan dentro de los 3 tres meses siguientes al cierre de cada</w:t>
      </w:r>
      <w:r w:rsidR="003B6104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ejercicio social y junto con los informes del Administrador Único o del Consejo de</w:t>
      </w:r>
      <w:r w:rsidR="003B6104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Administración y del comisario a que se refiere la Fracción IV cuarta del Artículo</w:t>
      </w:r>
      <w:r w:rsidR="003B6104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166 ciento sesenta y seis de la misma ley, serán puestos a disposición de los</w:t>
      </w:r>
      <w:r w:rsidR="003B6104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accionistas por lo menos quince 15 días naturales antes de la fecha fijada para la</w:t>
      </w:r>
      <w:r w:rsidR="003B6104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celebración de la Asamblea de Accionistas en que se vayan a discutir.</w:t>
      </w:r>
      <w:r w:rsidR="003B6104">
        <w:rPr>
          <w:color w:val="000000" w:themeColor="text1"/>
        </w:rPr>
        <w:t>---------------------------------------------------------------------------------------------------------------------</w:t>
      </w:r>
    </w:p>
    <w:p w:rsidR="00D43D61" w:rsidRPr="00D43D61" w:rsidRDefault="003B6104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QUINTA.-Después de efectuar las separaciones necesarias para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el pago de impuestos, reparto de utilidades, creación o aumento del fondo de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reserva legal hasta que éste alcance, por lo menos, la quinta parte del capital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social, las cantidades que la Asamblea acuerde para crear o incrementar reservas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generales. o especiales, las utilidades que anualmente obtenga la Sociedad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conforme al balance general aprobado, quedarán a disposición de la Asamblea y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se aplicarán a los fines que disponga la Asamblea de Accionistas.</w:t>
      </w:r>
      <w:r>
        <w:rPr>
          <w:color w:val="000000" w:themeColor="text1"/>
        </w:rPr>
        <w:t>----------------------------------------------</w:t>
      </w:r>
    </w:p>
    <w:p w:rsidR="00D43D61" w:rsidRPr="00D43D61" w:rsidRDefault="003B6104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SEXTA.- Las pérdidas, en su caso, serán reportadas por todos los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accionistas en proporción al número de sus acciones, hasta por el haber social por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ellas representado.</w:t>
      </w:r>
      <w:r>
        <w:rPr>
          <w:color w:val="000000" w:themeColor="text1"/>
        </w:rPr>
        <w:t>------------</w:t>
      </w:r>
    </w:p>
    <w:p w:rsidR="00D43D61" w:rsidRPr="00D43D61" w:rsidRDefault="003B6104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SÉPTIMA.- Los fundadores de la Sociedad no se reservan</w:t>
      </w:r>
      <w:r w:rsidR="009F7AAD"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participación especial alguna en las utilidades de la Sociedad.</w:t>
      </w:r>
      <w:r w:rsidR="009F7AAD">
        <w:rPr>
          <w:color w:val="000000" w:themeColor="text1"/>
        </w:rPr>
        <w:t>----------------------------------------------------------------------------</w:t>
      </w:r>
    </w:p>
    <w:p w:rsidR="00D43D61" w:rsidRPr="00D43D61" w:rsidRDefault="009F7AA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OCTAVA.- La responsabilidad de cada accionista quedará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limitada al valor de las acciones que cada accionista posea, y cada accionista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deberá ser responsable por cualquier parte insoluta del valor de las acciones qu</w:t>
      </w:r>
      <w:r>
        <w:rPr>
          <w:color w:val="000000" w:themeColor="text1"/>
        </w:rPr>
        <w:t xml:space="preserve">e </w:t>
      </w:r>
      <w:r w:rsidR="00D43D61" w:rsidRPr="00D43D61">
        <w:rPr>
          <w:color w:val="000000" w:themeColor="text1"/>
        </w:rPr>
        <w:t>posea.</w:t>
      </w:r>
      <w:r>
        <w:rPr>
          <w:color w:val="000000" w:themeColor="text1"/>
        </w:rPr>
        <w:t>---------------------------------------------------------------------</w:t>
      </w:r>
    </w:p>
    <w:p w:rsidR="00D43D61" w:rsidRPr="00D43D61" w:rsidRDefault="009F7AA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</w:t>
      </w:r>
      <w:r w:rsidR="00D43D61" w:rsidRPr="009F7AAD">
        <w:rPr>
          <w:b/>
          <w:bCs/>
          <w:color w:val="000000" w:themeColor="text1"/>
        </w:rPr>
        <w:t>TITULO XIV. DISOLUCIÓN Y LIQUIDACIÓN</w:t>
      </w:r>
      <w:r>
        <w:rPr>
          <w:color w:val="000000" w:themeColor="text1"/>
        </w:rPr>
        <w:t>------------------------------------</w:t>
      </w:r>
    </w:p>
    <w:p w:rsidR="00D43D61" w:rsidRPr="00D43D61" w:rsidRDefault="009F7AA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--------------------------------------------------</w:t>
      </w:r>
      <w:r w:rsidR="00D43D61" w:rsidRPr="009F7AAD">
        <w:rPr>
          <w:b/>
          <w:bCs/>
          <w:color w:val="000000" w:themeColor="text1"/>
        </w:rPr>
        <w:t>DE LA SOCIEDAD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------------------------------------------------------</w:t>
      </w:r>
    </w:p>
    <w:p w:rsidR="00D43D61" w:rsidRPr="00D43D61" w:rsidRDefault="009F7AA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>TRIGÉSIMA NOVENA.- La Sociedad se disolverá en los casos enumerados en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el Artículo 229 doscientos veintinueve de la Ley General de Sociedades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Mercantiles, pero únicamente de acuerdo con lo previsto en el Artículo 232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doscientos treinta y dos de dicha Ley.</w:t>
      </w:r>
      <w:r>
        <w:rPr>
          <w:color w:val="000000" w:themeColor="text1"/>
        </w:rPr>
        <w:t>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--CUADRAGÉSIMA.- La liquidación de la Sociedad deberá sujetarse a lo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dispuesto por el capitulo XI Décimo Primero de la Ley General de Sociedades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Mercantiles y se llevará a cabo por dos o más liquidadores designados por una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Asamblea de Accionistas. En todo caso, cada accionista que cuente al menos con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un 20% veinte por ciento de acciones del capital social, tendrá el derecho de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nombrar un liquidador.</w:t>
      </w:r>
      <w:r w:rsidR="009F7AAD">
        <w:rPr>
          <w:color w:val="000000" w:themeColor="text1"/>
        </w:rPr>
        <w:t>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--CUADRAGÉSIMA PRIMERA.- Durante la liquidación de la Sociedad, los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liquidadores tendrán las mismas facultades y obligaciones que durante el término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normal de vida de la misma tiene el Administrador Único o el Consejo de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Administración de la Sociedad.</w:t>
      </w:r>
      <w:r w:rsidR="009F7AAD">
        <w:rPr>
          <w:color w:val="000000" w:themeColor="text1"/>
        </w:rPr>
        <w:t>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--CUADRAGÉSIMA SEGUNDA.- Mientras no hayan sido inscritos en el Registro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Público de Comercio correspondiente al domicilio social de la Sociedad el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nombramiento de los liquidadores y éstos no hayan entrado en funciones, el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Administrador Único o el Consejo de Administración y los funcionarios, gerentes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generales y especiales de la sociedad continuarán desempeñando sus funciones,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pero no podrán iniciar nuevas operaciones después de haber sido aprobada por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los accionistas la resolución de liquidación de la Sociedad o de que se compruebe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existencia de la causa legal de ésta, en los términos del Artículo 242 doscientos</w:t>
      </w:r>
      <w:r w:rsidR="009F7AAD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cuarenta y dos de la Ley General de Sociedades Mercantiles.</w:t>
      </w:r>
      <w:r w:rsidR="009F7AAD">
        <w:rPr>
          <w:color w:val="000000" w:themeColor="text1"/>
        </w:rPr>
        <w:t>-------------------------------------------------------------------------------------------</w:t>
      </w:r>
    </w:p>
    <w:p w:rsidR="00D43D61" w:rsidRPr="00D43D61" w:rsidRDefault="009F7AA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---------------------------------------------------</w:t>
      </w:r>
      <w:r w:rsidR="00D43D61" w:rsidRPr="009F7AAD">
        <w:rPr>
          <w:b/>
          <w:bCs/>
          <w:color w:val="000000" w:themeColor="text1"/>
        </w:rPr>
        <w:t>TRANSITORIOS</w:t>
      </w:r>
      <w:r>
        <w:rPr>
          <w:color w:val="000000" w:themeColor="text1"/>
        </w:rPr>
        <w:t>--------------------------------------------------------</w:t>
      </w:r>
      <w:r w:rsidR="00D43D61" w:rsidRPr="00D43D61">
        <w:rPr>
          <w:color w:val="000000" w:themeColor="text1"/>
        </w:rPr>
        <w:t>--En este acto reunido el total de los accionistas celebran su primera Asamblea</w:t>
      </w:r>
      <w:r>
        <w:rPr>
          <w:color w:val="000000" w:themeColor="text1"/>
        </w:rPr>
        <w:t xml:space="preserve"> </w:t>
      </w:r>
      <w:r w:rsidR="00D43D61" w:rsidRPr="00D43D61">
        <w:rPr>
          <w:color w:val="000000" w:themeColor="text1"/>
        </w:rPr>
        <w:t>General Ordinaria, adoptándose los siguientes acuerdos:</w:t>
      </w:r>
      <w:r>
        <w:rPr>
          <w:color w:val="000000" w:themeColor="text1"/>
        </w:rPr>
        <w:t>------------------------------------------------------------------------------</w:t>
      </w:r>
    </w:p>
    <w:p w:rsidR="001A3543" w:rsidRDefault="001A3543" w:rsidP="009F7AAD">
      <w:pPr>
        <w:jc w:val="center"/>
        <w:rPr>
          <w:color w:val="000000" w:themeColor="text1"/>
        </w:rPr>
      </w:pPr>
    </w:p>
    <w:p w:rsidR="001A3543" w:rsidRDefault="001A3543" w:rsidP="009F7AAD">
      <w:pPr>
        <w:jc w:val="center"/>
        <w:rPr>
          <w:color w:val="000000" w:themeColor="text1"/>
        </w:rPr>
      </w:pPr>
    </w:p>
    <w:p w:rsidR="009F7AAD" w:rsidRDefault="009F7AAD" w:rsidP="009F7AAD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9F7AAD" w:rsidRDefault="009F7AAD" w:rsidP="009F7AAD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9F7AAD" w:rsidRDefault="009F7AAD" w:rsidP="009F7AAD">
      <w:pPr>
        <w:jc w:val="both"/>
        <w:rPr>
          <w:color w:val="000000" w:themeColor="text1"/>
        </w:rPr>
      </w:pPr>
    </w:p>
    <w:p w:rsidR="009F7AAD" w:rsidRPr="00D43D61" w:rsidRDefault="009F7AAD" w:rsidP="009F7AAD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9F7AAD" w:rsidRDefault="009F7AAD" w:rsidP="009F7AAD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1A3543" w:rsidRDefault="001A3543" w:rsidP="009F7AAD">
      <w:pPr>
        <w:jc w:val="both"/>
        <w:rPr>
          <w:color w:val="000000" w:themeColor="text1"/>
        </w:rPr>
      </w:pPr>
    </w:p>
    <w:p w:rsidR="001A3543" w:rsidRDefault="001A3543" w:rsidP="009F7AAD">
      <w:pPr>
        <w:jc w:val="both"/>
        <w:rPr>
          <w:color w:val="000000" w:themeColor="text1"/>
        </w:rPr>
      </w:pPr>
    </w:p>
    <w:p w:rsidR="00D43D61" w:rsidRDefault="001A3543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--PRIMERO.- El capital social ha quedado integramente suscrito y pagado con</w:t>
      </w:r>
      <w:r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dinero en efectivo, quedando distribuido el capital de la siguiente forma:</w:t>
      </w:r>
      <w:r>
        <w:rPr>
          <w:color w:val="000000" w:themeColor="text1"/>
        </w:rPr>
        <w:t>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AAD" w:rsidTr="009F7AAD">
        <w:tc>
          <w:tcPr>
            <w:tcW w:w="3116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ACCIONISTA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</w:t>
            </w:r>
          </w:p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“A”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IMPORTE</w:t>
            </w:r>
          </w:p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CAPITAL</w:t>
            </w:r>
          </w:p>
        </w:tc>
      </w:tr>
      <w:tr w:rsidR="009F7AAD" w:rsidTr="009F7AAD">
        <w:tc>
          <w:tcPr>
            <w:tcW w:w="3116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PEDRO RODR</w:t>
            </w:r>
            <w:r w:rsidR="00AE46A3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GUEZ PATIN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50,000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$50,000.00</w:t>
            </w:r>
          </w:p>
        </w:tc>
      </w:tr>
      <w:tr w:rsidR="009F7AAD" w:rsidTr="009F7AAD">
        <w:tc>
          <w:tcPr>
            <w:tcW w:w="3116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PABLO RODR</w:t>
            </w:r>
            <w:r w:rsidR="00AE46A3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GUEZ PATIN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50,000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$50,000.00</w:t>
            </w:r>
          </w:p>
        </w:tc>
      </w:tr>
      <w:tr w:rsidR="009F7AAD" w:rsidTr="009F7AAD">
        <w:tc>
          <w:tcPr>
            <w:tcW w:w="3116" w:type="dxa"/>
          </w:tcPr>
          <w:p w:rsidR="009F7AAD" w:rsidRDefault="009F7AAD" w:rsidP="009F7AAD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  <w:tc>
          <w:tcPr>
            <w:tcW w:w="3117" w:type="dxa"/>
          </w:tcPr>
          <w:p w:rsidR="009F7AAD" w:rsidRDefault="009F7AAD" w:rsidP="009F7A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100,000</w:t>
            </w:r>
          </w:p>
        </w:tc>
        <w:tc>
          <w:tcPr>
            <w:tcW w:w="3117" w:type="dxa"/>
          </w:tcPr>
          <w:p w:rsidR="009F7AAD" w:rsidRDefault="009F7AAD" w:rsidP="00E070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$100,000.00</w:t>
            </w:r>
          </w:p>
        </w:tc>
      </w:tr>
    </w:tbl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--SEGUNDO.- El primer ejercicio fiscal de la sociedad será irregular, y correrá de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 fecha de firma de la presente escritura al día 31 treinta y uno de diciembre de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2013 dos mil trece, y los demás ejercicios serán regulares y correrán del primero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enero al treinta y uno de diciembre de cada año de calendario.</w:t>
      </w:r>
      <w:r w:rsidR="001A3543">
        <w:rPr>
          <w:color w:val="000000" w:themeColor="text1"/>
        </w:rPr>
        <w:t>-------------------------------------------------------------------------------------------------------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--TERCERO.- La administración de la sociedad estará a cargo de un Consejo de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Administración, designando en este momento al señor </w:t>
      </w:r>
      <w:r w:rsidR="001A3543" w:rsidRPr="009F7AAD">
        <w:rPr>
          <w:b/>
          <w:bCs/>
          <w:color w:val="000000" w:themeColor="text1"/>
        </w:rPr>
        <w:t>PEDRO RODRÍGUEZ PATIN</w:t>
      </w:r>
      <w:r w:rsidRPr="00D43D61">
        <w:rPr>
          <w:color w:val="000000" w:themeColor="text1"/>
        </w:rPr>
        <w:t xml:space="preserve"> como PRESIDENTE y al señor </w:t>
      </w:r>
      <w:r w:rsidR="001A3543" w:rsidRPr="009F7AAD">
        <w:rPr>
          <w:b/>
          <w:bCs/>
          <w:color w:val="000000" w:themeColor="text1"/>
        </w:rPr>
        <w:t>PABLO RODR</w:t>
      </w:r>
      <w:r w:rsidR="00AE46A3">
        <w:rPr>
          <w:b/>
          <w:bCs/>
          <w:color w:val="000000" w:themeColor="text1"/>
        </w:rPr>
        <w:t>Í</w:t>
      </w:r>
      <w:r w:rsidR="001A3543" w:rsidRPr="009F7AAD">
        <w:rPr>
          <w:b/>
          <w:bCs/>
          <w:color w:val="000000" w:themeColor="text1"/>
        </w:rPr>
        <w:t>GUEZ PATIN</w:t>
      </w:r>
      <w:r w:rsidRPr="00D43D61">
        <w:rPr>
          <w:color w:val="000000" w:themeColor="text1"/>
        </w:rPr>
        <w:t xml:space="preserve"> como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SECRETARIO.</w:t>
      </w:r>
      <w:r w:rsidR="001A3543">
        <w:rPr>
          <w:color w:val="000000" w:themeColor="text1"/>
        </w:rPr>
        <w:t>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--Les confieren al Consejo de Administración en lo individual a cada uno de sus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miembros, para que ejerciten conjunta o separadamente las facultades que se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mencionan en la cláusula Vigésima Octava de esta escritura constitutiva.</w:t>
      </w:r>
      <w:r w:rsidR="001A3543">
        <w:rPr>
          <w:color w:val="000000" w:themeColor="text1"/>
        </w:rPr>
        <w:t>-------------------------------------------------------------------------------</w:t>
      </w:r>
    </w:p>
    <w:p w:rsidR="00D43D61" w:rsidRPr="00D43D61" w:rsidRDefault="001A3543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</w:t>
      </w:r>
      <w:r w:rsidR="00D43D61" w:rsidRPr="00D43D61">
        <w:rPr>
          <w:color w:val="000000" w:themeColor="text1"/>
        </w:rPr>
        <w:t xml:space="preserve">CUARTO.- Designan como comisario al señor </w:t>
      </w:r>
      <w:r w:rsidRPr="001A3543">
        <w:rPr>
          <w:color w:val="000000" w:themeColor="text1"/>
        </w:rPr>
        <w:t>ANTONIO</w:t>
      </w:r>
      <w:r w:rsidR="00D43D61" w:rsidRPr="001A3543">
        <w:rPr>
          <w:color w:val="000000" w:themeColor="text1"/>
        </w:rPr>
        <w:t xml:space="preserve"> </w:t>
      </w:r>
      <w:r w:rsidRPr="001A3543">
        <w:rPr>
          <w:color w:val="000000" w:themeColor="text1"/>
        </w:rPr>
        <w:t>RUIZ MUÑOZ</w:t>
      </w:r>
      <w:r w:rsidR="00D43D61" w:rsidRPr="00D43D61">
        <w:rPr>
          <w:color w:val="000000" w:themeColor="text1"/>
        </w:rPr>
        <w:t>.</w:t>
      </w:r>
      <w:r>
        <w:rPr>
          <w:color w:val="000000" w:themeColor="text1"/>
        </w:rPr>
        <w:t>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--QUINTO.- Se adopta el acuerdo de no fijar por esta ocasión, el monto de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garantía para caucionar, los cargos a los miembros del Consejo de Administración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y al Comisario; por lo que basta con que las personas designadas se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comprometan a despeñar sus cargos con honorabilidad.</w:t>
      </w:r>
      <w:r w:rsidR="001A3543">
        <w:rPr>
          <w:color w:val="000000" w:themeColor="text1"/>
        </w:rPr>
        <w:t>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--SEXTO.- Los miembros del Consejo de Administración aceptan el mandato y</w:t>
      </w:r>
      <w:r w:rsidR="001A3543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cargo que les fue conferido, y se comprometen a desempeñarlos con honorabilidad.</w:t>
      </w:r>
      <w:r w:rsidR="001A3543">
        <w:rPr>
          <w:color w:val="000000" w:themeColor="text1"/>
        </w:rPr>
        <w:t>----------------------------------------</w:t>
      </w:r>
    </w:p>
    <w:p w:rsidR="00D43D61" w:rsidRPr="00D43D61" w:rsidRDefault="00611B4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</w:t>
      </w:r>
      <w:r w:rsidR="00D43D61" w:rsidRPr="00611B4D">
        <w:rPr>
          <w:b/>
          <w:bCs/>
          <w:color w:val="000000" w:themeColor="text1"/>
        </w:rPr>
        <w:t>YO LA ADSCRITA A LA NOTARÍA PÚBLICA</w:t>
      </w:r>
      <w:r>
        <w:rPr>
          <w:color w:val="000000" w:themeColor="text1"/>
        </w:rPr>
        <w:t>-------------------------------------</w:t>
      </w:r>
    </w:p>
    <w:p w:rsidR="00D43D61" w:rsidRPr="00D43D61" w:rsidRDefault="00611B4D" w:rsidP="00E070DC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</w:t>
      </w:r>
      <w:r w:rsidR="00D43D61" w:rsidRPr="00611B4D">
        <w:rPr>
          <w:b/>
          <w:bCs/>
          <w:color w:val="000000" w:themeColor="text1"/>
        </w:rPr>
        <w:t>NÚMERO DOS, DOY FE Y CERTIFICO</w:t>
      </w:r>
      <w:r>
        <w:rPr>
          <w:color w:val="000000" w:themeColor="text1"/>
        </w:rPr>
        <w:t>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I.- Que en virtud que la Ley Federal para la Prevención e Identificación de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Operaciones con Recursos de Procedencia llícita considera como Actividad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Vulnerable mi intervención en este acto por la prestación de los servicios de fe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pública, hago constar:</w:t>
      </w:r>
      <w:r w:rsidR="00A81820">
        <w:rPr>
          <w:color w:val="000000" w:themeColor="text1"/>
        </w:rPr>
        <w:t>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306578">
        <w:rPr>
          <w:b/>
          <w:bCs/>
          <w:color w:val="000000" w:themeColor="text1"/>
        </w:rPr>
        <w:t>A)</w:t>
      </w:r>
      <w:r w:rsidRPr="00D43D61">
        <w:rPr>
          <w:color w:val="000000" w:themeColor="text1"/>
        </w:rPr>
        <w:t xml:space="preserve"> Que el otorgamiento de este instrumento no se deriva de una relación de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negocios entre los comparecientes y la Suscrita, por tratarse de un acto ocasional.</w:t>
      </w:r>
      <w:r w:rsidR="00A81820">
        <w:rPr>
          <w:color w:val="000000" w:themeColor="text1"/>
        </w:rPr>
        <w:t>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306578">
        <w:rPr>
          <w:b/>
          <w:bCs/>
          <w:color w:val="000000" w:themeColor="text1"/>
        </w:rPr>
        <w:t>B)</w:t>
      </w:r>
      <w:r w:rsidRPr="00D43D61">
        <w:rPr>
          <w:color w:val="000000" w:themeColor="text1"/>
        </w:rPr>
        <w:t xml:space="preserve"> Que los comparecientes me proporcionaron para su identificación sus datos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personales que obran asentados en este instrumento, y que verifiqué su identidad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 base en los documentos cuya copia certificada agrego al mismo.</w:t>
      </w:r>
      <w:r w:rsidR="00A81820">
        <w:rPr>
          <w:color w:val="000000" w:themeColor="text1"/>
        </w:rPr>
        <w:t>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306578">
        <w:rPr>
          <w:b/>
          <w:bCs/>
          <w:color w:val="000000" w:themeColor="text1"/>
        </w:rPr>
        <w:t>C)</w:t>
      </w:r>
      <w:r w:rsidRPr="00D43D61">
        <w:rPr>
          <w:color w:val="000000" w:themeColor="text1"/>
        </w:rPr>
        <w:t xml:space="preserve"> Que solicité a los comparecientes que me informaran si tienen conocimiento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la existencia de un dueño beneficiario del acto jurídico consignado en este</w:t>
      </w:r>
      <w:r w:rsidR="00306578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instrumento, habiendo respondido los señores </w:t>
      </w:r>
      <w:r w:rsidR="00306578" w:rsidRPr="009F7AAD">
        <w:rPr>
          <w:b/>
          <w:bCs/>
          <w:color w:val="000000" w:themeColor="text1"/>
        </w:rPr>
        <w:t>PEDRO RODRÍGUEZ PATIN</w:t>
      </w:r>
      <w:r w:rsidRPr="00D43D61">
        <w:rPr>
          <w:color w:val="000000" w:themeColor="text1"/>
        </w:rPr>
        <w:t xml:space="preserve"> y</w:t>
      </w:r>
      <w:r w:rsidR="00306578">
        <w:rPr>
          <w:color w:val="000000" w:themeColor="text1"/>
        </w:rPr>
        <w:t xml:space="preserve"> </w:t>
      </w:r>
      <w:r w:rsidR="00306578" w:rsidRPr="009F7AAD">
        <w:rPr>
          <w:b/>
          <w:bCs/>
          <w:color w:val="000000" w:themeColor="text1"/>
        </w:rPr>
        <w:t>PABLO RODR</w:t>
      </w:r>
      <w:r w:rsidR="00AE46A3">
        <w:rPr>
          <w:b/>
          <w:bCs/>
          <w:color w:val="000000" w:themeColor="text1"/>
        </w:rPr>
        <w:t>Í</w:t>
      </w:r>
      <w:r w:rsidR="00306578" w:rsidRPr="009F7AAD">
        <w:rPr>
          <w:b/>
          <w:bCs/>
          <w:color w:val="000000" w:themeColor="text1"/>
        </w:rPr>
        <w:t>GUEZ PATIN</w:t>
      </w:r>
      <w:r w:rsidRPr="00D43D61">
        <w:rPr>
          <w:color w:val="000000" w:themeColor="text1"/>
        </w:rPr>
        <w:t xml:space="preserve"> en sentido negativo.</w:t>
      </w:r>
      <w:r w:rsidR="00A81820">
        <w:rPr>
          <w:color w:val="000000" w:themeColor="text1"/>
        </w:rPr>
        <w:t>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--II.- Que todo lo inserto y relacionado en esta escritura, concuerda fiel y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correctamente con sus originales que tuve a la vista y a los que me remito.</w:t>
      </w:r>
      <w:r w:rsidR="00A81820">
        <w:rPr>
          <w:color w:val="000000" w:themeColor="text1"/>
        </w:rPr>
        <w:t>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--III.- Que en cumplimiento a lo dispuesto en el artículo 2453 dos mil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cuatrocientos cincuenta y tres del Código Civil para el Estado de Chihuahua y el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texto de su correlativo el 2554 dos mil quinientos cincuenta y cuatro del Código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Civil Federal, cuyo texto es similar, transcribo dichos numerales:</w:t>
      </w:r>
      <w:r w:rsidR="00A81820">
        <w:rPr>
          <w:color w:val="000000" w:themeColor="text1"/>
        </w:rPr>
        <w:t>----------------------------------------------------------------------------------------------------------------</w:t>
      </w:r>
    </w:p>
    <w:p w:rsidR="00A81820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--Artículo 2453 dos mil cuatrocientos cincuenta y tres del Código Civil para el Estado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Chihuahua: "En el mandato general para pleitos y cobranzas, bastará que se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asiente que se otorga con todas las facultades generales y las especiales que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requieran cláusula especial conforme a la ley, para que se entiendan conferidos sin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limitación alguna. En el mandato general para administrar bienes, bastará expresar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se confiere con ese carácter, para que el mandatario ejerza toda clase de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facultades administrativas. En el mandato general para ejercer actos de dominio,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bastará expresar que se den con ese carácter para que </w:t>
      </w:r>
      <w:r w:rsidR="00A81820">
        <w:rPr>
          <w:color w:val="000000" w:themeColor="text1"/>
        </w:rPr>
        <w:t>e</w:t>
      </w:r>
      <w:r w:rsidRPr="00D43D61">
        <w:rPr>
          <w:color w:val="000000" w:themeColor="text1"/>
        </w:rPr>
        <w:t>l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mandatario ejerza todas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facultades de dueño, tanto en lo relativo a los bienes, como para ejercer todas las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acciones que</w:t>
      </w:r>
      <w:r w:rsidR="00A81820">
        <w:rPr>
          <w:color w:val="000000" w:themeColor="text1"/>
        </w:rPr>
        <w:t>-</w:t>
      </w:r>
      <w:r w:rsidRPr="00D43D61">
        <w:rPr>
          <w:color w:val="000000" w:themeColor="text1"/>
        </w:rPr>
        <w:t xml:space="preserve"> </w:t>
      </w:r>
    </w:p>
    <w:p w:rsidR="00A81820" w:rsidRDefault="00A81820" w:rsidP="00E070DC">
      <w:pPr>
        <w:jc w:val="both"/>
        <w:rPr>
          <w:color w:val="000000" w:themeColor="text1"/>
        </w:rPr>
      </w:pPr>
    </w:p>
    <w:p w:rsidR="00A81820" w:rsidRDefault="00A81820" w:rsidP="00A81820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lastRenderedPageBreak/>
        <w:t xml:space="preserve">LIC. </w:t>
      </w:r>
      <w:r>
        <w:rPr>
          <w:color w:val="000000" w:themeColor="text1"/>
        </w:rPr>
        <w:t>JUAN</w:t>
      </w:r>
      <w:r w:rsidRPr="00D43D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PEREZ </w:t>
      </w:r>
      <w:r w:rsidR="00AE46A3">
        <w:rPr>
          <w:color w:val="000000" w:themeColor="text1"/>
        </w:rPr>
        <w:t>GARCÍA</w:t>
      </w:r>
    </w:p>
    <w:p w:rsidR="00A81820" w:rsidRDefault="00A81820" w:rsidP="00A81820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NOTARIO PUBLICO NUM.2</w:t>
      </w:r>
    </w:p>
    <w:p w:rsidR="00A81820" w:rsidRDefault="00A81820" w:rsidP="00A81820">
      <w:pPr>
        <w:jc w:val="both"/>
        <w:rPr>
          <w:color w:val="000000" w:themeColor="text1"/>
        </w:rPr>
      </w:pPr>
    </w:p>
    <w:p w:rsidR="00A81820" w:rsidRPr="00D43D61" w:rsidRDefault="00A81820" w:rsidP="00A81820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DISTRITO JUDICIAL MORELOS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43D61">
        <w:rPr>
          <w:color w:val="000000" w:themeColor="text1"/>
        </w:rPr>
        <w:t>CHIHUAHUA</w:t>
      </w:r>
      <w:r>
        <w:rPr>
          <w:color w:val="000000" w:themeColor="text1"/>
        </w:rPr>
        <w:t>,</w:t>
      </w:r>
      <w:r w:rsidRPr="00D43D61">
        <w:rPr>
          <w:color w:val="000000" w:themeColor="text1"/>
        </w:rPr>
        <w:t xml:space="preserve"> CHIH</w:t>
      </w:r>
    </w:p>
    <w:p w:rsidR="00A81820" w:rsidRDefault="00A81820" w:rsidP="00A81820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PROTOCOLO ABIERTO ORDINARIO</w:t>
      </w:r>
    </w:p>
    <w:p w:rsidR="00A81820" w:rsidRDefault="00A81820" w:rsidP="00E070DC">
      <w:pPr>
        <w:jc w:val="both"/>
        <w:rPr>
          <w:color w:val="000000" w:themeColor="text1"/>
        </w:rPr>
      </w:pPr>
    </w:p>
    <w:p w:rsidR="00A81820" w:rsidRDefault="00A81820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se requieran para defenderlos. Tratándose de actos gratuitos, es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necesaria autorización expresa del mandante. Cuando se quieran limitar, en los tres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casos antes mencionados, las facultades de los mandatarios, se consignarán las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limitaciones, o los mandatos serán especiales. Los Notarios insertarán este artículo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los instrumentos de los mandatos que se otorguen." Artículo 2554 del Código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Civil Federal: "En todos los poderes generales para pleitos y cobranzas, bastará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que se diga que se otorga con todas las facultades generales y las especiales que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requieran cláusula especial conforme a la ley, para que se entiendan conferidos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sin limitación alguna. En los poderes generales para administrar bienes, bastará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expresar que se dan con ese carácter, para que el apoderado tenga toda clase de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facultades administrativas. En los poderes generales, para ejercer actos de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dominio, bastará que se den con ese carácter para que el apoderado tenga todas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las facultades de dueño, tanto en lo relativo a los bienes, como para hacer toda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clase de gestiones a fin de defenderlos. Cuando se quisieren limitar, en los tres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casos antes mencionados, las facultades de los apoderados, se consignarán las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limitaciones, o los poderes serán especiales. Los notarios insertarán este artículo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los testimonios de los poderes que otorguen.</w:t>
      </w:r>
      <w:r w:rsidR="00A81820">
        <w:rPr>
          <w:color w:val="000000" w:themeColor="text1"/>
        </w:rPr>
        <w:t>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--IV.- Que conozco a los comparecientes, a quienes considero hábiles a mi juicio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contratar y obligarse, por sus generales manifestaron ser: mexicanos;</w:t>
      </w:r>
      <w:r w:rsidR="00A81820">
        <w:rPr>
          <w:color w:val="000000" w:themeColor="text1"/>
        </w:rPr>
        <w:t>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 xml:space="preserve">--El señor </w:t>
      </w:r>
      <w:r w:rsidR="00A81820" w:rsidRPr="009F7AAD">
        <w:rPr>
          <w:b/>
          <w:bCs/>
          <w:color w:val="000000" w:themeColor="text1"/>
        </w:rPr>
        <w:t>PEDRO RODRÍGUEZ PATIN</w:t>
      </w:r>
      <w:r w:rsidRPr="00D43D61">
        <w:rPr>
          <w:color w:val="000000" w:themeColor="text1"/>
        </w:rPr>
        <w:t>, originario de esta Ciudad de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Chihuahua, donde nació el día </w:t>
      </w:r>
      <w:r w:rsidR="00A81820">
        <w:rPr>
          <w:color w:val="000000" w:themeColor="text1"/>
        </w:rPr>
        <w:t>28</w:t>
      </w:r>
      <w:r w:rsidRPr="00D43D61">
        <w:rPr>
          <w:color w:val="000000" w:themeColor="text1"/>
        </w:rPr>
        <w:t xml:space="preserve"> treinta de </w:t>
      </w:r>
      <w:r w:rsidR="00A81820">
        <w:rPr>
          <w:color w:val="000000" w:themeColor="text1"/>
        </w:rPr>
        <w:t>febrero</w:t>
      </w:r>
      <w:r w:rsidRPr="00D43D61">
        <w:rPr>
          <w:color w:val="000000" w:themeColor="text1"/>
        </w:rPr>
        <w:t xml:space="preserve"> de 1990 mil novecientos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noventa y noventa, empresario, con registro federal de contribuyente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ROP</w:t>
      </w:r>
      <w:r w:rsidR="00A81820">
        <w:rPr>
          <w:color w:val="000000" w:themeColor="text1"/>
        </w:rPr>
        <w:t>P</w:t>
      </w:r>
      <w:r w:rsidRPr="00D43D61">
        <w:rPr>
          <w:color w:val="000000" w:themeColor="text1"/>
        </w:rPr>
        <w:t>90</w:t>
      </w:r>
      <w:r w:rsidR="00A81820">
        <w:rPr>
          <w:color w:val="000000" w:themeColor="text1"/>
        </w:rPr>
        <w:t>0228LK7</w:t>
      </w:r>
      <w:r w:rsidRPr="00D43D61">
        <w:rPr>
          <w:color w:val="000000" w:themeColor="text1"/>
        </w:rPr>
        <w:t xml:space="preserve">, soltero, y con domicilio en la Calle Rincón del </w:t>
      </w:r>
      <w:r w:rsidR="00A81820">
        <w:rPr>
          <w:color w:val="000000" w:themeColor="text1"/>
        </w:rPr>
        <w:t>Coco</w:t>
      </w:r>
      <w:r w:rsidRPr="00D43D61">
        <w:rPr>
          <w:color w:val="000000" w:themeColor="text1"/>
        </w:rPr>
        <w:t xml:space="preserve"> numero</w:t>
      </w:r>
      <w:r w:rsidR="00A81820">
        <w:rPr>
          <w:color w:val="000000" w:themeColor="text1"/>
        </w:rPr>
        <w:t xml:space="preserve"> 4849</w:t>
      </w:r>
      <w:r w:rsidRPr="00D43D61">
        <w:rPr>
          <w:color w:val="000000" w:themeColor="text1"/>
        </w:rPr>
        <w:t xml:space="preserve"> </w:t>
      </w:r>
      <w:r w:rsidR="00A81820">
        <w:rPr>
          <w:color w:val="000000" w:themeColor="text1"/>
        </w:rPr>
        <w:t>cuatro</w:t>
      </w:r>
      <w:r w:rsidRPr="00D43D61">
        <w:rPr>
          <w:color w:val="000000" w:themeColor="text1"/>
        </w:rPr>
        <w:t xml:space="preserve"> mil </w:t>
      </w:r>
      <w:r w:rsidR="00A81820">
        <w:rPr>
          <w:color w:val="000000" w:themeColor="text1"/>
        </w:rPr>
        <w:t>ochocientos</w:t>
      </w:r>
      <w:r w:rsidRPr="00D43D61">
        <w:rPr>
          <w:color w:val="000000" w:themeColor="text1"/>
        </w:rPr>
        <w:t xml:space="preserve"> </w:t>
      </w:r>
      <w:r w:rsidR="00A81820">
        <w:rPr>
          <w:color w:val="000000" w:themeColor="text1"/>
        </w:rPr>
        <w:t>cuarenta</w:t>
      </w:r>
      <w:r w:rsidRPr="00D43D61">
        <w:rPr>
          <w:color w:val="000000" w:themeColor="text1"/>
        </w:rPr>
        <w:t xml:space="preserve"> y </w:t>
      </w:r>
      <w:r w:rsidR="00A81820">
        <w:rPr>
          <w:color w:val="000000" w:themeColor="text1"/>
        </w:rPr>
        <w:t>nueve</w:t>
      </w:r>
      <w:r w:rsidRPr="00D43D61">
        <w:rPr>
          <w:color w:val="000000" w:themeColor="text1"/>
        </w:rPr>
        <w:t>, de la Colonia Rincón de Las Lomas I,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esta Ciudad de Chihuahua.</w:t>
      </w:r>
      <w:r w:rsidR="00A81820">
        <w:rPr>
          <w:color w:val="000000" w:themeColor="text1"/>
        </w:rPr>
        <w:t>------------------------------------------------------------------------------------------------------------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 xml:space="preserve">--El señor </w:t>
      </w:r>
      <w:r w:rsidR="00A81820" w:rsidRPr="009F7AAD">
        <w:rPr>
          <w:b/>
          <w:bCs/>
          <w:color w:val="000000" w:themeColor="text1"/>
        </w:rPr>
        <w:t>PABLO RODR</w:t>
      </w:r>
      <w:r w:rsidR="00621452">
        <w:rPr>
          <w:b/>
          <w:bCs/>
          <w:color w:val="000000" w:themeColor="text1"/>
        </w:rPr>
        <w:t>Í</w:t>
      </w:r>
      <w:r w:rsidR="00A81820" w:rsidRPr="009F7AAD">
        <w:rPr>
          <w:b/>
          <w:bCs/>
          <w:color w:val="000000" w:themeColor="text1"/>
        </w:rPr>
        <w:t>GUEZ PATIN</w:t>
      </w:r>
      <w:r w:rsidRPr="00D43D61">
        <w:rPr>
          <w:color w:val="000000" w:themeColor="text1"/>
        </w:rPr>
        <w:t>, originario de esta Ciudad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Chihuahua, donde nació el día 22 veintidós de </w:t>
      </w:r>
      <w:r w:rsidR="00642A3E">
        <w:rPr>
          <w:color w:val="000000" w:themeColor="text1"/>
        </w:rPr>
        <w:t>marzo</w:t>
      </w:r>
      <w:r w:rsidRPr="00D43D61">
        <w:rPr>
          <w:color w:val="000000" w:themeColor="text1"/>
        </w:rPr>
        <w:t xml:space="preserve"> de 1993 mil novecientos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noventa y tres, empresario, con registro federal de contribuyente</w:t>
      </w:r>
      <w:r w:rsidR="00A81820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ROP</w:t>
      </w:r>
      <w:r w:rsidR="00642A3E">
        <w:rPr>
          <w:color w:val="000000" w:themeColor="text1"/>
        </w:rPr>
        <w:t>P</w:t>
      </w:r>
      <w:r w:rsidRPr="00D43D61">
        <w:rPr>
          <w:color w:val="000000" w:themeColor="text1"/>
        </w:rPr>
        <w:t>93</w:t>
      </w:r>
      <w:r w:rsidR="00642A3E">
        <w:rPr>
          <w:color w:val="000000" w:themeColor="text1"/>
        </w:rPr>
        <w:t>03</w:t>
      </w:r>
      <w:r w:rsidRPr="00D43D61">
        <w:rPr>
          <w:color w:val="000000" w:themeColor="text1"/>
        </w:rPr>
        <w:t>22</w:t>
      </w:r>
      <w:r w:rsidR="00642A3E">
        <w:rPr>
          <w:color w:val="000000" w:themeColor="text1"/>
        </w:rPr>
        <w:t>RF5</w:t>
      </w:r>
      <w:r w:rsidRPr="00D43D61">
        <w:rPr>
          <w:color w:val="000000" w:themeColor="text1"/>
        </w:rPr>
        <w:t xml:space="preserve">, soltero, y con domicilio en la </w:t>
      </w:r>
      <w:r w:rsidR="00621452" w:rsidRPr="00D43D61">
        <w:rPr>
          <w:color w:val="000000" w:themeColor="text1"/>
        </w:rPr>
        <w:t xml:space="preserve">Calle Rincón del </w:t>
      </w:r>
      <w:r w:rsidR="00621452">
        <w:rPr>
          <w:color w:val="000000" w:themeColor="text1"/>
        </w:rPr>
        <w:t>Coco</w:t>
      </w:r>
      <w:r w:rsidR="00621452" w:rsidRPr="00D43D61">
        <w:rPr>
          <w:color w:val="000000" w:themeColor="text1"/>
        </w:rPr>
        <w:t xml:space="preserve"> numero</w:t>
      </w:r>
      <w:r w:rsidR="00621452">
        <w:rPr>
          <w:color w:val="000000" w:themeColor="text1"/>
        </w:rPr>
        <w:t xml:space="preserve"> 4849</w:t>
      </w:r>
      <w:r w:rsidR="00621452" w:rsidRPr="00D43D61">
        <w:rPr>
          <w:color w:val="000000" w:themeColor="text1"/>
        </w:rPr>
        <w:t xml:space="preserve"> </w:t>
      </w:r>
      <w:r w:rsidR="00621452">
        <w:rPr>
          <w:color w:val="000000" w:themeColor="text1"/>
        </w:rPr>
        <w:t>cuatro</w:t>
      </w:r>
      <w:r w:rsidR="00621452" w:rsidRPr="00D43D61">
        <w:rPr>
          <w:color w:val="000000" w:themeColor="text1"/>
        </w:rPr>
        <w:t xml:space="preserve"> mil </w:t>
      </w:r>
      <w:r w:rsidR="00621452">
        <w:rPr>
          <w:color w:val="000000" w:themeColor="text1"/>
        </w:rPr>
        <w:t>ochocientos</w:t>
      </w:r>
      <w:r w:rsidR="00621452" w:rsidRPr="00D43D61">
        <w:rPr>
          <w:color w:val="000000" w:themeColor="text1"/>
        </w:rPr>
        <w:t xml:space="preserve"> </w:t>
      </w:r>
      <w:r w:rsidR="00621452">
        <w:rPr>
          <w:color w:val="000000" w:themeColor="text1"/>
        </w:rPr>
        <w:t>cuarenta</w:t>
      </w:r>
      <w:r w:rsidR="00621452" w:rsidRPr="00D43D61">
        <w:rPr>
          <w:color w:val="000000" w:themeColor="text1"/>
        </w:rPr>
        <w:t xml:space="preserve"> y </w:t>
      </w:r>
      <w:r w:rsidR="00621452">
        <w:rPr>
          <w:color w:val="000000" w:themeColor="text1"/>
        </w:rPr>
        <w:t>nueve</w:t>
      </w:r>
      <w:r w:rsidR="00621452" w:rsidRPr="00D43D61">
        <w:rPr>
          <w:color w:val="000000" w:themeColor="text1"/>
        </w:rPr>
        <w:t>, de la Colonia Rincón de Las Lomas I,</w:t>
      </w:r>
      <w:r w:rsidR="00621452">
        <w:rPr>
          <w:color w:val="000000" w:themeColor="text1"/>
        </w:rPr>
        <w:t xml:space="preserve"> </w:t>
      </w:r>
      <w:r w:rsidR="00621452" w:rsidRPr="00D43D61">
        <w:rPr>
          <w:color w:val="000000" w:themeColor="text1"/>
        </w:rPr>
        <w:t>de esta Ciudad de Chihuahua.</w:t>
      </w:r>
      <w:r w:rsidR="00621452">
        <w:rPr>
          <w:color w:val="000000" w:themeColor="text1"/>
        </w:rPr>
        <w:t>------------------------------------------------------------------------------------------------------------</w:t>
      </w:r>
    </w:p>
    <w:p w:rsidR="00621452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--V.- Que, de conformidad con el artículo 27 veintisiete del Código Fiscal de la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Federación, hice del conocimiento de los comparecientes la obligación que tienen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 inscribir la presente sociedad en el registro federal de contribuyentes debiendo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comprobarlo ante el suscrito en un término no mayor de 1 un mes, de lo contrario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daré aviso de dicha omisión al Servicio de Administración Tributaria.</w:t>
      </w:r>
      <w:r w:rsidR="00621452">
        <w:rPr>
          <w:color w:val="000000" w:themeColor="text1"/>
        </w:rPr>
        <w:t>-----------------------------------------------------------------------------------------------------------------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--VI.- Que agregaré al apéndice de este protocolo, en su legajo respectivo,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marcados con los números del 1 uno al 5 cinco: Copia certificada de la credencial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para votar de los comparecientes, autorización de la Secretaría de Economía,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cédulas de identificación fiscal de los socios, acuse de inscripción en el Registro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Federal de Contribuyentes de la sociedad y la Nota que se envíe al fisco Estatal,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respectivamente.</w:t>
      </w:r>
      <w:r w:rsidR="00621452">
        <w:rPr>
          <w:color w:val="000000" w:themeColor="text1"/>
        </w:rPr>
        <w:t>----------------------------------------------------------------------------------------------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--VII.- Que les di a leer a los comparecientes la presente escritura, la leyeron por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sí mismos, les explique su valor y fuerza legal, y estando conformes con su tenor y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contenido, la ratificaron y firmaron en mi presencia.</w:t>
      </w:r>
      <w:r w:rsidR="00621452">
        <w:rPr>
          <w:color w:val="000000" w:themeColor="text1"/>
        </w:rPr>
        <w:t>-</w:t>
      </w:r>
      <w:r w:rsidRPr="00D43D61">
        <w:rPr>
          <w:color w:val="000000" w:themeColor="text1"/>
        </w:rPr>
        <w:t>DOY FE.</w:t>
      </w:r>
      <w:r w:rsidR="00621452">
        <w:rPr>
          <w:color w:val="000000" w:themeColor="text1"/>
        </w:rPr>
        <w:t>----------------------------------------------------------------------------------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D43D61" w:rsidRPr="00621452" w:rsidRDefault="00621452" w:rsidP="00621452">
      <w:pPr>
        <w:jc w:val="center"/>
        <w:rPr>
          <w:color w:val="000000" w:themeColor="text1"/>
        </w:rPr>
      </w:pPr>
      <w:r w:rsidRPr="00621452">
        <w:rPr>
          <w:color w:val="000000" w:themeColor="text1"/>
        </w:rPr>
        <w:t>PEDRO RODRÍGUEZ PATIN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D43D61" w:rsidRPr="00621452" w:rsidRDefault="00621452" w:rsidP="00621452">
      <w:pPr>
        <w:jc w:val="center"/>
        <w:rPr>
          <w:color w:val="000000" w:themeColor="text1"/>
        </w:rPr>
      </w:pPr>
      <w:r w:rsidRPr="00621452">
        <w:rPr>
          <w:color w:val="000000" w:themeColor="text1"/>
        </w:rPr>
        <w:t>PABLO RODRÍGUEZ PATIN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AUTORIZO PREVENTIVAMENTE A LOS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24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 xml:space="preserve">DIAS DEL MES DE </w:t>
      </w:r>
      <w:r w:rsidR="00621452">
        <w:rPr>
          <w:color w:val="000000" w:themeColor="text1"/>
        </w:rPr>
        <w:t xml:space="preserve">JULIO </w:t>
      </w:r>
      <w:r w:rsidRPr="00D43D61">
        <w:rPr>
          <w:color w:val="000000" w:themeColor="text1"/>
        </w:rPr>
        <w:t>DEL AÑO 2013. DOY</w:t>
      </w:r>
      <w:r w:rsidR="00621452">
        <w:rPr>
          <w:color w:val="000000" w:themeColor="text1"/>
        </w:rPr>
        <w:t xml:space="preserve"> FE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621452" w:rsidRDefault="00621452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  <w:r w:rsidRPr="00D43D61">
        <w:rPr>
          <w:color w:val="000000" w:themeColor="text1"/>
        </w:rPr>
        <w:t>AUTORIZO DEFINITIVAMENTE Y FIRMO LA ANTERIOR ESCRITURA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EN LA CIUDAD DE CHIHUAHUA A</w:t>
      </w:r>
      <w:r w:rsidR="00621452">
        <w:rPr>
          <w:color w:val="000000" w:themeColor="text1"/>
        </w:rPr>
        <w:t xml:space="preserve"> LOS 5 </w:t>
      </w:r>
      <w:r w:rsidRPr="00D43D61">
        <w:rPr>
          <w:color w:val="000000" w:themeColor="text1"/>
        </w:rPr>
        <w:t>DIAS DEL MES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DE</w:t>
      </w:r>
      <w:r w:rsidR="00621452">
        <w:rPr>
          <w:color w:val="000000" w:themeColor="text1"/>
        </w:rPr>
        <w:t xml:space="preserve"> </w:t>
      </w:r>
      <w:r w:rsidRPr="00D43D61">
        <w:rPr>
          <w:color w:val="000000" w:themeColor="text1"/>
        </w:rPr>
        <w:t>A</w:t>
      </w:r>
      <w:r w:rsidR="00621452">
        <w:rPr>
          <w:color w:val="000000" w:themeColor="text1"/>
        </w:rPr>
        <w:t xml:space="preserve">GOSTO </w:t>
      </w:r>
      <w:r w:rsidRPr="00D43D61">
        <w:rPr>
          <w:color w:val="000000" w:themeColor="text1"/>
        </w:rPr>
        <w:t>DEL ANO 20</w:t>
      </w:r>
      <w:r w:rsidR="00621452">
        <w:rPr>
          <w:color w:val="000000" w:themeColor="text1"/>
        </w:rPr>
        <w:t>18</w:t>
      </w:r>
      <w:r w:rsidRPr="00D43D61">
        <w:rPr>
          <w:color w:val="000000" w:themeColor="text1"/>
        </w:rPr>
        <w:t xml:space="preserve"> DOY FE.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621452" w:rsidRDefault="00621452" w:rsidP="00621452">
      <w:pPr>
        <w:jc w:val="center"/>
        <w:rPr>
          <w:color w:val="000000" w:themeColor="text1"/>
        </w:rPr>
      </w:pPr>
    </w:p>
    <w:p w:rsidR="00D43D61" w:rsidRPr="00D43D61" w:rsidRDefault="00D43D61" w:rsidP="00621452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>LA ADSCRITA A LA NOTARIA PUBLICA No. 2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621452">
      <w:pPr>
        <w:jc w:val="center"/>
        <w:rPr>
          <w:color w:val="000000" w:themeColor="text1"/>
        </w:rPr>
      </w:pPr>
      <w:r w:rsidRPr="00D43D61">
        <w:rPr>
          <w:color w:val="000000" w:themeColor="text1"/>
        </w:rPr>
        <w:t xml:space="preserve">LIC. </w:t>
      </w:r>
      <w:r w:rsidR="00621452" w:rsidRPr="00621452">
        <w:rPr>
          <w:color w:val="000000" w:themeColor="text1"/>
        </w:rPr>
        <w:t>ROSA ALEJANDRA SILLA MENDEZ</w:t>
      </w: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D43D61" w:rsidRPr="00D43D61" w:rsidRDefault="00D43D61" w:rsidP="00E070DC">
      <w:pPr>
        <w:jc w:val="both"/>
        <w:rPr>
          <w:color w:val="000000" w:themeColor="text1"/>
        </w:rPr>
      </w:pPr>
    </w:p>
    <w:p w:rsidR="00CD0C0E" w:rsidRPr="00D43D61" w:rsidRDefault="00CD0C0E" w:rsidP="00E070DC">
      <w:pPr>
        <w:jc w:val="both"/>
        <w:rPr>
          <w:color w:val="000000" w:themeColor="text1"/>
        </w:rPr>
      </w:pPr>
    </w:p>
    <w:sectPr w:rsidR="00CD0C0E" w:rsidRPr="00D43D61" w:rsidSect="00DB48CE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61"/>
    <w:rsid w:val="000A35E9"/>
    <w:rsid w:val="001A3543"/>
    <w:rsid w:val="00201895"/>
    <w:rsid w:val="002D5D98"/>
    <w:rsid w:val="00306578"/>
    <w:rsid w:val="00310893"/>
    <w:rsid w:val="00311A97"/>
    <w:rsid w:val="00386A29"/>
    <w:rsid w:val="003B0B12"/>
    <w:rsid w:val="003B6104"/>
    <w:rsid w:val="004274F3"/>
    <w:rsid w:val="00462918"/>
    <w:rsid w:val="00495EEB"/>
    <w:rsid w:val="00611B4D"/>
    <w:rsid w:val="00621452"/>
    <w:rsid w:val="00642A3E"/>
    <w:rsid w:val="006F1DD0"/>
    <w:rsid w:val="007317DC"/>
    <w:rsid w:val="009D495A"/>
    <w:rsid w:val="009F7AAD"/>
    <w:rsid w:val="00A81820"/>
    <w:rsid w:val="00AE0A2F"/>
    <w:rsid w:val="00AE46A3"/>
    <w:rsid w:val="00BE1ABF"/>
    <w:rsid w:val="00CD0C0E"/>
    <w:rsid w:val="00D43D61"/>
    <w:rsid w:val="00D646C5"/>
    <w:rsid w:val="00DB48CE"/>
    <w:rsid w:val="00E070DC"/>
    <w:rsid w:val="00ED694F"/>
    <w:rsid w:val="00F2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7D787"/>
  <w15:chartTrackingRefBased/>
  <w15:docId w15:val="{A0491943-4E7D-8C44-8829-74CE5AD7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D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F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10953</Words>
  <Characters>62437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Laredo, David</dc:creator>
  <cp:keywords/>
  <dc:description/>
  <cp:lastModifiedBy>Laredo, David</cp:lastModifiedBy>
  <cp:revision>18</cp:revision>
  <dcterms:created xsi:type="dcterms:W3CDTF">2024-11-07T17:45:00Z</dcterms:created>
  <dcterms:modified xsi:type="dcterms:W3CDTF">2024-11-07T20:25:00Z</dcterms:modified>
</cp:coreProperties>
</file>