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0604062"/>
        <w:docPartObj>
          <w:docPartGallery w:val="Cover Pages"/>
          <w:docPartUnique/>
        </w:docPartObj>
      </w:sdtPr>
      <w:sdtEndPr/>
      <w:sdtContent>
        <w:p w14:paraId="2A8B673E" w14:textId="77777777" w:rsidR="00E10E8E" w:rsidRDefault="00E10E8E">
          <w:r>
            <w:rPr>
              <w:noProof/>
            </w:rPr>
            <mc:AlternateContent>
              <mc:Choice Requires="wps">
                <w:drawing>
                  <wp:anchor distT="0" distB="0" distL="114300" distR="114300" simplePos="0" relativeHeight="251660288" behindDoc="1" locked="0" layoutInCell="1" allowOverlap="1" wp14:anchorId="2A8B6761" wp14:editId="2A8B6762">
                    <wp:simplePos x="0" y="0"/>
                    <wp:positionH relativeFrom="margin">
                      <wp:align>center</wp:align>
                    </wp:positionH>
                    <mc:AlternateContent>
                      <mc:Choice Requires="wp14">
                        <wp:positionV relativeFrom="margin">
                          <wp14:pctPosVOffset>-5000</wp14:pctPosVOffset>
                        </wp:positionV>
                      </mc:Choice>
                      <mc:Fallback>
                        <wp:positionV relativeFrom="page">
                          <wp:posOffset>215265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2A8B6777" w14:textId="77777777" w:rsidR="00E10E8E" w:rsidRDefault="00E10E8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Training</w:t>
                                    </w:r>
                                    <w:r w:rsidR="007B0885">
                                      <w:rPr>
                                        <w:rFonts w:asciiTheme="majorHAnsi" w:eastAsiaTheme="majorEastAsia" w:hAnsiTheme="majorHAnsi" w:cstheme="majorBidi"/>
                                        <w:color w:val="FFFFFF" w:themeColor="background1"/>
                                        <w:sz w:val="84"/>
                                        <w:szCs w:val="72"/>
                                      </w:rPr>
                                      <w:t xml:space="preserve"> Application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2A8B6761"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2A8B6777" w14:textId="77777777" w:rsidR="00E10E8E" w:rsidRDefault="00E10E8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Training</w:t>
                              </w:r>
                              <w:r w:rsidR="007B0885">
                                <w:rPr>
                                  <w:rFonts w:asciiTheme="majorHAnsi" w:eastAsiaTheme="majorEastAsia" w:hAnsiTheme="majorHAnsi" w:cstheme="majorBidi"/>
                                  <w:color w:val="FFFFFF" w:themeColor="background1"/>
                                  <w:sz w:val="84"/>
                                  <w:szCs w:val="72"/>
                                </w:rPr>
                                <w:t xml:space="preserve"> Application</w:t>
                              </w:r>
                            </w:p>
                          </w:sdtContent>
                        </w:sdt>
                      </w:txbxContent>
                    </v:textbox>
                    <w10:wrap anchorx="margin" anchory="margin"/>
                  </v:rect>
                </w:pict>
              </mc:Fallback>
            </mc:AlternateContent>
          </w:r>
        </w:p>
        <w:p w14:paraId="2A8B673F" w14:textId="77777777" w:rsidR="00E10E8E" w:rsidRDefault="00E10E8E"/>
        <w:p w14:paraId="2A8B6740" w14:textId="77777777" w:rsidR="00E10E8E" w:rsidRDefault="00E10E8E"/>
        <w:p w14:paraId="2A8B6741" w14:textId="77777777" w:rsidR="00E10E8E" w:rsidRDefault="00E10E8E"/>
        <w:p w14:paraId="2A8B6742" w14:textId="77777777" w:rsidR="00E10E8E" w:rsidRDefault="00E10E8E">
          <w:r>
            <w:rPr>
              <w:noProof/>
            </w:rPr>
            <mc:AlternateContent>
              <mc:Choice Requires="wps">
                <w:drawing>
                  <wp:anchor distT="0" distB="0" distL="114300" distR="114300" simplePos="0" relativeHeight="251662336" behindDoc="0" locked="0" layoutInCell="1" allowOverlap="1" wp14:anchorId="2A8B6763" wp14:editId="2A8B6764">
                    <wp:simplePos x="0" y="0"/>
                    <mc:AlternateContent>
                      <mc:Choice Requires="wp14">
                        <wp:positionH relativeFrom="margin">
                          <wp14:pctPosHOffset>-5000</wp14:pctPosHOffset>
                        </wp:positionH>
                      </mc:Choice>
                      <mc:Fallback>
                        <wp:positionH relativeFrom="page">
                          <wp:posOffset>502920</wp:posOffset>
                        </wp:positionH>
                      </mc:Fallback>
                    </mc:AlternateContent>
                    <mc:AlternateContent>
                      <mc:Choice Requires="wp14">
                        <wp:positionV relativeFrom="margin">
                          <wp14:pctPosVOffset>59000</wp14:pctPosVOffset>
                        </wp:positionV>
                      </mc:Choice>
                      <mc:Fallback>
                        <wp:positionV relativeFrom="page">
                          <wp:posOffset>4486910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14:paraId="2A8B6778" w14:textId="77777777" w:rsidR="00E10E8E" w:rsidRDefault="007D609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14:paraId="2A8B6779" w14:textId="77777777" w:rsidR="00E10E8E" w:rsidRPr="00E10E8E" w:rsidRDefault="00E10E8E">
                                    <w:pPr>
                                      <w:suppressOverlap/>
                                      <w:jc w:val="right"/>
                                      <w:rPr>
                                        <w:bCs/>
                                        <w:color w:val="1F497D" w:themeColor="text2"/>
                                        <w:spacing w:val="60"/>
                                        <w:sz w:val="20"/>
                                        <w:szCs w:val="20"/>
                                      </w:rPr>
                                    </w:pPr>
                                    <w:r w:rsidRPr="00E10E8E">
                                      <w:rPr>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14:paraId="2A8B677A" w14:textId="77777777" w:rsidR="00E10E8E" w:rsidRDefault="00E10E8E">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14:paraId="2A8B677B" w14:textId="130B6FAC" w:rsidR="00E10E8E" w:rsidRDefault="00E10E8E" w:rsidP="00E10E8E">
                                <w:pPr>
                                  <w:suppressOverlap/>
                                  <w:jc w:val="right"/>
                                  <w:rPr>
                                    <w:b/>
                                    <w:bCs/>
                                    <w:color w:val="1F497D" w:themeColor="text2"/>
                                    <w:spacing w:val="60"/>
                                    <w:sz w:val="20"/>
                                    <w:szCs w:val="20"/>
                                  </w:rPr>
                                </w:pPr>
                                <w:r>
                                  <w:rPr>
                                    <w:b/>
                                    <w:bCs/>
                                    <w:color w:val="1F497D" w:themeColor="text2"/>
                                    <w:spacing w:val="60"/>
                                    <w:sz w:val="20"/>
                                    <w:szCs w:val="20"/>
                                  </w:rPr>
                                  <w:t xml:space="preserve"> </w:t>
                                </w:r>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12-15T00:00:00Z">
                                      <w:dateFormat w:val="M/d/yyyy"/>
                                      <w:lid w:val="en-US"/>
                                      <w:storeMappedDataAs w:val="dateTime"/>
                                      <w:calendar w:val="gregorian"/>
                                    </w:date>
                                  </w:sdtPr>
                                  <w:sdtEndPr/>
                                  <w:sdtContent>
                                    <w:r w:rsidR="00C84593">
                                      <w:rPr>
                                        <w:b/>
                                        <w:bCs/>
                                        <w:color w:val="1F497D" w:themeColor="text2"/>
                                        <w:spacing w:val="60"/>
                                        <w:sz w:val="20"/>
                                        <w:szCs w:val="20"/>
                                      </w:rPr>
                                      <w:t>12/15/2015</w:t>
                                    </w:r>
                                  </w:sdtContent>
                                </w:sdt>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2A8B6763"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14:paraId="2A8B6778" w14:textId="77777777" w:rsidR="00E10E8E" w:rsidRDefault="007D609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14:paraId="2A8B6779" w14:textId="77777777" w:rsidR="00E10E8E" w:rsidRPr="00E10E8E" w:rsidRDefault="00E10E8E">
                              <w:pPr>
                                <w:suppressOverlap/>
                                <w:jc w:val="right"/>
                                <w:rPr>
                                  <w:bCs/>
                                  <w:color w:val="1F497D" w:themeColor="text2"/>
                                  <w:spacing w:val="60"/>
                                  <w:sz w:val="20"/>
                                  <w:szCs w:val="20"/>
                                </w:rPr>
                              </w:pPr>
                              <w:r w:rsidRPr="00E10E8E">
                                <w:rPr>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14:paraId="2A8B677A" w14:textId="77777777" w:rsidR="00E10E8E" w:rsidRDefault="00E10E8E">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14:paraId="2A8B677B" w14:textId="130B6FAC" w:rsidR="00E10E8E" w:rsidRDefault="00E10E8E" w:rsidP="00E10E8E">
                          <w:pPr>
                            <w:suppressOverlap/>
                            <w:jc w:val="right"/>
                            <w:rPr>
                              <w:b/>
                              <w:bCs/>
                              <w:color w:val="1F497D" w:themeColor="text2"/>
                              <w:spacing w:val="60"/>
                              <w:sz w:val="20"/>
                              <w:szCs w:val="20"/>
                            </w:rPr>
                          </w:pPr>
                          <w:r>
                            <w:rPr>
                              <w:b/>
                              <w:bCs/>
                              <w:color w:val="1F497D" w:themeColor="text2"/>
                              <w:spacing w:val="60"/>
                              <w:sz w:val="20"/>
                              <w:szCs w:val="20"/>
                            </w:rPr>
                            <w:t xml:space="preserve"> </w:t>
                          </w:r>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12-15T00:00:00Z">
                                <w:dateFormat w:val="M/d/yyyy"/>
                                <w:lid w:val="en-US"/>
                                <w:storeMappedDataAs w:val="dateTime"/>
                                <w:calendar w:val="gregorian"/>
                              </w:date>
                            </w:sdtPr>
                            <w:sdtEndPr/>
                            <w:sdtContent>
                              <w:r w:rsidR="00C84593">
                                <w:rPr>
                                  <w:b/>
                                  <w:bCs/>
                                  <w:color w:val="1F497D" w:themeColor="text2"/>
                                  <w:spacing w:val="60"/>
                                  <w:sz w:val="20"/>
                                  <w:szCs w:val="20"/>
                                </w:rPr>
                                <w:t>12/15/2015</w:t>
                              </w:r>
                            </w:sdtContent>
                          </w:sdt>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A8B6765" wp14:editId="2A8B6766">
                    <wp:simplePos x="0" y="0"/>
                    <mc:AlternateContent>
                      <mc:Choice Requires="wp14">
                        <wp:positionH relativeFrom="margin">
                          <wp14:pctPosHOffset>44500</wp14:pctPosHOffset>
                        </wp:positionH>
                      </mc:Choice>
                      <mc:Fallback>
                        <wp:positionH relativeFrom="page">
                          <wp:posOffset>4576445</wp:posOffset>
                        </wp:positionH>
                      </mc:Fallback>
                    </mc:AlternateContent>
                    <mc:AlternateContent>
                      <mc:Choice Requires="wp14">
                        <wp:positionV relativeFrom="margin">
                          <wp14:pctPosVOffset>59000</wp14:pctPosVOffset>
                        </wp:positionV>
                      </mc:Choice>
                      <mc:Fallback>
                        <wp:positionV relativeFrom="page">
                          <wp:posOffset>4486910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14:paraId="2A8B677C" w14:textId="77777777" w:rsidR="00E10E8E" w:rsidRDefault="007B0885">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14:paraId="2A8B677D" w14:textId="77777777" w:rsidR="00E10E8E" w:rsidRDefault="007B0885">
                                    <w:pPr>
                                      <w:suppressOverlap/>
                                      <w:rPr>
                                        <w:color w:val="1F497D" w:themeColor="text2"/>
                                      </w:rPr>
                                    </w:pPr>
                                    <w:r>
                                      <w:rPr>
                                        <w:color w:val="1F497D" w:themeColor="text2"/>
                                      </w:rPr>
                                      <w:t>Trainee document</w:t>
                                    </w:r>
                                  </w:p>
                                </w:sdtContent>
                              </w:sdt>
                              <w:bookmarkEnd w:id="0"/>
                              <w:p w14:paraId="2A8B677E" w14:textId="77777777" w:rsidR="00E10E8E" w:rsidRDefault="00E10E8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2A8B6765"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bookmarkStart w:id="1" w:name="_GoBack" w:displacedByCustomXml="nex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14:paraId="2A8B677C" w14:textId="77777777" w:rsidR="00E10E8E" w:rsidRDefault="007B0885">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14:paraId="2A8B677D" w14:textId="77777777" w:rsidR="00E10E8E" w:rsidRDefault="007B0885">
                              <w:pPr>
                                <w:suppressOverlap/>
                                <w:rPr>
                                  <w:color w:val="1F497D" w:themeColor="text2"/>
                                </w:rPr>
                              </w:pPr>
                              <w:r>
                                <w:rPr>
                                  <w:color w:val="1F497D" w:themeColor="text2"/>
                                </w:rPr>
                                <w:t>Trainee document</w:t>
                              </w:r>
                            </w:p>
                          </w:sdtContent>
                        </w:sdt>
                        <w:bookmarkEnd w:id="1"/>
                        <w:p w14:paraId="2A8B677E" w14:textId="77777777" w:rsidR="00E10E8E" w:rsidRDefault="00E10E8E"/>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A8B6767" wp14:editId="2A8B6768">
                    <wp:simplePos x="0" y="0"/>
                    <wp:positionH relativeFrom="margin">
                      <wp:align>center</wp:align>
                    </wp:positionH>
                    <mc:AlternateContent>
                      <mc:Choice Requires="wp14">
                        <wp:positionV relativeFrom="margin">
                          <wp14:pctPosVOffset>59000</wp14:pctPosVOffset>
                        </wp:positionV>
                      </mc:Choice>
                      <mc:Fallback>
                        <wp:positionV relativeFrom="page">
                          <wp:posOffset>4486910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6D84E871"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8B6769" wp14:editId="2A8B676A">
                    <wp:simplePos x="0" y="0"/>
                    <mc:AlternateContent>
                      <mc:Choice Requires="wp14">
                        <wp:positionH relativeFrom="page">
                          <wp14:pctPosHOffset>75000</wp14:pctPosHOffset>
                        </wp:positionH>
                      </mc:Choice>
                      <mc:Fallback>
                        <wp:positionH relativeFrom="page">
                          <wp:posOffset>7543800</wp:posOffset>
                        </wp:positionH>
                      </mc:Fallback>
                    </mc:AlternateContent>
                    <mc:AlternateContent>
                      <mc:Choice Requires="wp14">
                        <wp:positionV relativeFrom="page">
                          <wp14:pctPosVOffset>49000</wp14:pctPosVOffset>
                        </wp:positionV>
                      </mc:Choice>
                      <mc:Fallback>
                        <wp:positionV relativeFrom="page">
                          <wp:posOffset>3808095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3D8D3"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14:paraId="47E017AA" w14:textId="07A9186B" w:rsidR="00964780" w:rsidRDefault="00964780" w:rsidP="00C02556">
      <w:pPr>
        <w:pStyle w:val="Heading2"/>
      </w:pPr>
      <w:r w:rsidRPr="00964780">
        <w:lastRenderedPageBreak/>
        <w:t>Training and Apprentice Application Overview</w:t>
      </w:r>
    </w:p>
    <w:p w14:paraId="708A609B" w14:textId="77777777" w:rsidR="00C02556" w:rsidRPr="00C02556" w:rsidRDefault="00C02556" w:rsidP="00C02556"/>
    <w:p w14:paraId="25FAF11F" w14:textId="77777777" w:rsidR="00964780" w:rsidRPr="00964780" w:rsidRDefault="00964780" w:rsidP="00964780">
      <w:pPr>
        <w:ind w:firstLine="720"/>
      </w:pPr>
      <w:r w:rsidRPr="00964780">
        <w:t>The Training web application manages continuing education to meet safety and regulatory requirements, e.g., educating bus operators and mechanics. The application revolves around the student employee attending courses, tabulating apprentice work and assembling education results. With this information various reporting is achievable to manage course effectiveness and monitor education compliance to ultimately improve services.</w:t>
      </w:r>
    </w:p>
    <w:p w14:paraId="2700EB82" w14:textId="77777777" w:rsidR="00964780" w:rsidRPr="00964780" w:rsidRDefault="00964780" w:rsidP="00964780">
      <w:pPr>
        <w:ind w:firstLine="720"/>
      </w:pPr>
      <w:r w:rsidRPr="00964780">
        <w:t>Features of the application include creating courses and schedules, identifying instructors, registering participants and reporting student course results. Apprenticeships may also be established for on the job training. The apprentice programs pull work details from the central maintenance system and enables individual scoring and oversight.</w:t>
      </w:r>
    </w:p>
    <w:p w14:paraId="4ABC2CD4" w14:textId="0303606D" w:rsidR="00964780" w:rsidRPr="00964780" w:rsidRDefault="00964780" w:rsidP="00964780">
      <w:pPr>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Course Attendance</w:t>
      </w:r>
    </w:p>
    <w:p w14:paraId="3010A08D"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Course</w:t>
      </w:r>
    </w:p>
    <w:p w14:paraId="08EC0B68" w14:textId="77777777" w:rsidR="00964780" w:rsidRPr="00964780" w:rsidRDefault="00964780" w:rsidP="00964780">
      <w:pPr>
        <w:spacing w:after="0"/>
        <w:ind w:left="720"/>
      </w:pPr>
      <w:r w:rsidRPr="00964780">
        <w:t>Course provides training in a particular field or skill.</w:t>
      </w:r>
    </w:p>
    <w:p w14:paraId="627E4183" w14:textId="77777777" w:rsidR="00964780" w:rsidRPr="00964780" w:rsidRDefault="00964780" w:rsidP="00964780">
      <w:pPr>
        <w:pStyle w:val="ListParagraph"/>
        <w:spacing w:after="0"/>
        <w:rPr>
          <w:rFonts w:asciiTheme="majorHAnsi" w:eastAsiaTheme="majorEastAsia" w:hAnsiTheme="majorHAnsi" w:cstheme="majorBidi"/>
          <w:b/>
          <w:bCs/>
          <w:color w:val="4F81BD" w:themeColor="accent1"/>
          <w:sz w:val="26"/>
          <w:szCs w:val="26"/>
        </w:rPr>
      </w:pPr>
    </w:p>
    <w:p w14:paraId="20A4294A"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Instructor</w:t>
      </w:r>
    </w:p>
    <w:p w14:paraId="54D0C889" w14:textId="77777777" w:rsidR="00964780" w:rsidRPr="00964780" w:rsidRDefault="00964780" w:rsidP="00964780">
      <w:pPr>
        <w:spacing w:after="0"/>
        <w:ind w:left="720"/>
        <w:textAlignment w:val="baseline"/>
      </w:pPr>
      <w:r w:rsidRPr="00964780">
        <w:t xml:space="preserve">A person who teaches people, drivers/mechanics or …, the skills they need for a particular field or course. This person usually is a district employee. However he/she could be a non-employee. </w:t>
      </w:r>
    </w:p>
    <w:p w14:paraId="68AA02A3" w14:textId="77777777" w:rsidR="00964780" w:rsidRPr="00964780" w:rsidRDefault="00964780" w:rsidP="00964780">
      <w:pPr>
        <w:spacing w:after="0"/>
        <w:ind w:left="720"/>
        <w:rPr>
          <w:rFonts w:asciiTheme="majorHAnsi" w:eastAsiaTheme="majorEastAsia" w:hAnsiTheme="majorHAnsi" w:cstheme="majorBidi"/>
          <w:b/>
          <w:bCs/>
          <w:color w:val="4F81BD" w:themeColor="accent1"/>
          <w:sz w:val="26"/>
          <w:szCs w:val="26"/>
        </w:rPr>
      </w:pPr>
    </w:p>
    <w:p w14:paraId="5D34235F"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Non-Employee</w:t>
      </w:r>
    </w:p>
    <w:p w14:paraId="343DCC87" w14:textId="77777777" w:rsidR="00964780" w:rsidRPr="00964780" w:rsidRDefault="00964780" w:rsidP="00964780">
      <w:pPr>
        <w:spacing w:after="0"/>
        <w:ind w:left="720"/>
      </w:pPr>
      <w:r w:rsidRPr="00964780">
        <w:t>Represent a person who is not AC Transit employee. In most cases, Instructor or people who attend a class/course are district employees. In some cases, non-employees are eligible to attend a course or teach a class. In such cases, we need to enter their information as Non-Employee.</w:t>
      </w:r>
    </w:p>
    <w:p w14:paraId="41DC28CA" w14:textId="77777777" w:rsidR="00964780" w:rsidRPr="00964780" w:rsidRDefault="00964780" w:rsidP="00964780">
      <w:pPr>
        <w:pStyle w:val="ListParagraph"/>
        <w:spacing w:after="0"/>
        <w:rPr>
          <w:rFonts w:asciiTheme="majorHAnsi" w:eastAsiaTheme="majorEastAsia" w:hAnsiTheme="majorHAnsi" w:cstheme="majorBidi"/>
          <w:b/>
          <w:bCs/>
          <w:color w:val="4F81BD" w:themeColor="accent1"/>
          <w:sz w:val="26"/>
          <w:szCs w:val="26"/>
        </w:rPr>
      </w:pPr>
    </w:p>
    <w:p w14:paraId="3615ADBE"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Course Schedule</w:t>
      </w:r>
    </w:p>
    <w:p w14:paraId="78B71C20" w14:textId="77777777" w:rsidR="00964780" w:rsidRPr="00964780" w:rsidRDefault="00964780" w:rsidP="00964780">
      <w:pPr>
        <w:spacing w:after="0"/>
        <w:ind w:left="720"/>
      </w:pPr>
      <w:r w:rsidRPr="00964780">
        <w:t>Date and time of a course being represented in details including start and end date of a course.</w:t>
      </w:r>
    </w:p>
    <w:p w14:paraId="23BEEA1E" w14:textId="77777777" w:rsidR="00964780" w:rsidRPr="00964780" w:rsidRDefault="00964780" w:rsidP="00964780">
      <w:pPr>
        <w:pStyle w:val="ListParagraph"/>
        <w:spacing w:after="0"/>
        <w:rPr>
          <w:rFonts w:asciiTheme="majorHAnsi" w:eastAsiaTheme="majorEastAsia" w:hAnsiTheme="majorHAnsi" w:cstheme="majorBidi"/>
          <w:b/>
          <w:bCs/>
          <w:color w:val="4F81BD" w:themeColor="accent1"/>
          <w:sz w:val="26"/>
          <w:szCs w:val="26"/>
        </w:rPr>
      </w:pPr>
    </w:p>
    <w:p w14:paraId="6E28495A"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Topics</w:t>
      </w:r>
    </w:p>
    <w:p w14:paraId="1A92F457" w14:textId="77777777" w:rsidR="00964780" w:rsidRPr="00964780" w:rsidRDefault="00964780" w:rsidP="00964780">
      <w:pPr>
        <w:spacing w:after="0"/>
        <w:ind w:left="720"/>
      </w:pPr>
      <w:r w:rsidRPr="00964780">
        <w:t>List of Topics that are discussed in each course.</w:t>
      </w:r>
    </w:p>
    <w:p w14:paraId="12B45DCA" w14:textId="77777777" w:rsidR="00964780" w:rsidRPr="00964780" w:rsidRDefault="00964780" w:rsidP="00964780">
      <w:pPr>
        <w:pStyle w:val="ListParagraph"/>
        <w:spacing w:after="0"/>
        <w:rPr>
          <w:rFonts w:asciiTheme="majorHAnsi" w:eastAsiaTheme="majorEastAsia" w:hAnsiTheme="majorHAnsi" w:cstheme="majorBidi"/>
          <w:b/>
          <w:bCs/>
          <w:color w:val="4F81BD" w:themeColor="accent1"/>
          <w:sz w:val="26"/>
          <w:szCs w:val="26"/>
        </w:rPr>
      </w:pPr>
    </w:p>
    <w:p w14:paraId="2C7EB9FE"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Course Enrollments</w:t>
      </w:r>
    </w:p>
    <w:p w14:paraId="14B2142D" w14:textId="77777777" w:rsidR="00964780" w:rsidRPr="00964780" w:rsidRDefault="00964780" w:rsidP="00964780">
      <w:pPr>
        <w:spacing w:after="0"/>
        <w:ind w:left="720"/>
      </w:pPr>
      <w:r w:rsidRPr="00964780">
        <w:lastRenderedPageBreak/>
        <w:t>List of enrolled people in each course for a given schedule.</w:t>
      </w:r>
    </w:p>
    <w:p w14:paraId="0EBCC018" w14:textId="77777777" w:rsidR="00964780" w:rsidRPr="00964780" w:rsidRDefault="00964780" w:rsidP="00964780">
      <w:pPr>
        <w:pStyle w:val="ListParagraph"/>
        <w:spacing w:after="0"/>
        <w:rPr>
          <w:rFonts w:asciiTheme="majorHAnsi" w:eastAsiaTheme="majorEastAsia" w:hAnsiTheme="majorHAnsi" w:cstheme="majorBidi"/>
          <w:b/>
          <w:bCs/>
          <w:color w:val="4F81BD" w:themeColor="accent1"/>
          <w:sz w:val="26"/>
          <w:szCs w:val="26"/>
        </w:rPr>
      </w:pPr>
    </w:p>
    <w:p w14:paraId="7A21FF9A" w14:textId="77777777" w:rsidR="00964780" w:rsidRPr="00964780" w:rsidRDefault="00964780" w:rsidP="00964780">
      <w:pPr>
        <w:pStyle w:val="ListParagraph"/>
        <w:numPr>
          <w:ilvl w:val="0"/>
          <w:numId w:val="2"/>
        </w:numPr>
        <w:spacing w:after="0"/>
        <w:rPr>
          <w:rFonts w:asciiTheme="majorHAnsi" w:eastAsiaTheme="majorEastAsia" w:hAnsiTheme="majorHAnsi" w:cstheme="majorBidi"/>
          <w:b/>
          <w:bCs/>
          <w:color w:val="4F81BD" w:themeColor="accent1"/>
          <w:sz w:val="26"/>
          <w:szCs w:val="26"/>
        </w:rPr>
      </w:pPr>
      <w:r w:rsidRPr="00964780">
        <w:rPr>
          <w:rFonts w:asciiTheme="majorHAnsi" w:eastAsiaTheme="majorEastAsia" w:hAnsiTheme="majorHAnsi" w:cstheme="majorBidi"/>
          <w:b/>
          <w:bCs/>
          <w:color w:val="4F81BD" w:themeColor="accent1"/>
          <w:sz w:val="26"/>
          <w:szCs w:val="26"/>
        </w:rPr>
        <w:t>Attendance</w:t>
      </w:r>
    </w:p>
    <w:p w14:paraId="12A98CA7" w14:textId="3C699C67" w:rsidR="00964780" w:rsidRDefault="00964780" w:rsidP="00C02556">
      <w:pPr>
        <w:spacing w:after="0"/>
        <w:ind w:left="720"/>
      </w:pPr>
      <w:r w:rsidRPr="00964780">
        <w:t>The result of a course for each enrollee.</w:t>
      </w:r>
    </w:p>
    <w:p w14:paraId="41F057EB" w14:textId="77777777" w:rsidR="00C02556" w:rsidRPr="00C02556" w:rsidRDefault="00C02556" w:rsidP="00C02556">
      <w:pPr>
        <w:spacing w:after="0"/>
        <w:ind w:left="720"/>
      </w:pPr>
    </w:p>
    <w:p w14:paraId="5B47DF4F" w14:textId="77777777" w:rsidR="00964780" w:rsidRPr="00964780" w:rsidRDefault="00964780" w:rsidP="00964780">
      <w:pPr>
        <w:spacing w:after="0"/>
        <w:rPr>
          <w:b/>
          <w:color w:val="4F81BD" w:themeColor="accent1"/>
          <w:sz w:val="32"/>
          <w:szCs w:val="32"/>
        </w:rPr>
      </w:pPr>
      <w:r w:rsidRPr="00964780">
        <w:rPr>
          <w:rFonts w:asciiTheme="majorHAnsi" w:eastAsiaTheme="majorEastAsia" w:hAnsiTheme="majorHAnsi" w:cstheme="majorBidi"/>
          <w:b/>
          <w:bCs/>
          <w:color w:val="4F81BD" w:themeColor="accent1"/>
          <w:sz w:val="26"/>
          <w:szCs w:val="26"/>
        </w:rPr>
        <w:t>Apprenticeship</w:t>
      </w:r>
    </w:p>
    <w:p w14:paraId="38AC6DEB" w14:textId="77777777" w:rsidR="00964780" w:rsidRDefault="00964780" w:rsidP="00964780">
      <w:pPr>
        <w:pStyle w:val="ListParagraph"/>
      </w:pPr>
    </w:p>
    <w:p w14:paraId="4A01A650" w14:textId="77777777" w:rsidR="00964780" w:rsidRDefault="00964780" w:rsidP="00964780">
      <w:pPr>
        <w:pStyle w:val="ListParagraph"/>
        <w:numPr>
          <w:ilvl w:val="0"/>
          <w:numId w:val="2"/>
        </w:numPr>
        <w:rPr>
          <w:rFonts w:ascii="Cambria" w:hAnsi="Cambria"/>
          <w:b/>
          <w:bCs/>
          <w:color w:val="4F81BD"/>
          <w:sz w:val="26"/>
          <w:szCs w:val="26"/>
        </w:rPr>
      </w:pPr>
      <w:r>
        <w:rPr>
          <w:rFonts w:ascii="Cambria" w:hAnsi="Cambria"/>
          <w:b/>
          <w:bCs/>
          <w:color w:val="4F81BD"/>
          <w:sz w:val="26"/>
          <w:szCs w:val="26"/>
        </w:rPr>
        <w:t>Apprentice Participants</w:t>
      </w:r>
    </w:p>
    <w:p w14:paraId="3C563204" w14:textId="77777777" w:rsidR="00964780" w:rsidRDefault="00964780" w:rsidP="00964780">
      <w:pPr>
        <w:pStyle w:val="ListParagraph"/>
        <w:rPr>
          <w:rFonts w:ascii="Calibri" w:hAnsi="Calibri"/>
        </w:rPr>
      </w:pPr>
      <w:r>
        <w:t>Participants are automatically added from the human resources system.</w:t>
      </w:r>
    </w:p>
    <w:p w14:paraId="51C98CF5" w14:textId="77777777" w:rsidR="00964780" w:rsidRDefault="00964780" w:rsidP="00964780">
      <w:pPr>
        <w:pStyle w:val="ListParagraph"/>
      </w:pPr>
    </w:p>
    <w:p w14:paraId="3C31741D" w14:textId="77777777" w:rsidR="00964780" w:rsidRDefault="00964780" w:rsidP="00964780">
      <w:pPr>
        <w:pStyle w:val="ListParagraph"/>
        <w:numPr>
          <w:ilvl w:val="0"/>
          <w:numId w:val="2"/>
        </w:numPr>
        <w:spacing w:after="0"/>
        <w:rPr>
          <w:rFonts w:ascii="Cambria" w:hAnsi="Cambria"/>
          <w:b/>
          <w:bCs/>
          <w:color w:val="4F81BD"/>
          <w:sz w:val="26"/>
          <w:szCs w:val="26"/>
        </w:rPr>
      </w:pPr>
      <w:r>
        <w:rPr>
          <w:rFonts w:ascii="Cambria" w:hAnsi="Cambria"/>
          <w:b/>
          <w:bCs/>
          <w:color w:val="4F81BD"/>
          <w:sz w:val="26"/>
          <w:szCs w:val="26"/>
        </w:rPr>
        <w:t>Participant Work Details</w:t>
      </w:r>
    </w:p>
    <w:p w14:paraId="50403F98" w14:textId="77777777" w:rsidR="00964780" w:rsidRDefault="00964780" w:rsidP="00964780">
      <w:pPr>
        <w:pStyle w:val="ListParagraph"/>
        <w:spacing w:after="0"/>
        <w:rPr>
          <w:rFonts w:ascii="Calibri" w:hAnsi="Calibri"/>
        </w:rPr>
      </w:pPr>
      <w:r>
        <w:t>Apprentice work hours are added from the central maintenance system.</w:t>
      </w:r>
    </w:p>
    <w:p w14:paraId="4BD499DD" w14:textId="77777777" w:rsidR="00964780" w:rsidRDefault="00964780" w:rsidP="00964780">
      <w:pPr>
        <w:pStyle w:val="ListParagraph"/>
        <w:rPr>
          <w:rFonts w:ascii="Cambria" w:hAnsi="Cambria"/>
          <w:b/>
          <w:bCs/>
          <w:color w:val="4F81BD"/>
          <w:sz w:val="26"/>
          <w:szCs w:val="26"/>
        </w:rPr>
      </w:pPr>
    </w:p>
    <w:p w14:paraId="361F7F7D" w14:textId="77777777" w:rsidR="00964780" w:rsidRDefault="00964780" w:rsidP="00964780">
      <w:pPr>
        <w:pStyle w:val="ListParagraph"/>
        <w:numPr>
          <w:ilvl w:val="0"/>
          <w:numId w:val="2"/>
        </w:numPr>
        <w:rPr>
          <w:rFonts w:ascii="Cambria" w:hAnsi="Cambria"/>
          <w:b/>
          <w:bCs/>
          <w:color w:val="4F81BD"/>
          <w:sz w:val="26"/>
          <w:szCs w:val="26"/>
        </w:rPr>
      </w:pPr>
      <w:r>
        <w:rPr>
          <w:rFonts w:ascii="Cambria" w:hAnsi="Cambria"/>
          <w:b/>
          <w:bCs/>
          <w:color w:val="4F81BD"/>
          <w:sz w:val="26"/>
          <w:szCs w:val="26"/>
        </w:rPr>
        <w:t>Apprentice Oversight</w:t>
      </w:r>
    </w:p>
    <w:p w14:paraId="716AADD5" w14:textId="77777777" w:rsidR="00964780" w:rsidRDefault="00964780" w:rsidP="00964780">
      <w:pPr>
        <w:pStyle w:val="ListParagraph"/>
      </w:pPr>
      <w:r>
        <w:t>Participants scoring is managed through the training application with daily comments and overall scores.</w:t>
      </w:r>
    </w:p>
    <w:p w14:paraId="20FFB06A" w14:textId="0CD89824" w:rsidR="00964780" w:rsidRDefault="00964780">
      <w:pPr>
        <w:rPr>
          <w:rFonts w:asciiTheme="majorHAnsi" w:eastAsiaTheme="majorEastAsia" w:hAnsiTheme="majorHAnsi" w:cstheme="majorBidi"/>
          <w:b/>
          <w:bCs/>
          <w:color w:val="4F81BD" w:themeColor="accent1"/>
          <w:sz w:val="26"/>
          <w:szCs w:val="26"/>
        </w:rPr>
      </w:pPr>
    </w:p>
    <w:p w14:paraId="659CE7F3" w14:textId="77777777" w:rsidR="00964780" w:rsidRDefault="00964780">
      <w:pPr>
        <w:rPr>
          <w:rFonts w:asciiTheme="majorHAnsi" w:eastAsiaTheme="majorEastAsia" w:hAnsiTheme="majorHAnsi" w:cstheme="majorBidi"/>
          <w:b/>
          <w:bCs/>
          <w:color w:val="4F81BD" w:themeColor="accent1"/>
          <w:sz w:val="26"/>
          <w:szCs w:val="26"/>
        </w:rPr>
      </w:pPr>
      <w:r>
        <w:br w:type="page"/>
      </w:r>
    </w:p>
    <w:p w14:paraId="2A8B6743" w14:textId="41BF5E99" w:rsidR="00F44F0F" w:rsidRDefault="00500610" w:rsidP="00500610">
      <w:pPr>
        <w:pStyle w:val="Heading2"/>
      </w:pPr>
      <w:r>
        <w:lastRenderedPageBreak/>
        <w:t>Home Page</w:t>
      </w:r>
    </w:p>
    <w:p w14:paraId="2A8B6744" w14:textId="77777777" w:rsidR="00F44F0F" w:rsidRDefault="00F44F0F">
      <w:r>
        <w:t xml:space="preserve">This is the home page of the training application. From here you can access your class enrollments and see other available classes. </w:t>
      </w:r>
    </w:p>
    <w:p w14:paraId="2A8B6745" w14:textId="77777777" w:rsidR="00F44F0F" w:rsidRDefault="00F44F0F">
      <w:r>
        <w:t>You can also view Reports, Training videos and this document. (Figure 1)</w:t>
      </w:r>
    </w:p>
    <w:p w14:paraId="2A8B6746" w14:textId="77777777" w:rsidR="00F44F0F" w:rsidRDefault="00956088" w:rsidP="00F44F0F">
      <w:pPr>
        <w:keepNext/>
      </w:pPr>
      <w:r>
        <w:rPr>
          <w:noProof/>
        </w:rPr>
        <w:drawing>
          <wp:inline distT="0" distB="0" distL="0" distR="0" wp14:anchorId="2A8B676B" wp14:editId="2A8B676C">
            <wp:extent cx="8096250" cy="5266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96250" cy="5266023"/>
                    </a:xfrm>
                    <a:prstGeom prst="rect">
                      <a:avLst/>
                    </a:prstGeom>
                  </pic:spPr>
                </pic:pic>
              </a:graphicData>
            </a:graphic>
          </wp:inline>
        </w:drawing>
      </w:r>
    </w:p>
    <w:p w14:paraId="2A8B6747" w14:textId="77777777" w:rsidR="00D24EA8" w:rsidRDefault="00F44F0F" w:rsidP="00F44F0F">
      <w:pPr>
        <w:pStyle w:val="Caption"/>
      </w:pPr>
      <w:r>
        <w:t xml:space="preserve">Figure </w:t>
      </w:r>
      <w:fldSimple w:instr=" SEQ Figure \* ARABIC ">
        <w:r w:rsidR="007B4706">
          <w:rPr>
            <w:noProof/>
          </w:rPr>
          <w:t>1</w:t>
        </w:r>
      </w:fldSimple>
      <w:r>
        <w:t>: Home Page</w:t>
      </w:r>
    </w:p>
    <w:p w14:paraId="2A8B6748" w14:textId="77777777" w:rsidR="00695389" w:rsidRDefault="00695389"/>
    <w:p w14:paraId="2A8B6749" w14:textId="77777777" w:rsidR="00500610" w:rsidRDefault="00500610" w:rsidP="00F3368C">
      <w:pPr>
        <w:pStyle w:val="Heading2"/>
      </w:pPr>
      <w:r>
        <w:t>Class Description</w:t>
      </w:r>
    </w:p>
    <w:p w14:paraId="2A8B674A" w14:textId="77777777" w:rsidR="00500610" w:rsidRDefault="00500610">
      <w:r>
        <w:t>In this page, you can see course descriptions. You can also filter the courses out by Transportation or Maintenance.</w:t>
      </w:r>
      <w:r w:rsidR="000B49F8">
        <w:t xml:space="preserve"> (Figure 2)</w:t>
      </w:r>
    </w:p>
    <w:p w14:paraId="2A8B674B" w14:textId="77777777" w:rsidR="000B49F8" w:rsidRDefault="00862B39" w:rsidP="000B49F8">
      <w:pPr>
        <w:keepNext/>
      </w:pPr>
      <w:r>
        <w:rPr>
          <w:noProof/>
        </w:rPr>
        <w:drawing>
          <wp:inline distT="0" distB="0" distL="0" distR="0" wp14:anchorId="2A8B676D" wp14:editId="2A8B676E">
            <wp:extent cx="8092440" cy="5257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92440" cy="5257800"/>
                    </a:xfrm>
                    <a:prstGeom prst="rect">
                      <a:avLst/>
                    </a:prstGeom>
                  </pic:spPr>
                </pic:pic>
              </a:graphicData>
            </a:graphic>
          </wp:inline>
        </w:drawing>
      </w:r>
    </w:p>
    <w:p w14:paraId="2A8B674C" w14:textId="77777777" w:rsidR="00695389" w:rsidRDefault="000B49F8" w:rsidP="000B49F8">
      <w:pPr>
        <w:pStyle w:val="Caption"/>
      </w:pPr>
      <w:r>
        <w:t xml:space="preserve">Figure </w:t>
      </w:r>
      <w:fldSimple w:instr=" SEQ Figure \* ARABIC ">
        <w:r w:rsidR="007B4706">
          <w:rPr>
            <w:noProof/>
          </w:rPr>
          <w:t>2</w:t>
        </w:r>
      </w:fldSimple>
      <w:r>
        <w:t>: Class Description</w:t>
      </w:r>
    </w:p>
    <w:p w14:paraId="2A8B674D" w14:textId="77777777" w:rsidR="00BA1A87" w:rsidRDefault="00BA1A87" w:rsidP="00BA1A87"/>
    <w:p w14:paraId="2A8B674E" w14:textId="77777777" w:rsidR="00BA1A87" w:rsidRDefault="00BA1A87" w:rsidP="00F3368C">
      <w:pPr>
        <w:pStyle w:val="Heading2"/>
      </w:pPr>
      <w:r>
        <w:t>Course Enrollments</w:t>
      </w:r>
    </w:p>
    <w:p w14:paraId="2A8B674F" w14:textId="77777777" w:rsidR="00BA1A87" w:rsidRDefault="00BA1A87" w:rsidP="00BA1A87">
      <w:r>
        <w:t>In this page, you can find your scheduled classes or find out about other past/future classes. Use the employee badge field with your badge number to see your enrolled courses. Make sure to press the “+” button on the left side of each course to access the details of the course.</w:t>
      </w:r>
      <w:r w:rsidR="00977DA6">
        <w:t xml:space="preserve"> (Figure 3)</w:t>
      </w:r>
    </w:p>
    <w:p w14:paraId="2A8B6750" w14:textId="77777777" w:rsidR="00977DA6" w:rsidRDefault="00977DA6" w:rsidP="00977DA6">
      <w:pPr>
        <w:keepNext/>
      </w:pPr>
      <w:r>
        <w:rPr>
          <w:noProof/>
        </w:rPr>
        <w:drawing>
          <wp:inline distT="0" distB="0" distL="0" distR="0" wp14:anchorId="2A8B676F" wp14:editId="2A8B6770">
            <wp:extent cx="8092440" cy="49834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092440" cy="4983480"/>
                    </a:xfrm>
                    <a:prstGeom prst="rect">
                      <a:avLst/>
                    </a:prstGeom>
                  </pic:spPr>
                </pic:pic>
              </a:graphicData>
            </a:graphic>
          </wp:inline>
        </w:drawing>
      </w:r>
    </w:p>
    <w:p w14:paraId="2A8B6751" w14:textId="77777777" w:rsidR="00CD7DEE" w:rsidRDefault="00977DA6" w:rsidP="00977DA6">
      <w:pPr>
        <w:pStyle w:val="Caption"/>
      </w:pPr>
      <w:r>
        <w:t xml:space="preserve">Figure </w:t>
      </w:r>
      <w:fldSimple w:instr=" SEQ Figure \* ARABIC ">
        <w:r w:rsidR="007B4706">
          <w:rPr>
            <w:noProof/>
          </w:rPr>
          <w:t>3</w:t>
        </w:r>
      </w:fldSimple>
      <w:r>
        <w:t>: Course Enrollments</w:t>
      </w:r>
    </w:p>
    <w:p w14:paraId="2A8B6752" w14:textId="77777777" w:rsidR="009303B2" w:rsidRDefault="009303B2" w:rsidP="00F3368C">
      <w:pPr>
        <w:pStyle w:val="Heading2"/>
      </w:pPr>
      <w:r>
        <w:br w:type="page"/>
      </w:r>
      <w:r>
        <w:lastRenderedPageBreak/>
        <w:t>Resources</w:t>
      </w:r>
    </w:p>
    <w:p w14:paraId="2A8B6753" w14:textId="77777777" w:rsidR="009303B2" w:rsidRDefault="009303B2">
      <w:r>
        <w:t>From the Menu bar, expand Resources menu to access Reports, Training Video and this document. (Figure 4)</w:t>
      </w:r>
    </w:p>
    <w:p w14:paraId="2A8B6754" w14:textId="77777777" w:rsidR="009303B2" w:rsidRDefault="00243A73" w:rsidP="009303B2">
      <w:pPr>
        <w:keepNext/>
      </w:pPr>
      <w:r>
        <w:rPr>
          <w:noProof/>
        </w:rPr>
        <w:drawing>
          <wp:inline distT="0" distB="0" distL="0" distR="0" wp14:anchorId="2A8B6771" wp14:editId="2A8B6772">
            <wp:extent cx="8092440" cy="4983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92440" cy="4983480"/>
                    </a:xfrm>
                    <a:prstGeom prst="rect">
                      <a:avLst/>
                    </a:prstGeom>
                  </pic:spPr>
                </pic:pic>
              </a:graphicData>
            </a:graphic>
          </wp:inline>
        </w:drawing>
      </w:r>
    </w:p>
    <w:p w14:paraId="2A8B6755" w14:textId="77777777" w:rsidR="00243A73" w:rsidRDefault="009303B2" w:rsidP="009303B2">
      <w:pPr>
        <w:pStyle w:val="Caption"/>
      </w:pPr>
      <w:r>
        <w:t xml:space="preserve">Figure </w:t>
      </w:r>
      <w:fldSimple w:instr=" SEQ Figure \* ARABIC ">
        <w:r w:rsidR="007B4706">
          <w:rPr>
            <w:noProof/>
          </w:rPr>
          <w:t>4</w:t>
        </w:r>
      </w:fldSimple>
      <w:r>
        <w:t>: Resource menu</w:t>
      </w:r>
    </w:p>
    <w:p w14:paraId="2A8B6756" w14:textId="77777777" w:rsidR="009303B2" w:rsidRDefault="009303B2">
      <w:r>
        <w:br w:type="page"/>
      </w:r>
    </w:p>
    <w:p w14:paraId="2A8B6757" w14:textId="77777777" w:rsidR="00243A73" w:rsidRDefault="009303B2" w:rsidP="009303B2">
      <w:pPr>
        <w:pStyle w:val="Heading2"/>
      </w:pPr>
      <w:r>
        <w:lastRenderedPageBreak/>
        <w:t>Reports</w:t>
      </w:r>
    </w:p>
    <w:p w14:paraId="2A8B6758" w14:textId="77777777" w:rsidR="009303B2" w:rsidRPr="009303B2" w:rsidRDefault="009303B2" w:rsidP="009303B2">
      <w:r>
        <w:t>From the menu bar, expand the Resources menu and click on the Reports link to see the Report</w:t>
      </w:r>
      <w:r w:rsidR="007B4706">
        <w:t>s</w:t>
      </w:r>
      <w:r>
        <w:t>. (Figure 5)</w:t>
      </w:r>
    </w:p>
    <w:p w14:paraId="2A8B6759" w14:textId="77777777" w:rsidR="009303B2" w:rsidRDefault="00243A73" w:rsidP="009303B2">
      <w:pPr>
        <w:keepNext/>
      </w:pPr>
      <w:r>
        <w:rPr>
          <w:noProof/>
        </w:rPr>
        <w:drawing>
          <wp:inline distT="0" distB="0" distL="0" distR="0" wp14:anchorId="2A8B6773" wp14:editId="2A8B6774">
            <wp:extent cx="8092440" cy="4983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092440" cy="4983480"/>
                    </a:xfrm>
                    <a:prstGeom prst="rect">
                      <a:avLst/>
                    </a:prstGeom>
                  </pic:spPr>
                </pic:pic>
              </a:graphicData>
            </a:graphic>
          </wp:inline>
        </w:drawing>
      </w:r>
    </w:p>
    <w:p w14:paraId="2A8B675A" w14:textId="77777777" w:rsidR="00243A73" w:rsidRDefault="009303B2" w:rsidP="009303B2">
      <w:pPr>
        <w:pStyle w:val="Caption"/>
      </w:pPr>
      <w:r>
        <w:t xml:space="preserve">Figure </w:t>
      </w:r>
      <w:fldSimple w:instr=" SEQ Figure \* ARABIC ">
        <w:r w:rsidR="007B4706">
          <w:rPr>
            <w:noProof/>
          </w:rPr>
          <w:t>5</w:t>
        </w:r>
      </w:fldSimple>
      <w:r>
        <w:t>: Reports</w:t>
      </w:r>
    </w:p>
    <w:p w14:paraId="2A8B675B" w14:textId="77777777" w:rsidR="007B4706" w:rsidRDefault="007B4706">
      <w:r>
        <w:br w:type="page"/>
      </w:r>
    </w:p>
    <w:p w14:paraId="2A8B675C" w14:textId="77777777" w:rsidR="00243A73" w:rsidRDefault="007B4706" w:rsidP="007B4706">
      <w:pPr>
        <w:pStyle w:val="Heading2"/>
      </w:pPr>
      <w:r>
        <w:lastRenderedPageBreak/>
        <w:t>Training Video Library</w:t>
      </w:r>
    </w:p>
    <w:p w14:paraId="2A8B675D" w14:textId="77777777" w:rsidR="007B4706" w:rsidRPr="009303B2" w:rsidRDefault="007B4706" w:rsidP="007B4706">
      <w:r>
        <w:t>From the menu bar, expand the Resources menu and click on the “Training Video Library” link to see the “Training Video Library” page. (Figure 6)</w:t>
      </w:r>
    </w:p>
    <w:p w14:paraId="2A8B675E" w14:textId="77777777" w:rsidR="007B4706" w:rsidRPr="007B4706" w:rsidRDefault="007B4706" w:rsidP="007B4706"/>
    <w:p w14:paraId="2A8B675F" w14:textId="77777777" w:rsidR="007B4706" w:rsidRDefault="00243A73" w:rsidP="007B4706">
      <w:pPr>
        <w:keepNext/>
      </w:pPr>
      <w:r>
        <w:rPr>
          <w:noProof/>
        </w:rPr>
        <w:drawing>
          <wp:inline distT="0" distB="0" distL="0" distR="0" wp14:anchorId="2A8B6775" wp14:editId="2A8B6776">
            <wp:extent cx="8092440" cy="476402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092440" cy="4764024"/>
                    </a:xfrm>
                    <a:prstGeom prst="rect">
                      <a:avLst/>
                    </a:prstGeom>
                  </pic:spPr>
                </pic:pic>
              </a:graphicData>
            </a:graphic>
          </wp:inline>
        </w:drawing>
      </w:r>
    </w:p>
    <w:p w14:paraId="2A8B6760" w14:textId="77777777" w:rsidR="00243A73" w:rsidRDefault="007B4706" w:rsidP="007B4706">
      <w:pPr>
        <w:pStyle w:val="Caption"/>
      </w:pPr>
      <w:r>
        <w:t xml:space="preserve">Figure </w:t>
      </w:r>
      <w:fldSimple w:instr=" SEQ Figure \* ARABIC ">
        <w:r>
          <w:rPr>
            <w:noProof/>
          </w:rPr>
          <w:t>6</w:t>
        </w:r>
      </w:fldSimple>
      <w:r>
        <w:t>: Training Video Library</w:t>
      </w:r>
    </w:p>
    <w:sectPr w:rsidR="00243A73" w:rsidSect="00F3368C">
      <w:pgSz w:w="15840" w:h="12240" w:orient="landscape"/>
      <w:pgMar w:top="864" w:right="1440" w:bottom="864"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592E"/>
    <w:multiLevelType w:val="hybridMultilevel"/>
    <w:tmpl w:val="DFD80374"/>
    <w:lvl w:ilvl="0" w:tplc="BF84D8E8">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5FC4348"/>
    <w:multiLevelType w:val="hybridMultilevel"/>
    <w:tmpl w:val="88D27F4E"/>
    <w:lvl w:ilvl="0" w:tplc="613CB01A">
      <w:start w:val="1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E8E"/>
    <w:rsid w:val="000B49F8"/>
    <w:rsid w:val="00243A73"/>
    <w:rsid w:val="003776C5"/>
    <w:rsid w:val="003F2CD0"/>
    <w:rsid w:val="00500610"/>
    <w:rsid w:val="00695389"/>
    <w:rsid w:val="007B0885"/>
    <w:rsid w:val="007B4706"/>
    <w:rsid w:val="007D6097"/>
    <w:rsid w:val="00862B39"/>
    <w:rsid w:val="00891F7A"/>
    <w:rsid w:val="009303B2"/>
    <w:rsid w:val="00946AE8"/>
    <w:rsid w:val="00956088"/>
    <w:rsid w:val="00964780"/>
    <w:rsid w:val="00977DA6"/>
    <w:rsid w:val="00BA1A87"/>
    <w:rsid w:val="00C02556"/>
    <w:rsid w:val="00C84593"/>
    <w:rsid w:val="00CD7DEE"/>
    <w:rsid w:val="00D24C1F"/>
    <w:rsid w:val="00D24EA8"/>
    <w:rsid w:val="00E10E8E"/>
    <w:rsid w:val="00F3368C"/>
    <w:rsid w:val="00F4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673E"/>
  <w15:docId w15:val="{D1A52EE2-C876-4F49-833C-517A8EA7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0E8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0E8E"/>
    <w:rPr>
      <w:rFonts w:eastAsiaTheme="minorEastAsia"/>
      <w:lang w:eastAsia="ja-JP"/>
    </w:rPr>
  </w:style>
  <w:style w:type="paragraph" w:styleId="BalloonText">
    <w:name w:val="Balloon Text"/>
    <w:basedOn w:val="Normal"/>
    <w:link w:val="BalloonTextChar"/>
    <w:uiPriority w:val="99"/>
    <w:semiHidden/>
    <w:unhideWhenUsed/>
    <w:rsid w:val="00E10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8E"/>
    <w:rPr>
      <w:rFonts w:ascii="Tahoma" w:hAnsi="Tahoma" w:cs="Tahoma"/>
      <w:sz w:val="16"/>
      <w:szCs w:val="16"/>
    </w:rPr>
  </w:style>
  <w:style w:type="paragraph" w:styleId="ListParagraph">
    <w:name w:val="List Paragraph"/>
    <w:basedOn w:val="Normal"/>
    <w:uiPriority w:val="34"/>
    <w:qFormat/>
    <w:rsid w:val="00F44F0F"/>
    <w:pPr>
      <w:ind w:left="720"/>
      <w:contextualSpacing/>
    </w:pPr>
  </w:style>
  <w:style w:type="paragraph" w:styleId="Caption">
    <w:name w:val="caption"/>
    <w:basedOn w:val="Normal"/>
    <w:next w:val="Normal"/>
    <w:uiPriority w:val="35"/>
    <w:unhideWhenUsed/>
    <w:qFormat/>
    <w:rsid w:val="00F44F0F"/>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00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06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2015-12-15T00:00:00</PublishDate>
  <Abstract>Trainee document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9AF1B8115B4248BE40D48B1A1493E8" ma:contentTypeVersion="3" ma:contentTypeDescription="Create a new document." ma:contentTypeScope="" ma:versionID="59b913588af46d609c3a2b6d19410287">
  <xsd:schema xmlns:xsd="http://www.w3.org/2001/XMLSchema" xmlns:xs="http://www.w3.org/2001/XMLSchema" xmlns:p="http://schemas.microsoft.com/office/2006/metadata/properties" xmlns:ns2="a9c518ea-6cae-489f-a64e-c1ee4b5a37df" targetNamespace="http://schemas.microsoft.com/office/2006/metadata/properties" ma:root="true" ma:fieldsID="a66975316e7d1dfc25a47bb02839800e" ns2:_="">
    <xsd:import namespace="a9c518ea-6cae-489f-a64e-c1ee4b5a37d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518ea-6cae-489f-a64e-c1ee4b5a37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9c518ea-6cae-489f-a64e-c1ee4b5a37df">
      <UserInfo>
        <DisplayName>Gary Collins</DisplayName>
        <AccountId>357</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6A579-6FAF-4669-9A2E-8DD10C43244E}">
  <ds:schemaRefs>
    <ds:schemaRef ds:uri="http://schemas.microsoft.com/sharepoint/v3/contenttype/forms"/>
  </ds:schemaRefs>
</ds:datastoreItem>
</file>

<file path=customXml/itemProps3.xml><?xml version="1.0" encoding="utf-8"?>
<ds:datastoreItem xmlns:ds="http://schemas.openxmlformats.org/officeDocument/2006/customXml" ds:itemID="{46498462-A705-4B6A-86BD-8101EDA641D4}"/>
</file>

<file path=customXml/itemProps4.xml><?xml version="1.0" encoding="utf-8"?>
<ds:datastoreItem xmlns:ds="http://schemas.openxmlformats.org/officeDocument/2006/customXml" ds:itemID="{1F587DD5-BB19-481E-84B3-4608B889836F}">
  <ds:schemaRefs>
    <ds:schemaRef ds:uri="http://purl.org/dc/elements/1.1/"/>
    <ds:schemaRef ds:uri="http://www.w3.org/XML/1998/namespace"/>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a9c518ea-6cae-489f-a64e-c1ee4b5a37df"/>
  </ds:schemaRefs>
</ds:datastoreItem>
</file>

<file path=customXml/itemProps5.xml><?xml version="1.0" encoding="utf-8"?>
<ds:datastoreItem xmlns:ds="http://schemas.openxmlformats.org/officeDocument/2006/customXml" ds:itemID="{3EFB3CB3-A487-4B6D-B31E-2C5BC808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Training Application</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Application</dc:title>
  <dc:creator/>
  <cp:lastModifiedBy>Stanley Wyrick</cp:lastModifiedBy>
  <cp:revision>20</cp:revision>
  <dcterms:created xsi:type="dcterms:W3CDTF">2015-05-29T18:00:00Z</dcterms:created>
  <dcterms:modified xsi:type="dcterms:W3CDTF">2015-12-15T23:14:00Z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0x010100349AF1B8115B4248BE40D48B1A1493E8</vt:lpwstr>
  </property>
</Properties>
</file>