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d3a9772bbfb2d9ef6554e0247ea8c6888ae0f0"/>
    <w:p>
      <w:pPr>
        <w:pStyle w:val="Heading1"/>
      </w:pPr>
      <w:r>
        <w:t xml:space="preserve">Module 02 — First Inference from the Workspace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40–50 minutes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Make the inference pipeline</w:t>
      </w:r>
      <w:r>
        <w:t xml:space="preserve"> </w:t>
      </w:r>
      <w:r>
        <w:rPr>
          <w:i/>
          <w:iCs/>
        </w:rPr>
        <w:t xml:space="preserve">concrete</w:t>
      </w:r>
      <w:r>
        <w:t xml:space="preserve"> </w:t>
      </w:r>
      <w:r>
        <w:t xml:space="preserve">by executing a request while everyone watches the exact path through preprocess → inference → postprocess.</w:t>
      </w:r>
    </w:p>
    <w:p>
      <w:r>
        <w:pict>
          <v:rect style="width:0;height:1.5pt" o:hralign="center" o:hrstd="t" o:hr="t"/>
        </w:pict>
      </w:r>
    </w:p>
    <w:bookmarkStart w:id="9" w:name="pre-class-setup"/>
    <w:p>
      <w:pPr>
        <w:pStyle w:val="Heading2"/>
      </w:pPr>
      <w:r>
        <w:t xml:space="preserve">Pre-Class Setup</w:t>
      </w:r>
    </w:p>
    <w:p>
      <w:pPr>
        <w:pStyle w:val="Compact"/>
        <w:numPr>
          <w:ilvl w:val="0"/>
          <w:numId w:val="1001"/>
        </w:numPr>
      </w:pPr>
      <w:r>
        <w:t xml:space="preserve">Model from Module 01 still running and healthy</w:t>
      </w:r>
    </w:p>
    <w:p>
      <w:pPr>
        <w:pStyle w:val="Compact"/>
        <w:numPr>
          <w:ilvl w:val="0"/>
          <w:numId w:val="1001"/>
        </w:numPr>
      </w:pPr>
      <w:r>
        <w:t xml:space="preserve">Students have their Dev Spaces open and have completed the Module 01 verification</w:t>
      </w:r>
    </w:p>
    <w:p>
      <w:pPr>
        <w:pStyle w:val="Compact"/>
        <w:numPr>
          <w:ilvl w:val="0"/>
          <w:numId w:val="1001"/>
        </w:numPr>
      </w:pPr>
      <w:r>
        <w:t xml:space="preserve">You have the exact model name and route URL written on the whiteboard or slide</w:t>
      </w:r>
    </w:p>
    <w:p>
      <w:r>
        <w:pict>
          <v:rect style="width:0;height:1.5pt" o:hralign="center" o:hrstd="t" o:hr="t"/>
        </w:pict>
      </w:r>
    </w:p>
    <w:bookmarkEnd w:id="9"/>
    <w:bookmarkStart w:id="16" w:name="detailed-walkthrough"/>
    <w:p>
      <w:pPr>
        <w:pStyle w:val="Heading2"/>
      </w:pPr>
      <w:r>
        <w:t xml:space="preserve">Detailed Walkthrough</w:t>
      </w:r>
    </w:p>
    <w:bookmarkStart w:id="10" w:name="set-environment-variables-together-5-min"/>
    <w:p>
      <w:pPr>
        <w:pStyle w:val="Heading3"/>
      </w:pPr>
      <w:r>
        <w:t xml:space="preserve">1. Set Environment Variables Together (5 min)</w:t>
      </w:r>
    </w:p>
    <w:p>
      <w:pPr>
        <w:pStyle w:val="FirstParagraph"/>
      </w:pPr>
      <w:r>
        <w:t xml:space="preserve">Have every student run in their Dev Space: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"https://&lt;paste-the-route-from-dashboard&gt;"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"&lt;exact-model-name-from-dashboard&gt;"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</w:p>
    <w:bookmarkEnd w:id="10"/>
    <w:bookmarkStart w:id="11" w:name="simple-curl-first-8-min"/>
    <w:p>
      <w:pPr>
        <w:pStyle w:val="Heading3"/>
      </w:pPr>
      <w:r>
        <w:t xml:space="preserve">2. Simple curl First (8 min)</w:t>
      </w:r>
    </w:p>
    <w:p>
      <w:pPr>
        <w:pStyle w:val="FirstParagraph"/>
      </w:pPr>
      <w:r>
        <w:t xml:space="preserve">Show the raw HTTP request so nobody thinks there is magic.</w:t>
      </w:r>
    </w:p>
    <w:p>
      <w:pPr>
        <w:pStyle w:val="SourceCode"/>
      </w:pPr>
      <w:r>
        <w:rPr>
          <w:rStyle w:val="CommentTok"/>
        </w:rPr>
        <w:t xml:space="preserve"># Triton v2 style (most common for custom runtimes)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"inputs": [{</w:t>
      </w:r>
      <w:r>
        <w:br/>
      </w:r>
      <w:r>
        <w:rPr>
          <w:rStyle w:val="StringTok"/>
        </w:rPr>
        <w:t xml:space="preserve">      "name": "text_input",</w:t>
      </w:r>
      <w:r>
        <w:br/>
      </w:r>
      <w:r>
        <w:rPr>
          <w:rStyle w:val="StringTok"/>
        </w:rPr>
        <w:t xml:space="preserve">      "shape": [1],</w:t>
      </w:r>
      <w:r>
        <w:br/>
      </w:r>
      <w:r>
        <w:rPr>
          <w:rStyle w:val="StringTok"/>
        </w:rPr>
        <w:t xml:space="preserve">      "datatype": "BYTES",</w:t>
      </w:r>
      <w:r>
        <w:br/>
      </w:r>
      <w:r>
        <w:rPr>
          <w:rStyle w:val="StringTok"/>
        </w:rPr>
        <w:t xml:space="preserve">      "data": ["Explain Red Hat OpenShift in exactly one sentence."]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  <w:bCs/>
        </w:rPr>
        <w:t xml:space="preserve">Watch the RHOAI model logs live</w:t>
      </w:r>
      <w:r>
        <w:t xml:space="preserve"> </w:t>
      </w:r>
      <w:r>
        <w:t xml:space="preserve">while the request executes. Point out:</w:t>
      </w:r>
      <w:r>
        <w:t xml:space="preserve"> </w:t>
      </w:r>
      <w:r>
        <w:t xml:space="preserve">- The HTTP handler receiving the request</w:t>
      </w:r>
      <w:r>
        <w:t xml:space="preserve"> </w:t>
      </w:r>
      <w:r>
        <w:t xml:space="preserve">- Any tokenization / preprocessing</w:t>
      </w:r>
      <w:r>
        <w:t xml:space="preserve"> </w:t>
      </w:r>
      <w:r>
        <w:t xml:space="preserve">- Actual model forward pass (this is where the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time appears)</w:t>
      </w:r>
      <w:r>
        <w:t xml:space="preserve"> </w:t>
      </w:r>
      <w:r>
        <w:t xml:space="preserve">- Post-processing / detokenization</w:t>
      </w:r>
      <w:r>
        <w:t xml:space="preserve"> </w:t>
      </w:r>
      <w:r>
        <w:t xml:space="preserve">- Response being sent back</w:t>
      </w:r>
    </w:p>
    <w:bookmarkEnd w:id="11"/>
    <w:bookmarkStart w:id="12" w:name="X7deebf98436f7b79862291d10277c06b3c32ead"/>
    <w:p>
      <w:pPr>
        <w:pStyle w:val="Heading3"/>
      </w:pPr>
      <w:r>
        <w:t xml:space="preserve">3. Python Client — The Tool They Will Use All Day (10 min)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difference between OpenShift and Kubernetes?"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Run it twice:</w:t>
      </w:r>
      <w:r>
        <w:t xml:space="preserve"> </w:t>
      </w:r>
      <w:r>
        <w:t xml:space="preserve">- First time (cold start / first tokenization) — usually slower</w:t>
      </w:r>
      <w:r>
        <w:t xml:space="preserve"> </w:t>
      </w:r>
      <w:r>
        <w:t xml:space="preserve">- Second time — faster because of any internal caching the runtime does</w:t>
      </w:r>
    </w:p>
    <w:bookmarkEnd w:id="12"/>
    <w:bookmarkStart w:id="13" w:name="X5cc382c20d3761e9bb92c2cdf7ad244df0c1fcf"/>
    <w:p>
      <w:pPr>
        <w:pStyle w:val="Heading3"/>
      </w:pPr>
      <w:r>
        <w:t xml:space="preserve">4. OpenAI-Compatible Path (if using NIM or vLLM) (8 min)</w:t>
      </w:r>
    </w:p>
    <w:p>
      <w:pPr>
        <w:pStyle w:val="FirstParagraph"/>
      </w:pPr>
      <w:r>
        <w:t xml:space="preserve">If your deployed model is a NIM or vLLM-based deployment: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"Why does batching improve LLM throughput?"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--stream</w:t>
      </w:r>
    </w:p>
    <w:p>
      <w:pPr>
        <w:pStyle w:val="FirstParagraph"/>
      </w:pPr>
      <w:r>
        <w:t xml:space="preserve">Emphasize that the</w:t>
      </w:r>
      <w:r>
        <w:t xml:space="preserve"> </w:t>
      </w:r>
      <w:r>
        <w:rPr>
          <w:b/>
          <w:bCs/>
        </w:rPr>
        <w:t xml:space="preserve">client code changes</w:t>
      </w:r>
      <w:r>
        <w:t xml:space="preserve"> </w:t>
      </w:r>
      <w:r>
        <w:t xml:space="preserve">but the infrastructure (Route, KServe, scaling, GPU scheduling) stays exactly the same.</w:t>
      </w:r>
    </w:p>
    <w:bookmarkEnd w:id="13"/>
    <w:bookmarkStart w:id="14" w:name="side-by-side-observation-exercise-10-min"/>
    <w:p>
      <w:pPr>
        <w:pStyle w:val="Heading3"/>
      </w:pPr>
      <w:r>
        <w:t xml:space="preserve">5. Side-by-Side Observation Exercise (10 min)</w:t>
      </w:r>
    </w:p>
    <w:p>
      <w:pPr>
        <w:pStyle w:val="FirstParagraph"/>
      </w:pPr>
      <w:r>
        <w:t xml:space="preserve">Split the class view:</w:t>
      </w:r>
    </w:p>
    <w:p>
      <w:pPr>
        <w:pStyle w:val="Compact"/>
        <w:numPr>
          <w:ilvl w:val="0"/>
          <w:numId w:val="1002"/>
        </w:numPr>
      </w:pPr>
      <w:r>
        <w:t xml:space="preserve">Left half of screen (or second monitor):</w:t>
      </w:r>
      <w:r>
        <w:t xml:space="preserve"> </w:t>
      </w:r>
      <w:r>
        <w:rPr>
          <w:b/>
          <w:bCs/>
        </w:rPr>
        <w:t xml:space="preserve">OpenShift AI → Model → Logs</w:t>
      </w:r>
    </w:p>
    <w:p>
      <w:pPr>
        <w:pStyle w:val="Compact"/>
        <w:numPr>
          <w:ilvl w:val="0"/>
          <w:numId w:val="1002"/>
        </w:numPr>
      </w:pPr>
      <w:r>
        <w:t xml:space="preserve">Right half: student terminal running the Python client with</w:t>
      </w:r>
      <w:r>
        <w:t xml:space="preserve"> </w:t>
      </w:r>
      <w:r>
        <w:rPr>
          <w:rStyle w:val="VerbatimChar"/>
        </w:rPr>
        <w:t xml:space="preserve">--verbose</w:t>
      </w:r>
    </w:p>
    <w:p>
      <w:pPr>
        <w:pStyle w:val="FirstParagraph"/>
      </w:pPr>
      <w:r>
        <w:t xml:space="preserve">Run the request again. Have students narrate what they see:</w:t>
      </w:r>
      <w:r>
        <w:t xml:space="preserve"> </w:t>
      </w:r>
      <w:r>
        <w:t xml:space="preserve">-</w:t>
      </w:r>
      <w:r>
        <w:t xml:space="preserve"> </w:t>
      </w:r>
      <w:r>
        <w:t xml:space="preserve">“Request hits the route at 10:14:03.112”</w:t>
      </w:r>
      <w:r>
        <w:t xml:space="preserve"> </w:t>
      </w:r>
      <w:r>
        <w:t xml:space="preserve">-</w:t>
      </w:r>
      <w:r>
        <w:t xml:space="preserve"> </w:t>
      </w:r>
      <w:r>
        <w:t xml:space="preserve">“Pod receives it at 10:14:03.118”</w:t>
      </w:r>
      <w:r>
        <w:t xml:space="preserve"> </w:t>
      </w:r>
      <w:r>
        <w:t xml:space="preserve">-</w:t>
      </w:r>
      <w:r>
        <w:t xml:space="preserve"> </w:t>
      </w:r>
      <w:r>
        <w:t xml:space="preserve">“Preprocessing done at 10:14:03.145”</w:t>
      </w:r>
      <w:r>
        <w:t xml:space="preserve"> </w:t>
      </w:r>
      <w:r>
        <w:t xml:space="preserve">-</w:t>
      </w:r>
      <w:r>
        <w:t xml:space="preserve"> </w:t>
      </w:r>
      <w:r>
        <w:t xml:space="preserve">“Inference started…”</w:t>
      </w:r>
      <w:r>
        <w:t xml:space="preserve"> </w:t>
      </w:r>
      <w:r>
        <w:t xml:space="preserve">-</w:t>
      </w:r>
      <w:r>
        <w:t xml:space="preserve"> </w:t>
      </w:r>
      <w:r>
        <w:t xml:space="preserve">“First token generated at…”</w:t>
      </w:r>
      <w:r>
        <w:t xml:space="preserve"> </w:t>
      </w:r>
      <w:r>
        <w:t xml:space="preserve">-</w:t>
      </w:r>
      <w:r>
        <w:t xml:space="preserve"> </w:t>
      </w:r>
      <w:r>
        <w:t xml:space="preserve">“Full response returned at 10:14:04.872”</w:t>
      </w:r>
    </w:p>
    <w:p>
      <w:pPr>
        <w:pStyle w:val="BodyText"/>
      </w:pPr>
      <w:r>
        <w:t xml:space="preserve">This is the moment the abstract</w:t>
      </w:r>
      <w:r>
        <w:t xml:space="preserve"> </w:t>
      </w:r>
      <w:r>
        <w:t xml:space="preserve">“inference pipeline”</w:t>
      </w:r>
      <w:r>
        <w:t xml:space="preserve"> </w:t>
      </w:r>
      <w:r>
        <w:t xml:space="preserve">becomes real for them.</w:t>
      </w:r>
    </w:p>
    <w:bookmarkEnd w:id="14"/>
    <w:bookmarkStart w:id="15" w:name="collect-baseline-numbers-5-min"/>
    <w:p>
      <w:pPr>
        <w:pStyle w:val="Heading3"/>
      </w:pPr>
      <w:r>
        <w:t xml:space="preserve">6. Collect Baseline Numbers (5 min)</w:t>
      </w:r>
    </w:p>
    <w:p>
      <w:pPr>
        <w:pStyle w:val="FirstParagraph"/>
      </w:pPr>
      <w:r>
        <w:t xml:space="preserve">Have everyone run the concurrent loader with very low load: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Write the average and p95 numbers on the whiteboard. We will beat these numbers in Module 3 by tuning batching.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ightweight-path-notes"/>
    <w:p>
      <w:pPr>
        <w:pStyle w:val="Heading2"/>
      </w:pPr>
      <w:r>
        <w:t xml:space="preserve">Lightweight Path Notes</w:t>
      </w:r>
    </w:p>
    <w:p>
      <w:pPr>
        <w:pStyle w:val="FirstParagraph"/>
      </w:pPr>
      <w:r>
        <w:t xml:space="preserve">If you are on CPU-only Triton:</w:t>
      </w:r>
    </w:p>
    <w:p>
      <w:pPr>
        <w:pStyle w:val="Compact"/>
        <w:numPr>
          <w:ilvl w:val="0"/>
          <w:numId w:val="1003"/>
        </w:numPr>
      </w:pPr>
      <w:r>
        <w:t xml:space="preserve">Expect 300–2000 ms per request depending on model size</w:t>
      </w:r>
    </w:p>
    <w:p>
      <w:pPr>
        <w:pStyle w:val="Compact"/>
        <w:numPr>
          <w:ilvl w:val="0"/>
          <w:numId w:val="1003"/>
        </w:numPr>
      </w:pPr>
      <w:r>
        <w:t xml:space="preserve">The pipeline observation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valuable, not less — students can actually read the timestamps</w:t>
      </w:r>
    </w:p>
    <w:p>
      <w:pPr>
        <w:pStyle w:val="Compact"/>
        <w:numPr>
          <w:ilvl w:val="0"/>
          <w:numId w:val="1003"/>
        </w:numPr>
      </w:pPr>
      <w:r>
        <w:t xml:space="preserve">Use a deliberately slow</w:t>
      </w:r>
      <w:r>
        <w:t xml:space="preserve"> </w:t>
      </w:r>
      <w:r>
        <w:t xml:space="preserve">“echo + sleep(0.4)”</w:t>
      </w:r>
      <w:r>
        <w:t xml:space="preserve"> </w:t>
      </w:r>
      <w:r>
        <w:t xml:space="preserve">Python backend model so every stage is visible</w:t>
      </w:r>
    </w:p>
    <w:p>
      <w:r>
        <w:pict>
          <v:rect style="width:0;height:1.5pt" o:hralign="center" o:hrstd="t" o:hr="t"/>
        </w:pict>
      </w:r>
    </w:p>
    <w:bookmarkEnd w:id="17"/>
    <w:bookmarkStart w:id="18" w:name="transition-to-module-03"/>
    <w:p>
      <w:pPr>
        <w:pStyle w:val="Heading2"/>
      </w:pPr>
      <w:r>
        <w:t xml:space="preserve">Transition to Module 03</w:t>
      </w:r>
    </w:p>
    <w:p>
      <w:pPr>
        <w:pStyle w:val="BlockText"/>
      </w:pPr>
      <w:r>
        <w:t xml:space="preserve">“Now that we can see the pipeline, we are going to break it on purpose (by setting max_batch_size=1) and then make it dramatically faster by enabling dynamic batching and caching. That is the heart of production LLM serving.”</w:t>
      </w:r>
    </w:p>
    <w:p>
      <w:pPr>
        <w:pStyle w:val="FirstParagraph"/>
      </w:pPr>
      <w:r>
        <w:rPr>
          <w:b/>
          <w:bCs/>
        </w:rPr>
        <w:t xml:space="preserve">End of Module 02.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2026-05-21T14:14:02Z</dcterms:created>
  <dcterms:modified xsi:type="dcterms:W3CDTF">2026-05-21T14:14:02Z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