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0580d5ccdd8bd56fcc23c2180d205a7cad28bd"/>
    <w:p>
      <w:pPr>
        <w:pStyle w:val="Heading1"/>
      </w:pPr>
      <w:r>
        <w:t xml:space="preserve">Module 04 — Load Balancing and Traffic Optimization (Instructor Guide)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40 min</w:t>
      </w:r>
    </w:p>
    <w:bookmarkStart w:id="9" w:name="core-demo"/>
    <w:p>
      <w:pPr>
        <w:pStyle w:val="Heading2"/>
      </w:pPr>
      <w:r>
        <w:t xml:space="preserve">Core Demo</w:t>
      </w:r>
    </w:p>
    <w:p>
      <w:pPr>
        <w:numPr>
          <w:ilvl w:val="0"/>
          <w:numId w:val="1001"/>
        </w:numPr>
      </w:pPr>
      <w:r>
        <w:t xml:space="preserve">In the OpenShift AI dashboard (or</w:t>
      </w:r>
      <w:r>
        <w:t xml:space="preserve"> </w:t>
      </w:r>
      <w:r>
        <w:rPr>
          <w:rStyle w:val="VerbatimChar"/>
        </w:rPr>
        <w:t xml:space="preserve">oc scale</w:t>
      </w:r>
      <w:r>
        <w:t xml:space="preserve">), increase the model deployment from 1 → 3 replicas.</w:t>
      </w:r>
    </w:p>
    <w:p>
      <w:pPr>
        <w:numPr>
          <w:ilvl w:val="0"/>
          <w:numId w:val="1001"/>
        </w:numPr>
      </w:pPr>
      <w:r>
        <w:t xml:space="preserve">Confirm the single Route now has three ready pods behind it (</w:t>
      </w:r>
      <w:r>
        <w:rPr>
          <w:rStyle w:val="VerbatimChar"/>
        </w:rPr>
        <w:t xml:space="preserve">oc get endpoints</w:t>
      </w:r>
      <w:r>
        <w:t xml:space="preserve"> </w:t>
      </w:r>
      <w:r>
        <w:t xml:space="preserve">or the dashboard pod list).</w:t>
      </w:r>
    </w:p>
    <w:p>
      <w:pPr>
        <w:numPr>
          <w:ilvl w:val="0"/>
          <w:numId w:val="1001"/>
        </w:numPr>
      </w:pPr>
      <w:r>
        <w:t xml:space="preserve">From student Dev Spaces, run a sustained load: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/v2/models/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/infer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'{"inputs":[...]}'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 use the Python concurrent_load.py</w:t>
      </w:r>
    </w:p>
    <w:p>
      <w:pPr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OpenShift Console → Observe → Metrics → by pod</w:t>
      </w:r>
      <w:r>
        <w:t xml:space="preserve"> </w:t>
      </w:r>
      <w:r>
        <w:t xml:space="preserve">and show traffic nicely distributed.</w:t>
      </w:r>
    </w:p>
    <w:p>
      <w:pPr>
        <w:numPr>
          <w:ilvl w:val="0"/>
          <w:numId w:val="1001"/>
        </w:numPr>
      </w:pPr>
      <w:r>
        <w:t xml:space="preserve">(Whiteboard) Mention that Cisco Nexus Dashboard would show the physical underlay heat map at the same time OpenShift is doing L7 balancing.</w:t>
      </w:r>
    </w:p>
    <w:p>
      <w:pPr>
        <w:pStyle w:val="FirstParagraph"/>
      </w:pPr>
      <w:r>
        <w:rPr>
          <w:b/>
          <w:bCs/>
        </w:rPr>
        <w:t xml:space="preserve">Teaching point:</w:t>
      </w:r>
      <w:r>
        <w:t xml:space="preserve"> </w:t>
      </w:r>
      <w:r>
        <w:t xml:space="preserve">One Route + multiple model server pods = automatic horizontal scaling with zero client changes.</w:t>
      </w:r>
    </w:p>
    <w:bookmarkEnd w:id="9"/>
    <w:bookmarkStart w:id="10" w:name="student-action"/>
    <w:p>
      <w:pPr>
        <w:pStyle w:val="Heading2"/>
      </w:pPr>
      <w:r>
        <w:t xml:space="preserve">Student Action</w:t>
      </w:r>
    </w:p>
    <w:p>
      <w:pPr>
        <w:pStyle w:val="FirstParagraph"/>
      </w:pPr>
      <w:r>
        <w:t xml:space="preserve">Students run the load generator and watch the pod CPU / request graphs split across replicas in real time.</w:t>
      </w:r>
    </w:p>
    <w:bookmarkEnd w:id="10"/>
    <w:bookmarkStart w:id="11" w:name="lightweight-note"/>
    <w:p>
      <w:pPr>
        <w:pStyle w:val="Heading2"/>
      </w:pPr>
      <w:r>
        <w:t xml:space="preserve">Lightweight Note</w:t>
      </w:r>
    </w:p>
    <w:p>
      <w:pPr>
        <w:pStyle w:val="FirstParagraph"/>
      </w:pPr>
      <w:r>
        <w:t xml:space="preserve">Works identically on CPU replicas. Great for proving the scaling story before you introduce GPUs.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2026-05-21T14:14:02Z</dcterms:created>
  <dcterms:modified xsi:type="dcterms:W3CDTF">2026-05-21T14:14:02Z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