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e7e24d2ebb01c09195dd07e70e8a6d741d731c"/>
    <w:p>
      <w:pPr>
        <w:pStyle w:val="Heading1"/>
      </w:pPr>
      <w:r>
        <w:t xml:space="preserve">Module 03 — Batching, Caching, and Queuing (Student Lab)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55–70 minutes (the most technical and valuable hands-on module of the workshop)</w:t>
      </w:r>
    </w:p>
    <w:p>
      <w:r>
        <w:pict>
          <v:rect style="width:0;height:1.5pt" o:hralign="center" o:hrstd="t" o:hr="t"/>
        </w:pict>
      </w:r>
    </w:p>
    <w:bookmarkStart w:id="9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By the end of this module you will be able to:</w:t>
      </w:r>
    </w:p>
    <w:p>
      <w:pPr>
        <w:pStyle w:val="Compact"/>
        <w:numPr>
          <w:ilvl w:val="0"/>
          <w:numId w:val="1001"/>
        </w:numPr>
      </w:pPr>
      <w:r>
        <w:t xml:space="preserve">Explain why the default</w:t>
      </w:r>
      <w:r>
        <w:t xml:space="preserve"> </w:t>
      </w:r>
      <w:r>
        <w:rPr>
          <w:rStyle w:val="VerbatimChar"/>
        </w:rPr>
        <w:t xml:space="preserve">max_batch_size: 1</w:t>
      </w:r>
      <w:r>
        <w:t xml:space="preserve"> </w:t>
      </w:r>
      <w:r>
        <w:t xml:space="preserve">causes catastrophic tail latency under realistic concurrency</w:t>
      </w:r>
    </w:p>
    <w:p>
      <w:pPr>
        <w:pStyle w:val="Compact"/>
        <w:numPr>
          <w:ilvl w:val="0"/>
          <w:numId w:val="1001"/>
        </w:numPr>
      </w:pPr>
      <w:r>
        <w:t xml:space="preserve">Configure and observe the benefits of</w:t>
      </w:r>
      <w:r>
        <w:t xml:space="preserve"> </w:t>
      </w:r>
      <w:r>
        <w:rPr>
          <w:b/>
          <w:bCs/>
        </w:rPr>
        <w:t xml:space="preserve">dynamic batching</w:t>
      </w:r>
      <w:r>
        <w:t xml:space="preserve"> </w:t>
      </w:r>
      <w:r>
        <w:t xml:space="preserve">(preferred batch sizes + queue delay) in Triton</w:t>
      </w:r>
    </w:p>
    <w:p>
      <w:pPr>
        <w:pStyle w:val="Compact"/>
        <w:numPr>
          <w:ilvl w:val="0"/>
          <w:numId w:val="1001"/>
        </w:numPr>
      </w:pPr>
      <w:r>
        <w:t xml:space="preserve">Demonstrate</w:t>
      </w:r>
      <w:r>
        <w:t xml:space="preserve"> </w:t>
      </w:r>
      <w:r>
        <w:rPr>
          <w:b/>
          <w:bCs/>
        </w:rPr>
        <w:t xml:space="preserve">response caching</w:t>
      </w:r>
      <w:r>
        <w:t xml:space="preserve"> </w:t>
      </w:r>
      <w:r>
        <w:t xml:space="preserve">and measure the dramatic latency reduction on cache hits</w:t>
      </w:r>
    </w:p>
    <w:p>
      <w:pPr>
        <w:pStyle w:val="Compact"/>
        <w:numPr>
          <w:ilvl w:val="0"/>
          <w:numId w:val="1001"/>
        </w:numPr>
      </w:pPr>
      <w:r>
        <w:t xml:space="preserve">Capture and compare quantitative performance metrics (average latency, p95, effective RPS) before and after tuning</w:t>
      </w:r>
    </w:p>
    <w:p>
      <w:pPr>
        <w:pStyle w:val="Compact"/>
        <w:numPr>
          <w:ilvl w:val="0"/>
          <w:numId w:val="1001"/>
        </w:numPr>
      </w:pPr>
      <w:r>
        <w:t xml:space="preserve">Understand that the majority of production LLM serving gains come from smart runtime configuration — not just bigger GPUs or more replicas</w:t>
      </w:r>
    </w:p>
    <w:p>
      <w:pPr>
        <w:pStyle w:val="FirstParagraph"/>
      </w:pPr>
      <w:r>
        <w:t xml:space="preserve">This module turns the</w:t>
      </w:r>
      <w:r>
        <w:t xml:space="preserve"> </w:t>
      </w:r>
      <w:r>
        <w:t xml:space="preserve">“magic”</w:t>
      </w:r>
      <w:r>
        <w:t xml:space="preserve"> </w:t>
      </w:r>
      <w:r>
        <w:t xml:space="preserve">of fast chatbots and RAG systems into something you can measure and control.</w:t>
      </w:r>
    </w:p>
    <w:p>
      <w:r>
        <w:pict>
          <v:rect style="width:0;height:1.5pt" o:hralign="center" o:hrstd="t" o:hr="t"/>
        </w:pic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You have successfully completed</w:t>
      </w:r>
      <w:r>
        <w:t xml:space="preserve"> </w:t>
      </w:r>
      <w:r>
        <w:rPr>
          <w:b/>
          <w:bCs/>
        </w:rPr>
        <w:t xml:space="preserve">Module 02</w:t>
      </w:r>
      <w:r>
        <w:t xml:space="preserve"> </w:t>
      </w:r>
      <w:r>
        <w:t xml:space="preserve">and still have your personal baseline numbers (avg + p95 from the low-concurrency run).</w:t>
      </w:r>
    </w:p>
    <w:p>
      <w:pPr>
        <w:pStyle w:val="Compact"/>
        <w:numPr>
          <w:ilvl w:val="0"/>
          <w:numId w:val="1002"/>
        </w:numPr>
      </w:pPr>
      <w:r>
        <w:t xml:space="preserve">Your Dev Space terminal is ready.</w:t>
      </w:r>
    </w:p>
    <w:p>
      <w:pPr>
        <w:pStyle w:val="Compact"/>
        <w:numPr>
          <w:ilvl w:val="0"/>
          <w:numId w:val="1002"/>
        </w:numPr>
      </w:pPr>
      <w:r>
        <w:t xml:space="preserve">The model deployed in Module 02 is still running and reachable (your instructor will confirm).</w:t>
      </w:r>
    </w:p>
    <w:p>
      <w:pPr>
        <w:pStyle w:val="Compact"/>
        <w:numPr>
          <w:ilvl w:val="0"/>
          <w:numId w:val="1002"/>
        </w:numPr>
      </w:pPr>
      <w:r>
        <w:t xml:space="preserve">You have the following environment variables ready (set them now if you cleared your terminal):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/home/user/.venv/bin/activate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"https://&lt;instructor-gives-you-this&gt;"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"&lt;instructor-gives-you-this&gt;"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"Route: 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"Model:  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Quick connectivity check (should succeed with HTTP 200 or model metadata):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/v1/models"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Keep these exports in your terminal for the entire lab. If you open a new terminal tab, re-run the three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lines above.</w:t>
      </w:r>
    </w:p>
    <w:p>
      <w:r>
        <w:pict>
          <v:rect style="width:0;height:1.5pt" o:hralign="center" o:hrstd="t" o:hr="t"/>
        </w:pict>
      </w:r>
    </w:p>
    <w:bookmarkEnd w:id="10"/>
    <w:bookmarkStart w:id="11" w:name="why-this-experiment-matters"/>
    <w:p>
      <w:pPr>
        <w:pStyle w:val="Heading2"/>
      </w:pPr>
      <w:r>
        <w:t xml:space="preserve">Why This Experiment Matters</w:t>
      </w:r>
    </w:p>
    <w:p>
      <w:pPr>
        <w:pStyle w:val="FirstParagraph"/>
      </w:pPr>
      <w:r>
        <w:t xml:space="preserve">Real user traffic is never one request at a time. Production workloads routinely see 10–200 concurrent users. When every request is processed in complete isolation (</w:t>
      </w:r>
      <w:r>
        <w:rPr>
          <w:rStyle w:val="VerbatimChar"/>
        </w:rPr>
        <w:t xml:space="preserve">max_batch_size: 1</w:t>
      </w:r>
      <w:r>
        <w:t xml:space="preserve">), the server is forced to</w:t>
      </w:r>
      <w:r>
        <w:t xml:space="preserve"> </w:t>
      </w:r>
      <w:r>
        <w:rPr>
          <w:b/>
          <w:bCs/>
        </w:rPr>
        <w:t xml:space="preserve">serialize</w:t>
      </w:r>
      <w:r>
        <w:t xml:space="preserve"> </w:t>
      </w:r>
      <w:r>
        <w:t xml:space="preserve">work. Each new request waits in a queue behind the previous ones, causing p95 (tail) latency to explode even when average latency looks acceptable.</w:t>
      </w:r>
    </w:p>
    <w:p>
      <w:pPr>
        <w:pStyle w:val="BodyText"/>
      </w:pPr>
      <w:r>
        <w:t xml:space="preserve">Dynamic batching + response caching is how real systems (Triton, vLLM, TensorRT-LLM, NIM, etc.) achieve high throughput while keeping user-visible latency low.</w:t>
      </w:r>
    </w:p>
    <w:p>
      <w:pPr>
        <w:pStyle w:val="BodyText"/>
      </w:pPr>
      <w:r>
        <w:t xml:space="preserve">Today you will experience the</w:t>
      </w:r>
      <w:r>
        <w:t xml:space="preserve"> </w:t>
      </w:r>
      <w:r>
        <w:rPr>
          <w:b/>
          <w:bCs/>
        </w:rPr>
        <w:t xml:space="preserve">before vs after</w:t>
      </w:r>
      <w:r>
        <w:t xml:space="preserve"> </w:t>
      </w:r>
      <w:r>
        <w:t xml:space="preserve">transformation live.</w:t>
      </w:r>
    </w:p>
    <w:p>
      <w:r>
        <w:pict>
          <v:rect style="width:0;height:1.5pt" o:hralign="center" o:hrstd="t" o:hr="t"/>
        </w:pict>
      </w:r>
    </w:p>
    <w:bookmarkEnd w:id="11"/>
    <w:bookmarkStart w:id="13" w:name="X9d3d9d7e9166a7d1e056f2e98d905dfe2fd1f56"/>
    <w:p>
      <w:pPr>
        <w:pStyle w:val="Heading2"/>
      </w:pPr>
      <w:r>
        <w:t xml:space="preserve">Step 1: Observe the</w:t>
      </w:r>
      <w:r>
        <w:t xml:space="preserve"> </w:t>
      </w:r>
      <w:r>
        <w:t xml:space="preserve">“Bad Default”</w:t>
      </w:r>
      <w:r>
        <w:t xml:space="preserve"> </w:t>
      </w:r>
      <w:r>
        <w:t xml:space="preserve">— max_batch_size = 1</w:t>
      </w:r>
    </w:p>
    <w:p>
      <w:pPr>
        <w:pStyle w:val="FirstParagraph"/>
      </w:pPr>
      <w:r>
        <w:t xml:space="preserve">Your instructor will first show the current live configuration of the model (either via the OpenShift AI dashboard,</w:t>
      </w:r>
      <w:r>
        <w:t xml:space="preserve"> </w:t>
      </w:r>
      <w:r>
        <w:rPr>
          <w:rStyle w:val="VerbatimChar"/>
        </w:rPr>
        <w:t xml:space="preserve">oc get inferenceservice</w:t>
      </w:r>
      <w:r>
        <w:t xml:space="preserve">, or by displaying the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 </w:t>
      </w:r>
      <w:r>
        <w:t xml:space="preserve">in the model repository).</w:t>
      </w:r>
    </w:p>
    <w:p>
      <w:pPr>
        <w:pStyle w:val="BodyText"/>
      </w:pPr>
      <w:r>
        <w:rPr>
          <w:b/>
          <w:bCs/>
        </w:rPr>
        <w:t xml:space="preserve">Look for this line:</w:t>
      </w:r>
    </w:p>
    <w:p>
      <w:pPr>
        <w:pStyle w:val="SourceCode"/>
      </w:pPr>
      <w:r>
        <w:rPr>
          <w:rStyle w:val="VerbatimChar"/>
        </w:rPr>
        <w:t xml:space="preserve">max_batch_size: 1</w:t>
      </w:r>
    </w:p>
    <w:p>
      <w:pPr>
        <w:pStyle w:val="FirstParagraph"/>
      </w:pPr>
      <w:r>
        <w:t xml:space="preserve">There will be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dynamic_batching { ... }</w:t>
      </w:r>
      <w:r>
        <w:t xml:space="preserve"> </w:t>
      </w:r>
      <w:r>
        <w:t xml:space="preserve">stanza and no</w:t>
      </w:r>
      <w:r>
        <w:t xml:space="preserve"> </w:t>
      </w:r>
      <w:r>
        <w:rPr>
          <w:rStyle w:val="VerbatimChar"/>
        </w:rPr>
        <w:t xml:space="preserve">response_cache</w:t>
      </w:r>
      <w:r>
        <w:t xml:space="preserve">.</w:t>
      </w:r>
    </w:p>
    <w:p>
      <w:pPr>
        <w:pStyle w:val="BodyText"/>
      </w:pPr>
      <w:r>
        <w:t xml:space="preserve">This is the conservative default that many demos accidentally ship with.</w:t>
      </w:r>
    </w:p>
    <w:bookmarkStart w:id="12" w:name="X1b45e96fb929279381263d5c43a97e33e0c6c70"/>
    <w:p>
      <w:pPr>
        <w:pStyle w:val="Heading3"/>
      </w:pPr>
      <w:r>
        <w:t xml:space="preserve">Run the Painful Baseline (10 concurrent users)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b/>
          <w:bCs/>
        </w:rPr>
        <w:t xml:space="preserve">exact same load test</w:t>
      </w:r>
      <w:r>
        <w:t xml:space="preserve"> </w:t>
      </w:r>
      <w:r>
        <w:t xml:space="preserve">your instructor asks the whole class to execute. Use a short prompt so the model finishes quickly and the queuing effect is obvious: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Kubernetes in one sentence."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30</w:t>
      </w:r>
    </w:p>
    <w:p>
      <w:pPr>
        <w:pStyle w:val="FirstParagraph"/>
      </w:pPr>
      <w:r>
        <w:t xml:space="preserve">Watch the output carefully. The tool will print a rich table with:</w:t>
      </w:r>
    </w:p>
    <w:p>
      <w:pPr>
        <w:pStyle w:val="Compact"/>
        <w:numPr>
          <w:ilvl w:val="0"/>
          <w:numId w:val="1003"/>
        </w:numPr>
      </w:pPr>
      <w:r>
        <w:t xml:space="preserve">Average latency</w:t>
      </w:r>
    </w:p>
    <w:p>
      <w:pPr>
        <w:pStyle w:val="Compact"/>
        <w:numPr>
          <w:ilvl w:val="0"/>
          <w:numId w:val="1003"/>
        </w:numPr>
      </w:pPr>
      <w:r>
        <w:t xml:space="preserve">p50 / p95 latencies</w:t>
      </w:r>
    </w:p>
    <w:p>
      <w:pPr>
        <w:pStyle w:val="Compact"/>
        <w:numPr>
          <w:ilvl w:val="0"/>
          <w:numId w:val="1003"/>
        </w:numPr>
      </w:pPr>
      <w:r>
        <w:t xml:space="preserve">Effective requests per second (RPS) based on wall-clock time</w:t>
      </w:r>
    </w:p>
    <w:p>
      <w:pPr>
        <w:pStyle w:val="FirstParagraph"/>
      </w:pPr>
      <w:r>
        <w:rPr>
          <w:b/>
          <w:bCs/>
        </w:rPr>
        <w:t xml:space="preserve">Record your numbers</w:t>
      </w:r>
      <w:r>
        <w:t xml:space="preserve"> </w:t>
      </w:r>
      <w:r>
        <w:t xml:space="preserve">in the data capture table below (row</w:t>
      </w:r>
      <w:r>
        <w:t xml:space="preserve"> </w:t>
      </w:r>
      <w:r>
        <w:t xml:space="preserve">“Bad default (batch=1)”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What you will likely see:</w:t>
      </w:r>
      <w:r>
        <w:t xml:space="preserve"> </w:t>
      </w:r>
      <w:r>
        <w:t xml:space="preserve">Even with a fast model, p95 latency can be 5–15× worse than a single request. Many requests queue up and wait for the previous one to finish. This is the</w:t>
      </w:r>
      <w:r>
        <w:t xml:space="preserve"> </w:t>
      </w:r>
      <w:r>
        <w:t xml:space="preserve">“death by a thousand cuts”</w:t>
      </w:r>
      <w:r>
        <w:t xml:space="preserve"> </w:t>
      </w:r>
      <w:r>
        <w:t xml:space="preserve">that users feel as sluggish chat responses.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c96e5cd09f6d41b8614674eba7309940fe56ef1"/>
    <w:p>
      <w:pPr>
        <w:pStyle w:val="Heading2"/>
      </w:pPr>
      <w:r>
        <w:t xml:space="preserve">Step 2: Enable Dynamic Batching — The</w:t>
      </w:r>
      <w:r>
        <w:t xml:space="preserve"> </w:t>
      </w:r>
      <w:r>
        <w:t xml:space="preserve">“Aha!”</w:t>
      </w:r>
      <w:r>
        <w:t xml:space="preserve"> </w:t>
      </w:r>
      <w:r>
        <w:t xml:space="preserve">Moment</w:t>
      </w:r>
    </w:p>
    <w:p>
      <w:pPr>
        <w:pStyle w:val="FirstParagraph"/>
      </w:pPr>
      <w:r>
        <w:t xml:space="preserve">Your instructor will now perform the live configuration change. There are two common approaches the instructor may use:</w:t>
      </w:r>
    </w:p>
    <w:p>
      <w:pPr>
        <w:pStyle w:val="BodyText"/>
      </w:pPr>
      <w:r>
        <w:rPr>
          <w:b/>
          <w:bCs/>
        </w:rPr>
        <w:t xml:space="preserve">Option A (most common for teaching):</w:t>
      </w:r>
      <w:r>
        <w:t xml:space="preserve"> </w:t>
      </w:r>
      <w:r>
        <w:t xml:space="preserve">Edit the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 </w:t>
      </w:r>
      <w:r>
        <w:t xml:space="preserve">inside the model repository (S3 bucket, PVC, or ConfigMap) and trigger a reload/redeploy of the InferenceService.</w:t>
      </w:r>
    </w:p>
    <w:p>
      <w:pPr>
        <w:pStyle w:val="BodyText"/>
      </w:pPr>
      <w:r>
        <w:rPr>
          <w:b/>
          <w:bCs/>
        </w:rPr>
        <w:t xml:space="preserve">Option B:</w:t>
      </w:r>
      <w:r>
        <w:t xml:space="preserve"> </w:t>
      </w:r>
      <w:r>
        <w:t xml:space="preserve">Switch the InferenceService to a pre-prepared ServingRuntime that already has dynamic batching arguments.</w:t>
      </w:r>
    </w:p>
    <w:bookmarkStart w:id="14" w:name="the-target-configuration"/>
    <w:p>
      <w:pPr>
        <w:pStyle w:val="Heading3"/>
      </w:pPr>
      <w:r>
        <w:t xml:space="preserve">The Target Configuration</w:t>
      </w:r>
    </w:p>
    <w:p>
      <w:pPr>
        <w:pStyle w:val="FirstParagraph"/>
      </w:pPr>
      <w:r>
        <w:t xml:space="preserve">After the change, the relevant section of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 </w:t>
      </w:r>
      <w:r>
        <w:t xml:space="preserve">will look approximately like this:</w:t>
      </w:r>
    </w:p>
    <w:p>
      <w:pPr>
        <w:pStyle w:val="SourceCode"/>
      </w:pPr>
      <w:r>
        <w:rPr>
          <w:rStyle w:val="VerbatimChar"/>
        </w:rPr>
        <w:t xml:space="preserve">max_batch_size: 8</w:t>
      </w:r>
      <w:r>
        <w:br/>
      </w:r>
      <w:r>
        <w:br/>
      </w:r>
      <w:r>
        <w:rPr>
          <w:rStyle w:val="VerbatimChar"/>
        </w:rPr>
        <w:t xml:space="preserve">dynamic_batching {</w:t>
      </w:r>
      <w:r>
        <w:br/>
      </w:r>
      <w:r>
        <w:rPr>
          <w:rStyle w:val="VerbatimChar"/>
        </w:rPr>
        <w:t xml:space="preserve">  preferred_batch_size: [ 4, 8 ]</w:t>
      </w:r>
      <w:r>
        <w:br/>
      </w:r>
      <w:r>
        <w:rPr>
          <w:rStyle w:val="VerbatimChar"/>
        </w:rPr>
        <w:t xml:space="preserve">  max_queue_delay_microseconds: 5000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these settings mean: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03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max_batch_size: 8</w:t>
            </w:r>
          </w:p>
        </w:tc>
        <w:tc>
          <w:tcPr/>
          <w:p>
            <w:pPr>
              <w:pStyle w:val="Compact"/>
            </w:pPr>
            <w:r>
              <w:t xml:space="preserve">Triton is allowed to form batches up to 8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preferred_batch_size: [4, 8]</w:t>
            </w:r>
          </w:p>
        </w:tc>
        <w:tc>
          <w:tcPr/>
          <w:p>
            <w:pPr>
              <w:pStyle w:val="Compact"/>
            </w:pPr>
            <w:r>
              <w:t xml:space="preserve">Triton tries hard to form batches of these sizes before executing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max_queue_delay_microseconds: 5000</w:t>
            </w:r>
          </w:p>
        </w:tc>
        <w:tc>
          <w:tcPr/>
          <w:p>
            <w:pPr>
              <w:pStyle w:val="Compact"/>
            </w:pPr>
            <w:r>
              <w:t xml:space="preserve">Never wait more than 5 ms to form a batch (protects tail latency)</w:t>
            </w:r>
          </w:p>
        </w:tc>
      </w:tr>
    </w:tbl>
    <w:p>
      <w:pPr>
        <w:pStyle w:val="BodyText"/>
      </w:pPr>
      <w:r>
        <w:t xml:space="preserve">While the model redeploys (pods will go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→ new pods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Running</w:t>
      </w:r>
      <w:r>
        <w:t xml:space="preserve">), you can watch progress:</w:t>
      </w:r>
    </w:p>
    <w:p>
      <w:pPr>
        <w:pStyle w:val="SourceCode"/>
      </w:pPr>
      <w:r>
        <w:rPr>
          <w:rStyle w:val="CommentTok"/>
        </w:rPr>
        <w:t xml:space="preserve"># If you have view access to the project namespace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your-project-name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Or simply watch the InferenceService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inferenceservice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t xml:space="preserve">Your instructor will announce when the new pods are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bookmarkEnd w:id="14"/>
    <w:bookmarkStart w:id="15" w:name="re-run-the-identical-load-test"/>
    <w:p>
      <w:pPr>
        <w:pStyle w:val="Heading3"/>
      </w:pPr>
      <w:r>
        <w:t xml:space="preserve">Re-run the Identical Load Test</w:t>
      </w:r>
    </w:p>
    <w:p>
      <w:pPr>
        <w:pStyle w:val="FirstParagraph"/>
      </w:pPr>
      <w:r>
        <w:t xml:space="preserve">Once the model is ready, run the</w:t>
      </w:r>
      <w:r>
        <w:t xml:space="preserve"> </w:t>
      </w:r>
      <w:r>
        <w:rPr>
          <w:b/>
          <w:bCs/>
        </w:rPr>
        <w:t xml:space="preserve">exact same command</w:t>
      </w:r>
      <w:r>
        <w:t xml:space="preserve"> </w:t>
      </w:r>
      <w:r>
        <w:t xml:space="preserve">again: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Kubernetes in one sentence."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30</w:t>
      </w:r>
    </w:p>
    <w:p>
      <w:pPr>
        <w:pStyle w:val="FirstParagraph"/>
      </w:pPr>
      <w:r>
        <w:rPr>
          <w:b/>
          <w:bCs/>
        </w:rPr>
        <w:t xml:space="preserve">Record the new numbers</w:t>
      </w:r>
      <w:r>
        <w:t xml:space="preserve"> </w:t>
      </w:r>
      <w:r>
        <w:t xml:space="preserve">in the</w:t>
      </w:r>
      <w:r>
        <w:t xml:space="preserve"> </w:t>
      </w:r>
      <w:r>
        <w:t xml:space="preserve">“After dynamic batching”</w:t>
      </w:r>
      <w:r>
        <w:t xml:space="preserve"> </w:t>
      </w:r>
      <w:r>
        <w:t xml:space="preserve">row.</w:t>
      </w:r>
    </w:p>
    <w:p>
      <w:pPr>
        <w:pStyle w:val="BodyText"/>
      </w:pPr>
      <w:r>
        <w:rPr>
          <w:b/>
          <w:bCs/>
        </w:rPr>
        <w:t xml:space="preserve">Expected observations (typical results):</w:t>
      </w:r>
    </w:p>
    <w:p>
      <w:pPr>
        <w:pStyle w:val="Compact"/>
        <w:numPr>
          <w:ilvl w:val="0"/>
          <w:numId w:val="1004"/>
        </w:numPr>
      </w:pPr>
      <w:r>
        <w:t xml:space="preserve">Average latency often</w:t>
      </w:r>
      <w:r>
        <w:t xml:space="preserve"> </w:t>
      </w:r>
      <w:r>
        <w:rPr>
          <w:b/>
          <w:bCs/>
        </w:rPr>
        <w:t xml:space="preserve">drops</w:t>
      </w:r>
      <w:r>
        <w:t xml:space="preserve"> </w:t>
      </w:r>
      <w:r>
        <w:t xml:space="preserve">even though we are doing more work per GPU execution</w:t>
      </w:r>
    </w:p>
    <w:p>
      <w:pPr>
        <w:pStyle w:val="Compact"/>
        <w:numPr>
          <w:ilvl w:val="0"/>
          <w:numId w:val="1004"/>
        </w:numPr>
      </w:pPr>
      <w:r>
        <w:t xml:space="preserve">p95 latency improves dramatically (commonly 2–8× reduction)</w:t>
      </w:r>
    </w:p>
    <w:p>
      <w:pPr>
        <w:pStyle w:val="Compact"/>
        <w:numPr>
          <w:ilvl w:val="0"/>
          <w:numId w:val="1004"/>
        </w:numPr>
      </w:pPr>
      <w:r>
        <w:t xml:space="preserve">Effective RPS</w:t>
      </w:r>
      <w:r>
        <w:t xml:space="preserve"> </w:t>
      </w:r>
      <w:r>
        <w:rPr>
          <w:b/>
          <w:bCs/>
        </w:rPr>
        <w:t xml:space="preserve">increases</w:t>
      </w:r>
      <w:r>
        <w:t xml:space="preserve"> </w:t>
      </w:r>
      <w:r>
        <w:t xml:space="preserve">significantly</w:t>
      </w:r>
    </w:p>
    <w:p>
      <w:pPr>
        <w:pStyle w:val="Compact"/>
        <w:numPr>
          <w:ilvl w:val="0"/>
          <w:numId w:val="1004"/>
        </w:numPr>
      </w:pPr>
      <w:r>
        <w:t xml:space="preserve">The system feels much more</w:t>
      </w:r>
      <w:r>
        <w:t xml:space="preserve"> </w:t>
      </w:r>
      <w:r>
        <w:t xml:space="preserve">“elastic”</w:t>
      </w:r>
      <w:r>
        <w:t xml:space="preserve"> </w:t>
      </w:r>
      <w:r>
        <w:t xml:space="preserve">under load</w:t>
      </w:r>
    </w:p>
    <w:p>
      <w:pPr>
        <w:pStyle w:val="FirstParagraph"/>
      </w:pPr>
      <w:r>
        <w:t xml:space="preserve">This is the core insight of the workshop:</w:t>
      </w:r>
      <w:r>
        <w:t xml:space="preserve"> </w:t>
      </w:r>
      <w:r>
        <w:rPr>
          <w:b/>
          <w:bCs/>
        </w:rPr>
        <w:t xml:space="preserve">configuration inside the runtime frequently delivers larger gains than adding more GPUs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e989de068feaa932f95a925b9d7dc843189d6fe"/>
    <w:p>
      <w:pPr>
        <w:pStyle w:val="Heading2"/>
      </w:pPr>
      <w:r>
        <w:t xml:space="preserve">Step 3: Add Response Caching — Instant Second Answers</w:t>
      </w:r>
    </w:p>
    <w:p>
      <w:pPr>
        <w:pStyle w:val="FirstParagraph"/>
      </w:pPr>
      <w:r>
        <w:t xml:space="preserve">Response caching is the second</w:t>
      </w:r>
      <w:r>
        <w:t xml:space="preserve"> </w:t>
      </w:r>
      <w:r>
        <w:t xml:space="preserve">“magic”</w:t>
      </w:r>
      <w:r>
        <w:t xml:space="preserve"> </w:t>
      </w:r>
      <w:r>
        <w:t xml:space="preserve">lever. When the exact same prompt (or a semantically identical one, depending on implementation) arrives again, Triton can return the previously computed response in microseconds without ever touching the model weights.</w:t>
      </w:r>
    </w:p>
    <w:bookmarkStart w:id="17" w:name="instructor-enables-the-cache"/>
    <w:p>
      <w:pPr>
        <w:pStyle w:val="Heading3"/>
      </w:pPr>
      <w:r>
        <w:t xml:space="preserve">Instructor Enables the Cache</w:t>
      </w:r>
    </w:p>
    <w:p>
      <w:pPr>
        <w:pStyle w:val="FirstParagraph"/>
      </w:pPr>
      <w:r>
        <w:t xml:space="preserve">Your instructor will add the following stanza (usually in the same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 </w:t>
      </w:r>
      <w:r>
        <w:t xml:space="preserve">edit or reload):</w:t>
      </w:r>
    </w:p>
    <w:p>
      <w:pPr>
        <w:pStyle w:val="SourceCode"/>
      </w:pPr>
      <w:r>
        <w:rPr>
          <w:rStyle w:val="VerbatimChar"/>
        </w:rPr>
        <w:t xml:space="preserve">response_cache {</w:t>
      </w:r>
      <w:r>
        <w:br/>
      </w:r>
      <w:r>
        <w:rPr>
          <w:rStyle w:val="VerbatimChar"/>
        </w:rPr>
        <w:t xml:space="preserve">  enable: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After the model reloads, perform two powerful demonstrations.</w:t>
      </w:r>
    </w:p>
    <w:bookmarkEnd w:id="17"/>
    <w:bookmarkStart w:id="18" w:name="Xbacbc000bef29d14c9d318b25b28658755dca12"/>
    <w:p>
      <w:pPr>
        <w:pStyle w:val="Heading3"/>
      </w:pPr>
      <w:r>
        <w:t xml:space="preserve">Demo A — Single Prompt, Repeated (Cache Hit Magic)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b/>
          <w:bCs/>
        </w:rPr>
        <w:t xml:space="preserve">identical prompt twice in a row</w:t>
      </w:r>
      <w:r>
        <w:t xml:space="preserve"> </w:t>
      </w:r>
      <w:r>
        <w:t xml:space="preserve">using the single-request client with timing: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capital of France?"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Copy the latency. Then immediately run the</w:t>
      </w:r>
      <w:r>
        <w:t xml:space="preserve"> </w:t>
      </w:r>
      <w:r>
        <w:rPr>
          <w:b/>
          <w:bCs/>
        </w:rPr>
        <w:t xml:space="preserve">exact same command again</w:t>
      </w:r>
      <w:r>
        <w:t xml:space="preserve">.</w:t>
      </w:r>
    </w:p>
    <w:p>
      <w:pPr>
        <w:pStyle w:val="BodyText"/>
      </w:pPr>
      <w:r>
        <w:t xml:space="preserve">On the second run you will typically see latency collapse to</w:t>
      </w:r>
      <w:r>
        <w:t xml:space="preserve"> </w:t>
      </w:r>
      <w:r>
        <w:rPr>
          <w:b/>
          <w:bCs/>
        </w:rPr>
        <w:t xml:space="preserve">&lt; 30 ms</w:t>
      </w:r>
      <w:r>
        <w:t xml:space="preserve"> </w:t>
      </w:r>
      <w:r>
        <w:t xml:space="preserve">(often single-digit milliseconds). The second request never reached the GPU — it was served straight from Triton’s in-memory response cache.</w:t>
      </w:r>
    </w:p>
    <w:p>
      <w:pPr>
        <w:pStyle w:val="BodyText"/>
      </w:pPr>
      <w:r>
        <w:t xml:space="preserve">Run it a few more times with</w:t>
      </w:r>
      <w:r>
        <w:t xml:space="preserve"> </w:t>
      </w:r>
      <w:r>
        <w:rPr>
          <w:rStyle w:val="VerbatimChar"/>
        </w:rPr>
        <w:t xml:space="preserve">--times 5</w:t>
      </w:r>
      <w:r>
        <w:t xml:space="preserve"> </w:t>
      </w:r>
      <w:r>
        <w:t xml:space="preserve">to see the pattern: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capital of France?"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--times</w:t>
      </w:r>
      <w:r>
        <w:rPr>
          <w:rStyle w:val="NormalTok"/>
        </w:rPr>
        <w:t xml:space="preserve"> 5</w:t>
      </w:r>
    </w:p>
    <w:bookmarkEnd w:id="18"/>
    <w:bookmarkStart w:id="19" w:name="X4eee06bf658b512b66ed69d5d969b1a3bbc30ed"/>
    <w:p>
      <w:pPr>
        <w:pStyle w:val="Heading3"/>
      </w:pPr>
      <w:r>
        <w:t xml:space="preserve">Demo B — Cache Miss vs Hit Under Load (Optional but Powerful)</w:t>
      </w:r>
    </w:p>
    <w:p>
      <w:pPr>
        <w:pStyle w:val="Compact"/>
        <w:numPr>
          <w:ilvl w:val="0"/>
          <w:numId w:val="1005"/>
        </w:numPr>
      </w:pPr>
      <w:r>
        <w:t xml:space="preserve">Run five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prompts in quick succession and record the first vs. subsequent latencies.</w:t>
      </w:r>
    </w:p>
    <w:p>
      <w:pPr>
        <w:pStyle w:val="Compact"/>
        <w:numPr>
          <w:ilvl w:val="0"/>
          <w:numId w:val="1005"/>
        </w:numPr>
      </w:pPr>
      <w:r>
        <w:t xml:space="preserve">Then run five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prompts and observe that every request pays the full price (cache misses).</w:t>
      </w:r>
    </w:p>
    <w:p>
      <w:pPr>
        <w:pStyle w:val="FirstParagraph"/>
      </w:pPr>
      <w:r>
        <w:t xml:space="preserve">This directly explains why well-designed RAG chatbots and conversational agents feel snappy on follow-up turns.</w:t>
      </w:r>
    </w:p>
    <w:p>
      <w:pPr>
        <w:pStyle w:val="BodyText"/>
      </w:pPr>
      <w:r>
        <w:rPr>
          <w:b/>
          <w:bCs/>
        </w:rPr>
        <w:t xml:space="preserve">Record any cache-related observations</w:t>
      </w:r>
      <w:r>
        <w:t xml:space="preserve"> </w:t>
      </w:r>
      <w:r>
        <w:t xml:space="preserve">in the Notes column of your table.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tep-4-your-own-experiments-15-minutes"/>
    <w:p>
      <w:pPr>
        <w:pStyle w:val="Heading2"/>
      </w:pPr>
      <w:r>
        <w:t xml:space="preserve">Step 4: Your Own Experiments (15 minutes)</w:t>
      </w:r>
    </w:p>
    <w:p>
      <w:pPr>
        <w:pStyle w:val="FirstParagraph"/>
      </w:pPr>
      <w:r>
        <w:t xml:space="preserve">Now it is your turn. Using the same two commands, explore the following (always keep the prompt and request count consistent when comparing):</w:t>
      </w:r>
    </w:p>
    <w:p>
      <w:pPr>
        <w:numPr>
          <w:ilvl w:val="0"/>
          <w:numId w:val="1006"/>
        </w:numPr>
      </w:pPr>
      <w:r>
        <w:t xml:space="preserve">Increase concurrency: try</w:t>
      </w:r>
      <w:r>
        <w:t xml:space="preserve"> </w:t>
      </w:r>
      <w:r>
        <w:rPr>
          <w:rStyle w:val="VerbatimChar"/>
        </w:rPr>
        <w:t xml:space="preserve">--concurrency 20</w:t>
      </w:r>
      <w:r>
        <w:t xml:space="preserve"> </w:t>
      </w:r>
      <w:r>
        <w:t xml:space="preserve">and even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(if the cluster allows).</w:t>
      </w:r>
    </w:p>
    <w:p>
      <w:pPr>
        <w:numPr>
          <w:ilvl w:val="0"/>
          <w:numId w:val="1006"/>
        </w:numPr>
      </w:pPr>
      <w:r>
        <w:t xml:space="preserve">Lower the queue delay (instructor may allow one more edit) and observe the p95 vs. throughput trade-off.</w:t>
      </w:r>
    </w:p>
    <w:p>
      <w:pPr>
        <w:numPr>
          <w:ilvl w:val="0"/>
          <w:numId w:val="1006"/>
        </w:numPr>
      </w:pPr>
      <w:r>
        <w:t xml:space="preserve">Mix cache-friendly and cache-unfriendly traffic.</w:t>
      </w:r>
    </w:p>
    <w:p>
      <w:pPr>
        <w:numPr>
          <w:ilvl w:val="0"/>
          <w:numId w:val="1006"/>
        </w:numPr>
      </w:pPr>
      <w:r>
        <w:t xml:space="preserve">Try the OpenAI-compatible client if your model exposes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/v1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--openai</w:t>
      </w:r>
    </w:p>
    <w:p>
      <w:pPr>
        <w:pStyle w:val="FirstParagraph"/>
      </w:pPr>
      <w:r>
        <w:t xml:space="preserve">Document your best configuration and the metrics it produced.</w:t>
      </w:r>
    </w:p>
    <w:p>
      <w:r>
        <w:pict>
          <v:rect style="width:0;height:1.5pt" o:hralign="center" o:hrstd="t" o:hr="t"/>
        </w:pict>
      </w:r>
    </w:p>
    <w:bookmarkEnd w:id="21"/>
    <w:bookmarkStart w:id="22" w:name="X902a822ba4c89a6e0430e289b2caa000dd3b639"/>
    <w:p>
      <w:pPr>
        <w:pStyle w:val="Heading2"/>
      </w:pPr>
      <w:r>
        <w:t xml:space="preserve">Data Capture Table — Your Quantitative Results</w:t>
      </w:r>
    </w:p>
    <w:p>
      <w:pPr>
        <w:pStyle w:val="FirstParagraph"/>
      </w:pPr>
      <w:r>
        <w:rPr>
          <w:b/>
          <w:bCs/>
        </w:rPr>
        <w:t xml:space="preserve">Fill this table during the lab.</w:t>
      </w:r>
      <w:r>
        <w:t xml:space="preserve"> </w:t>
      </w:r>
      <w:r>
        <w:t xml:space="preserve">Use the exact same prompt and request count across rows for fair comparison whenever possible.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817"/>
        <w:gridCol w:w="628"/>
        <w:gridCol w:w="1131"/>
        <w:gridCol w:w="1131"/>
        <w:gridCol w:w="942"/>
        <w:gridCol w:w="13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Avg Latency (ms)</w:t>
            </w:r>
          </w:p>
        </w:tc>
        <w:tc>
          <w:tcPr/>
          <w:p>
            <w:pPr>
              <w:pStyle w:val="Compact"/>
            </w:pPr>
            <w:r>
              <w:t xml:space="preserve">p95 Latency (ms)</w:t>
            </w:r>
          </w:p>
        </w:tc>
        <w:tc>
          <w:tcPr/>
          <w:p>
            <w:pPr>
              <w:pStyle w:val="Compact"/>
            </w:pPr>
            <w:r>
              <w:t xml:space="preserve">Effective RPS</w:t>
            </w:r>
          </w:p>
        </w:tc>
        <w:tc>
          <w:tcPr/>
          <w:p>
            <w:pPr>
              <w:pStyle w:val="Compact"/>
            </w:pPr>
            <w:r>
              <w:t xml:space="preserve">Notes /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02 baseline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From previous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default (</w:t>
            </w:r>
            <w:r>
              <w:rPr>
                <w:rStyle w:val="VerbatimChar"/>
              </w:rPr>
              <w:t xml:space="preserve">max_batch_size: 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Serialized queuing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dynamic batching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Preferred batches + queue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batching + cache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Cache hits on repeated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best run (record config)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settings produced this?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Experiment: conc=20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Higher load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demo (single prompt repeated)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(first)</w:t>
            </w:r>
          </w:p>
        </w:tc>
        <w:tc>
          <w:tcPr/>
          <w:p>
            <w:pPr>
              <w:pStyle w:val="Compact"/>
            </w:pPr>
            <w:r>
              <w:t xml:space="preserve">(subsequent)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triton_infer.py --times 5</w:t>
            </w:r>
          </w:p>
        </w:tc>
      </w:tr>
    </w:tbl>
    <w:p>
      <w:pPr>
        <w:pStyle w:val="BodyText"/>
      </w:pPr>
      <w:r>
        <w:rPr>
          <w:b/>
          <w:bCs/>
        </w:rPr>
        <w:t xml:space="preserve">Also note the exact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config.pbtxt</w:t>
      </w:r>
      <w:r>
        <w:rPr>
          <w:b/>
          <w:bCs/>
        </w:rPr>
        <w:t xml:space="preserve"> </w:t>
      </w:r>
      <w:r>
        <w:rPr>
          <w:b/>
          <w:bCs/>
        </w:rPr>
        <w:t xml:space="preserve">snippet</w:t>
      </w:r>
      <w:r>
        <w:t xml:space="preserve"> </w:t>
      </w:r>
      <w:r>
        <w:t xml:space="preserve">your instructor ended up with (ask them to share it or screenshot it):</w:t>
      </w:r>
    </w:p>
    <w:p>
      <w:pPr>
        <w:pStyle w:val="SourceCode"/>
      </w:pPr>
      <w:r>
        <w:rPr>
          <w:rStyle w:val="VerbatimChar"/>
        </w:rPr>
        <w:t xml:space="preserve"># Paste the final working configuration here for your notes</w:t>
      </w:r>
    </w:p>
    <w:p>
      <w:r>
        <w:pict>
          <v:rect style="width:0;height:1.5pt" o:hralign="center" o:hrstd="t" o:hr="t"/>
        </w:pict>
      </w:r>
    </w:p>
    <w:bookmarkEnd w:id="22"/>
    <w:bookmarkStart w:id="23" w:name="reflection-questions"/>
    <w:p>
      <w:pPr>
        <w:pStyle w:val="Heading2"/>
      </w:pPr>
      <w:r>
        <w:t xml:space="preserve">Reflection Questions</w:t>
      </w:r>
    </w:p>
    <w:p>
      <w:pPr>
        <w:pStyle w:val="FirstParagraph"/>
      </w:pPr>
      <w:r>
        <w:t xml:space="preserve">Answer these in your notes or discuss with a neighbor:</w:t>
      </w:r>
    </w:p>
    <w:p>
      <w:pPr>
        <w:numPr>
          <w:ilvl w:val="0"/>
          <w:numId w:val="1007"/>
        </w:numPr>
      </w:pPr>
      <w:r>
        <w:t xml:space="preserve">Why does p95 (tail) latency matter far more for user experience than average latency in a chatbot or RAG application?</w:t>
      </w:r>
    </w:p>
    <w:p>
      <w:pPr>
        <w:numPr>
          <w:ilvl w:val="0"/>
          <w:numId w:val="1007"/>
        </w:numPr>
      </w:pPr>
      <w:r>
        <w:t xml:space="preserve">What is the fundamental trade-off controlled by</w:t>
      </w:r>
      <w:r>
        <w:t xml:space="preserve"> </w:t>
      </w:r>
      <w:r>
        <w:rPr>
          <w:rStyle w:val="VerbatimChar"/>
        </w:rPr>
        <w:t xml:space="preserve">max_queue_delay_microseconds</w:t>
      </w:r>
      <w:r>
        <w:t xml:space="preserve">? What happens if you set it extremely low? Extremely high?</w:t>
      </w:r>
    </w:p>
    <w:p>
      <w:pPr>
        <w:numPr>
          <w:ilvl w:val="0"/>
          <w:numId w:val="1007"/>
        </w:numPr>
      </w:pPr>
      <w:r>
        <w:t xml:space="preserve">In a real RAG system, would you expect a higher or lower cache hit rate on the second turn of a conversation? Why?</w:t>
      </w:r>
    </w:p>
    <w:p>
      <w:pPr>
        <w:numPr>
          <w:ilvl w:val="0"/>
          <w:numId w:val="1007"/>
        </w:numPr>
      </w:pPr>
      <w:r>
        <w:t xml:space="preserve">Your instructor changed only configuration — no code, no extra GPUs. What does this tell you about where the biggest wins usually hide in production LLM deployments?</w:t>
      </w:r>
    </w:p>
    <w:p>
      <w:pPr>
        <w:numPr>
          <w:ilvl w:val="0"/>
          <w:numId w:val="1007"/>
        </w:numPr>
      </w:pPr>
      <w:r>
        <w:t xml:space="preserve">If you had to choose between (a) doubling the number of replicas or (b) enabling well-tuned dynamic batching + cache, which would you try first and why?</w:t>
      </w:r>
    </w:p>
    <w:p>
      <w:r>
        <w:pict>
          <v:rect style="width:0;height:1.5pt" o:hralign="center" o:hrstd="t" o:hr="t"/>
        </w:pict>
      </w:r>
    </w:p>
    <w:bookmarkEnd w:id="23"/>
    <w:bookmarkStart w:id="24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88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 &amp;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 shows very high errors or timeouts</w:t>
            </w:r>
          </w:p>
        </w:tc>
        <w:tc>
          <w:tcPr/>
          <w:p>
            <w:pPr>
              <w:pStyle w:val="Compact"/>
            </w:pPr>
            <w:r>
              <w:t xml:space="preserve">Model pod is still deploying or crashed. Wait for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status and check</w:t>
            </w:r>
            <w:r>
              <w:t xml:space="preserve"> </w:t>
            </w:r>
            <w:r>
              <w:rPr>
                <w:rStyle w:val="VerbatimChar"/>
              </w:rPr>
              <w:t xml:space="preserve">oc describe pod</w:t>
            </w:r>
            <w:r>
              <w:t xml:space="preserve"> </w:t>
            </w:r>
            <w:r>
              <w:t xml:space="preserve">or dashboard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identical prompt is not dramatically faster</w:t>
            </w:r>
          </w:p>
        </w:tc>
        <w:tc>
          <w:tcPr/>
          <w:p>
            <w:pPr>
              <w:pStyle w:val="Compact"/>
            </w:pPr>
            <w:r>
              <w:t xml:space="preserve">Cache was not enabled, or the model was reloaded after you ran the first request, or the prompt differs by even one character/whitespace. Re-run after confirming cache stanza is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</w:t>
            </w:r>
            <w:r>
              <w:t xml:space="preserve"> </w:t>
            </w:r>
            <w:r>
              <w:t xml:space="preserve">commands fail with permission errors</w:t>
            </w:r>
          </w:p>
        </w:tc>
        <w:tc>
          <w:tcPr/>
          <w:p>
            <w:pPr>
              <w:pStyle w:val="Compact"/>
            </w:pPr>
            <w:r>
              <w:t xml:space="preserve">You may not have direct project access. Ask your instructor to share pod status or perform the</w:t>
            </w:r>
            <w:r>
              <w:t xml:space="preserve"> </w:t>
            </w:r>
            <w:r>
              <w:rPr>
                <w:rStyle w:val="VerbatimChar"/>
              </w:rPr>
              <w:t xml:space="preserve">oc get pods -w</w:t>
            </w:r>
            <w:r>
              <w:t xml:space="preserve"> </w:t>
            </w:r>
            <w:r>
              <w:t xml:space="preserve">in their terminal and narrate.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Exports are lost after new terminal</w:t>
            </w:r>
          </w:p>
        </w:tc>
        <w:tc>
          <w:tcPr/>
          <w:p>
            <w:pPr>
              <w:pStyle w:val="Compact"/>
            </w:pPr>
            <w:r>
              <w:t xml:space="preserve">Re-run the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 and two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lines at the top of the Setup 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 look almost identical before/after</w:t>
            </w:r>
          </w:p>
        </w:tc>
        <w:tc>
          <w:tcPr/>
          <w:p>
            <w:pPr>
              <w:pStyle w:val="Compact"/>
            </w:pPr>
            <w:r>
              <w:t xml:space="preserve">Concurrency may be too low to expose the bottleneck, or the model is extremely fast even serialized. Ask instructor to increase</w:t>
            </w:r>
            <w:r>
              <w:t xml:space="preserve"> </w:t>
            </w:r>
            <w:r>
              <w:rPr>
                <w:rStyle w:val="VerbatimChar"/>
              </w:rPr>
              <w:t xml:space="preserve">--concurrency</w:t>
            </w:r>
            <w:r>
              <w:t xml:space="preserve"> </w:t>
            </w:r>
            <w:r>
              <w:t xml:space="preserve">to 15–20 or use a slightly heavier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concurrent_load.py</w:t>
            </w:r>
            <w:r>
              <w:t xml:space="preserve"> </w:t>
            </w:r>
            <w:r>
              <w:t xml:space="preserve">reports 0 successful requests</w:t>
            </w:r>
          </w:p>
        </w:tc>
        <w:tc>
          <w:tcPr/>
          <w:p>
            <w:pPr>
              <w:pStyle w:val="Compact"/>
            </w:pPr>
            <w:r>
              <w:t xml:space="preserve">Check that</w:t>
            </w:r>
            <w:r>
              <w:t xml:space="preserve"> </w:t>
            </w:r>
            <w:r>
              <w:rPr>
                <w:rStyle w:val="VerbatimChar"/>
              </w:rPr>
              <w:t xml:space="preserve">$MODEL_ROUTE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$MODEL_NAME</w:t>
            </w:r>
            <w:r>
              <w:t xml:space="preserve"> </w:t>
            </w:r>
            <w:r>
              <w:t xml:space="preserve">are correct and that the model still serves a basic single request with</w:t>
            </w:r>
            <w:r>
              <w:t xml:space="preserve"> </w:t>
            </w:r>
            <w:r>
              <w:rPr>
                <w:rStyle w:val="VerbatimChar"/>
              </w:rPr>
              <w:t xml:space="preserve">triton_infer.py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If the model is CPU-only (lightweight path), absolute numbers will be higher but the</w:t>
      </w:r>
      <w:r>
        <w:t xml:space="preserve"> </w:t>
      </w:r>
      <w:r>
        <w:rPr>
          <w:b/>
          <w:bCs/>
        </w:rPr>
        <w:t xml:space="preserve">relative improvement</w:t>
      </w:r>
      <w:r>
        <w:t xml:space="preserve"> </w:t>
      </w:r>
      <w:r>
        <w:t xml:space="preserve">from batching is usually even more dramatic and easier to see.</w:t>
      </w:r>
    </w:p>
    <w:p>
      <w:r>
        <w:pict>
          <v:rect style="width:0;height:1.5pt" o:hralign="center" o:hrstd="t" o:hr="t"/>
        </w:pict>
      </w:r>
    </w:p>
    <w:bookmarkEnd w:id="24"/>
    <w:bookmarkStart w:id="25" w:name="success-checkpoint"/>
    <w:p>
      <w:pPr>
        <w:pStyle w:val="Heading2"/>
      </w:pPr>
      <w:r>
        <w:t xml:space="preserve">Success Checkpoint</w:t>
      </w:r>
    </w:p>
    <w:p>
      <w:pPr>
        <w:pStyle w:val="FirstParagraph"/>
      </w:pPr>
      <w:r>
        <w:t xml:space="preserve">You have successfully completed Module 03 when you can:</w:t>
      </w:r>
    </w:p>
    <w:p>
      <w:pPr>
        <w:pStyle w:val="Compact"/>
        <w:numPr>
          <w:ilvl w:val="0"/>
          <w:numId w:val="1008"/>
        </w:numPr>
      </w:pPr>
      <w:r>
        <w:t xml:space="preserve">Show your filled data capture table with at least one clear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comparison (ideally p95 improvement of 2× or more).</w:t>
      </w:r>
    </w:p>
    <w:p>
      <w:pPr>
        <w:pStyle w:val="Compact"/>
        <w:numPr>
          <w:ilvl w:val="0"/>
          <w:numId w:val="1009"/>
        </w:numPr>
      </w:pPr>
      <w:r>
        <w:t xml:space="preserve">Explain in your own words what</w:t>
      </w:r>
      <w:r>
        <w:t xml:space="preserve"> </w:t>
      </w:r>
      <w:r>
        <w:rPr>
          <w:rStyle w:val="VerbatimChar"/>
        </w:rPr>
        <w:t xml:space="preserve">dynamic_batching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response_cache</w:t>
      </w:r>
      <w:r>
        <w:t xml:space="preserve"> </w:t>
      </w:r>
      <w:r>
        <w:t xml:space="preserve">do inside Triton.</w:t>
      </w:r>
    </w:p>
    <w:p>
      <w:pPr>
        <w:pStyle w:val="Compact"/>
        <w:numPr>
          <w:ilvl w:val="0"/>
          <w:numId w:val="1010"/>
        </w:numPr>
      </w:pPr>
      <w:r>
        <w:t xml:space="preserve">Demonstrate (or describe) the instant cache-hit effect with an identical prompt run twice.</w:t>
      </w:r>
    </w:p>
    <w:p>
      <w:pPr>
        <w:pStyle w:val="Compact"/>
        <w:numPr>
          <w:ilvl w:val="0"/>
          <w:numId w:val="1011"/>
        </w:numPr>
      </w:pPr>
      <w:r>
        <w:t xml:space="preserve">State the exact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 </w:t>
      </w:r>
      <w:r>
        <w:t xml:space="preserve">settings that produced your best numbers.</w:t>
      </w:r>
    </w:p>
    <w:p>
      <w:pPr>
        <w:pStyle w:val="Compact"/>
        <w:numPr>
          <w:ilvl w:val="0"/>
          <w:numId w:val="1012"/>
        </w:numPr>
      </w:pPr>
      <w:r>
        <w:t xml:space="preserve">Articulate why configuration tuning often beats</w:t>
      </w:r>
      <w:r>
        <w:t xml:space="preserve"> </w:t>
      </w:r>
      <w:r>
        <w:t xml:space="preserve">“throw more hardware at it.”</w:t>
      </w:r>
    </w:p>
    <w:p>
      <w:pPr>
        <w:pStyle w:val="FirstParagraph"/>
      </w:pPr>
      <w:r>
        <w:rPr>
          <w:b/>
          <w:bCs/>
        </w:rPr>
        <w:t xml:space="preserve">Congratulations!</w:t>
      </w:r>
      <w:r>
        <w:t xml:space="preserve"> </w:t>
      </w:r>
      <w:r>
        <w:t xml:space="preserve">You now understand the single most important performance lever in production LLM inference serving.</w:t>
      </w:r>
    </w:p>
    <w:p>
      <w:r>
        <w:pict>
          <v:rect style="width:0;height:1.5pt" o:hralign="center" o:hrstd="t" o:hr="t"/>
        </w:pict>
      </w:r>
    </w:p>
    <w:bookmarkEnd w:id="25"/>
    <w:bookmarkStart w:id="26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Module 04 — Load Balancing &amp; Traffic Management</w:t>
      </w:r>
      <w:r>
        <w:t xml:space="preserve"> </w:t>
      </w:r>
      <w:r>
        <w:t xml:space="preserve">we will take the now-healthy batched model and deliberately stress it with many more replicas and real traffic shaping using OpenShift Routes and load generators (</w:t>
      </w:r>
      <w:r>
        <w:rPr>
          <w:rStyle w:val="VerbatimChar"/>
        </w:rPr>
        <w:t xml:space="preserve">hey</w:t>
      </w:r>
      <w:r>
        <w:t xml:space="preserve">,</w:t>
      </w:r>
      <w:r>
        <w:t xml:space="preserve"> </w:t>
      </w:r>
      <w:r>
        <w:rPr>
          <w:rStyle w:val="VerbatimChar"/>
        </w:rPr>
        <w:t xml:space="preserve">k6</w:t>
      </w:r>
      <w:r>
        <w:t xml:space="preserve">,</w:t>
      </w:r>
      <w:r>
        <w:t xml:space="preserve"> </w:t>
      </w:r>
      <w:r>
        <w:rPr>
          <w:rStyle w:val="VerbatimChar"/>
        </w:rPr>
        <w:t xml:space="preserve">locust</w:t>
      </w:r>
      <w:r>
        <w:t xml:space="preserve">).</w:t>
      </w:r>
    </w:p>
    <w:p>
      <w:pPr>
        <w:pStyle w:val="BodyText"/>
      </w:pPr>
      <w:r>
        <w:t xml:space="preserve">Keep your best numbers handy — we will continue to beat them throughout the 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Module 03 Student Lab</w:t>
      </w:r>
    </w:p>
    <w:p>
      <w:pPr>
        <w:pStyle w:val="BodyText"/>
      </w:pPr>
      <w:r>
        <w:rPr>
          <w:i/>
          <w:iCs/>
        </w:rPr>
        <w:t xml:space="preserve">Reference artifacts: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common/client/concurrent_load.py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common/client/triton_infer.py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common/yamls/triton-dynamic-batching.yaml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2026-05-21T14:13:59Z</dcterms:created>
  <dcterms:modified xsi:type="dcterms:W3CDTF">2026-05-21T14:13:59Z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