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fa20f3ca3dac8dfc99204426c90c04fe2c48ca"/>
    <w:p>
      <w:pPr>
        <w:pStyle w:val="Heading1"/>
      </w:pPr>
      <w:r>
        <w:t xml:space="preserve">Module 06 — Fault Tolerance and Disaster Recovery (Student Lab)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35–45 minutes (primarily observation while running steady load)</w:t>
      </w:r>
    </w:p>
    <w:p>
      <w:r>
        <w:pict>
          <v:rect style="width:0;height:1.5pt" o:hralign="center" o:hrstd="t" o:hr="t"/>
        </w:pict>
      </w:r>
    </w:p>
    <w:bookmarkStart w:id="9" w:name="your-mission"/>
    <w:p>
      <w:pPr>
        <w:pStyle w:val="Heading2"/>
      </w:pPr>
      <w:r>
        <w:t xml:space="preserve">Your Mission</w:t>
      </w:r>
    </w:p>
    <w:p>
      <w:pPr>
        <w:pStyle w:val="FirstParagraph"/>
      </w:pPr>
      <w:r>
        <w:t xml:space="preserve">Prove to yourself that production LLM serving on OpenShift AI is resilient:</w:t>
      </w:r>
    </w:p>
    <w:p>
      <w:pPr>
        <w:pStyle w:val="Compact"/>
        <w:numPr>
          <w:ilvl w:val="0"/>
          <w:numId w:val="1001"/>
        </w:numPr>
      </w:pPr>
      <w:r>
        <w:t xml:space="preserve">A pod can be killed</w:t>
      </w:r>
      <w:r>
        <w:t xml:space="preserve"> </w:t>
      </w:r>
      <w:r>
        <w:rPr>
          <w:b/>
          <w:bCs/>
        </w:rPr>
        <w:t xml:space="preserve">under live traffic</w:t>
      </w:r>
      <w:r>
        <w:t xml:space="preserve"> </w:t>
      </w:r>
      <w:r>
        <w:t xml:space="preserve">and clients see almost zero interruption.</w:t>
      </w:r>
    </w:p>
    <w:p>
      <w:pPr>
        <w:pStyle w:val="Compact"/>
        <w:numPr>
          <w:ilvl w:val="0"/>
          <w:numId w:val="1001"/>
        </w:numPr>
      </w:pPr>
      <w:r>
        <w:t xml:space="preserve">The system can scale replicas up and down transparently.</w:t>
      </w:r>
    </w:p>
    <w:p>
      <w:pPr>
        <w:pStyle w:val="Compact"/>
        <w:numPr>
          <w:ilvl w:val="0"/>
          <w:numId w:val="1001"/>
        </w:numPr>
      </w:pPr>
      <w:r>
        <w:t xml:space="preserve">“Disaster recovery”</w:t>
      </w:r>
      <w:r>
        <w:t xml:space="preserve"> </w:t>
      </w:r>
      <w:r>
        <w:t xml:space="preserve">for the model itself is achieved by simply re-pointing at a backup copy of the weights in object storage — no image rebuilds, no golden containers, no client changes.</w:t>
      </w:r>
    </w:p>
    <w:p>
      <w:pPr>
        <w:pStyle w:val="FirstParagraph"/>
      </w:pPr>
      <w:r>
        <w:t xml:space="preserve">You will generate the traffic, measure the recovery, and watch the platform heal itself.</w:t>
      </w:r>
    </w:p>
    <w:p>
      <w:r>
        <w:pict>
          <v:rect style="width:0;height:1.5pt" o:hralign="center" o:hrstd="t" o:hr="t"/>
        </w:pict>
      </w:r>
    </w:p>
    <w:bookmarkEnd w:id="9"/>
    <w:bookmarkStart w:id="10" w:name="setup-2-minutes"/>
    <w:p>
      <w:pPr>
        <w:pStyle w:val="Heading2"/>
      </w:pPr>
      <w:r>
        <w:t xml:space="preserve">Setup (2 minutes)</w:t>
      </w:r>
    </w:p>
    <w:p>
      <w:pPr>
        <w:pStyle w:val="FirstParagraph"/>
      </w:pPr>
      <w:r>
        <w:t xml:space="preserve">Open a terminal in your Dev Space and prepare your environment.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</w:p>
    <w:p>
      <w:pPr>
        <w:pStyle w:val="FirstParagraph"/>
      </w:pPr>
      <w:r>
        <w:t xml:space="preserve">Export the values provided by your instructor: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Data Science Project name</w:t>
      </w:r>
    </w:p>
    <w:p>
      <w:pPr>
        <w:pStyle w:val="FirstParagraph"/>
      </w:pPr>
      <w:r>
        <w:t xml:space="preserve">Quick connectivity check: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: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    :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dummy"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Send one test request: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06 resilience test — are you there?"</w:t>
      </w:r>
    </w:p>
    <w:p>
      <w:pPr>
        <w:pStyle w:val="FirstParagraph"/>
      </w:pPr>
      <w:r>
        <w:t xml:space="preserve">You should receive a clean response. Leave this terminal open.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Open a</w:t>
      </w:r>
      <w:r>
        <w:t xml:space="preserve"> </w:t>
      </w:r>
      <w:r>
        <w:rPr>
          <w:b/>
          <w:bCs/>
        </w:rPr>
        <w:t xml:space="preserve">second terminal tab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Terminal → New Terminal</w:t>
      </w:r>
      <w:r>
        <w:t xml:space="preserve">) now. You will use it for watch commands while the load loop runs in the first tab.</w:t>
      </w:r>
    </w:p>
    <w:p>
      <w:r>
        <w:pict>
          <v:rect style="width:0;height:1.5pt" o:hralign="center" o:hrstd="t" o:hr="t"/>
        </w:pict>
      </w:r>
    </w:p>
    <w:bookmarkEnd w:id="10"/>
    <w:bookmarkStart w:id="11" w:name="X69eb6554bbd21aee48799658c127544163a2266"/>
    <w:p>
      <w:pPr>
        <w:pStyle w:val="Heading2"/>
      </w:pPr>
      <w:r>
        <w:t xml:space="preserve">Task 1 — Run the Continuous Low-Rate Load Loop</w:t>
      </w:r>
    </w:p>
    <w:p>
      <w:pPr>
        <w:pStyle w:val="FirstParagraph"/>
      </w:pPr>
      <w:r>
        <w:t xml:space="preserve">This loop simulates realistic steady traffic (approximately 1 request per second). Multiple students running it simultaneously creates the</w:t>
      </w:r>
      <w:r>
        <w:t xml:space="preserve"> </w:t>
      </w:r>
      <w:r>
        <w:t xml:space="preserve">“live production load”</w:t>
      </w:r>
      <w:r>
        <w:t xml:space="preserve"> </w:t>
      </w:r>
      <w:r>
        <w:t xml:space="preserve">the instructor will disrupt.</w:t>
      </w:r>
    </w:p>
    <w:p>
      <w:pPr>
        <w:pStyle w:val="BodyText"/>
      </w:pPr>
      <w:r>
        <w:t xml:space="preserve">In your</w:t>
      </w:r>
      <w:r>
        <w:t xml:space="preserve"> </w:t>
      </w:r>
      <w:r>
        <w:rPr>
          <w:b/>
          <w:bCs/>
        </w:rPr>
        <w:t xml:space="preserve">first terminal</w:t>
      </w:r>
      <w:r>
        <w:t xml:space="preserve">, run the following clean loop (recommended):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CONTINUOUS LOAD STARTED — Leave this running for the whole module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 Ctrl-C only when the instructor says the module is complete."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'+%H:%M:%S'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/tmp/ping.log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] ✓ OK"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$TS</w:t>
      </w:r>
      <w:r>
        <w:rPr>
          <w:rStyle w:val="StringTok"/>
        </w:rPr>
        <w:t xml:space="preserve">] ✗ ERROR  (see tail of /tmp/ping.log)"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/tmp/ping.log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Alternative (simpler, matches instructor demo exactly):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first version is strongly preferred because the terminal stays readable (one clean line per second) and makes recovery time measurement trivial.</w:t>
      </w:r>
    </w:p>
    <w:p>
      <w:pPr>
        <w:pStyle w:val="BodyText"/>
      </w:pPr>
      <w:r>
        <w:t xml:space="preserve">Leave the loop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for the remainder of the module.</w:t>
      </w:r>
    </w:p>
    <w:p>
      <w:pPr>
        <w:pStyle w:val="BodyText"/>
      </w:pPr>
      <w:r>
        <w:rPr>
          <w:b/>
          <w:bCs/>
        </w:rPr>
        <w:t xml:space="preserve">To see detailed latency on any individual request</w:t>
      </w:r>
      <w:r>
        <w:t xml:space="preserve"> </w:t>
      </w:r>
      <w:r>
        <w:t xml:space="preserve">(without spamming the continuous loop), run this in your second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Tip for instructors/students:</w:t>
      </w:r>
      <w:r>
        <w:t xml:space="preserve"> </w:t>
      </w:r>
      <w:r>
        <w:t xml:space="preserve">The simple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version from the instructor guide also works if you prefer raw output: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11"/>
    <w:bookmarkStart w:id="16" w:name="X22e2a68a5ac7f7e64ac64921050145153492bd4"/>
    <w:p>
      <w:pPr>
        <w:pStyle w:val="Heading2"/>
      </w:pPr>
      <w:r>
        <w:t xml:space="preserve">Task 2 — The</w:t>
      </w:r>
      <w:r>
        <w:t xml:space="preserve"> </w:t>
      </w:r>
      <w:r>
        <w:t xml:space="preserve">“Kill the Pod”</w:t>
      </w:r>
      <w:r>
        <w:t xml:space="preserve"> </w:t>
      </w:r>
      <w:r>
        <w:t xml:space="preserve">Live Recovery Demo (Core Experience)</w:t>
      </w:r>
    </w:p>
    <w:p>
      <w:pPr>
        <w:pStyle w:val="FirstParagraph"/>
      </w:pPr>
      <w:r>
        <w:t xml:space="preserve">This is the single most memorable demonstration in the workshop.</w:t>
      </w:r>
    </w:p>
    <w:bookmarkStart w:id="12" w:name="what-the-instructor-will-do"/>
    <w:p>
      <w:pPr>
        <w:pStyle w:val="Heading3"/>
      </w:pPr>
      <w:r>
        <w:t xml:space="preserve">What the Instructor Will Do</w:t>
      </w:r>
    </w:p>
    <w:p>
      <w:pPr>
        <w:pStyle w:val="Compact"/>
        <w:numPr>
          <w:ilvl w:val="0"/>
          <w:numId w:val="1002"/>
        </w:numPr>
      </w:pPr>
      <w:r>
        <w:t xml:space="preserve">Confirm that several students have the continuous load loop running.</w:t>
      </w:r>
    </w:p>
    <w:p>
      <w:pPr>
        <w:pStyle w:val="Compact"/>
        <w:numPr>
          <w:ilvl w:val="0"/>
          <w:numId w:val="1002"/>
        </w:numPr>
      </w:pPr>
      <w:r>
        <w:t xml:space="preserve">In the OpenShift AI dashboard (or via</w:t>
      </w:r>
      <w:r>
        <w:t xml:space="preserve"> </w:t>
      </w:r>
      <w:r>
        <w:rPr>
          <w:rStyle w:val="VerbatimChar"/>
        </w:rPr>
        <w:t xml:space="preserve">oc</w:t>
      </w:r>
      <w:r>
        <w:t xml:space="preserve">), locate the currently running predictor pod for your model.</w:t>
      </w:r>
    </w:p>
    <w:p>
      <w:pPr>
        <w:pStyle w:val="Compact"/>
        <w:numPr>
          <w:ilvl w:val="0"/>
          <w:numId w:val="1002"/>
        </w:numPr>
      </w:pPr>
      <w:r>
        <w:t xml:space="preserve">Delete the pod (trash icon or</w:t>
      </w:r>
      <w:r>
        <w:t xml:space="preserve"> </w:t>
      </w:r>
      <w:r>
        <w:rPr>
          <w:rStyle w:val="VerbatimChar"/>
        </w:rPr>
        <w:t xml:space="preserve">oc delete pod &lt;pod-name&gt;</w:t>
      </w:r>
      <w:r>
        <w:t xml:space="preserve">).</w:t>
      </w:r>
    </w:p>
    <w:bookmarkEnd w:id="12"/>
    <w:bookmarkStart w:id="13" w:name="what-you-should-see-terminal-load-loop"/>
    <w:p>
      <w:pPr>
        <w:pStyle w:val="Heading3"/>
      </w:pPr>
      <w:r>
        <w:t xml:space="preserve">What You Should See — Terminal (Load Loop)</w:t>
      </w:r>
    </w:p>
    <w:p>
      <w:pPr>
        <w:pStyle w:val="Compact"/>
        <w:numPr>
          <w:ilvl w:val="0"/>
          <w:numId w:val="1003"/>
        </w:numPr>
      </w:pPr>
      <w:r>
        <w:t xml:space="preserve">For 1–3 seconds you will see one or more</w:t>
      </w:r>
      <w:r>
        <w:t xml:space="preserve"> </w:t>
      </w:r>
      <w:r>
        <w:rPr>
          <w:rStyle w:val="VerbatimChar"/>
        </w:rPr>
        <w:t xml:space="preserve">✗ ERROR</w:t>
      </w:r>
      <w:r>
        <w:t xml:space="preserve"> </w:t>
      </w:r>
      <w:r>
        <w:t xml:space="preserve">lines (connection refused, timeout, 5xx, or Python exception).</w:t>
      </w:r>
    </w:p>
    <w:p>
      <w:pPr>
        <w:pStyle w:val="Compact"/>
        <w:numPr>
          <w:ilvl w:val="0"/>
          <w:numId w:val="1003"/>
        </w:numPr>
      </w:pPr>
      <w:r>
        <w:t xml:space="preserve">Almost immediately, successful</w:t>
      </w:r>
      <w:r>
        <w:t xml:space="preserve"> </w:t>
      </w:r>
      <w:r>
        <w:rPr>
          <w:rStyle w:val="VerbatimChar"/>
        </w:rPr>
        <w:t xml:space="preserve">✓ OK</w:t>
      </w:r>
      <w:r>
        <w:t xml:space="preserve"> </w:t>
      </w:r>
      <w:r>
        <w:t xml:space="preserve">lines resume.</w:t>
      </w:r>
    </w:p>
    <w:p>
      <w:pPr>
        <w:pStyle w:val="Compact"/>
        <w:numPr>
          <w:ilvl w:val="0"/>
          <w:numId w:val="1003"/>
        </w:numPr>
      </w:pPr>
      <w:r>
        <w:t xml:space="preserve">The exact same</w:t>
      </w:r>
      <w:r>
        <w:t xml:space="preserve"> </w:t>
      </w:r>
      <w:r>
        <w:rPr>
          <w:rStyle w:val="VerbatimChar"/>
        </w:rPr>
        <w:t xml:space="preserve">MODEL_ROUTE</w:t>
      </w:r>
      <w:r>
        <w:t xml:space="preserve"> </w:t>
      </w:r>
      <w:r>
        <w:t xml:space="preserve">continues to work —</w:t>
      </w:r>
      <w:r>
        <w:t xml:space="preserve"> </w:t>
      </w:r>
      <w:r>
        <w:rPr>
          <w:b/>
          <w:bCs/>
        </w:rPr>
        <w:t xml:space="preserve">your client never changed</w:t>
      </w:r>
      <w:r>
        <w:t xml:space="preserve">.</w:t>
      </w:r>
    </w:p>
    <w:p>
      <w:pPr>
        <w:pStyle w:val="FirstParagraph"/>
      </w:pPr>
      <w:r>
        <w:t xml:space="preserve">Typical observed result:</w:t>
      </w:r>
      <w:r>
        <w:t xml:space="preserve"> </w:t>
      </w:r>
      <w:r>
        <w:rPr>
          <w:b/>
          <w:bCs/>
        </w:rPr>
        <w:t xml:space="preserve">0–2 errors</w:t>
      </w:r>
      <w:r>
        <w:t xml:space="preserve"> </w:t>
      </w:r>
      <w:r>
        <w:t xml:space="preserve">before traffic is healthy again.</w:t>
      </w:r>
    </w:p>
    <w:bookmarkEnd w:id="13"/>
    <w:bookmarkStart w:id="14" w:name="X6d73cf5ae2cbb8a6c59fd68bcf32fd58304d4c4"/>
    <w:p>
      <w:pPr>
        <w:pStyle w:val="Heading3"/>
      </w:pPr>
      <w:r>
        <w:t xml:space="preserve">Recovery Time Measurement Exercise (Record Your Numbers)</w:t>
      </w:r>
    </w:p>
    <w:p>
      <w:pPr>
        <w:pStyle w:val="FirstParagraph"/>
      </w:pPr>
      <w:r>
        <w:t xml:space="preserve">While the pod is being deleted, carefully note:</w:t>
      </w:r>
    </w:p>
    <w:p>
      <w:pPr>
        <w:pStyle w:val="Compact"/>
        <w:numPr>
          <w:ilvl w:val="0"/>
          <w:numId w:val="1004"/>
        </w:numPr>
      </w:pPr>
      <w:r>
        <w:t xml:space="preserve">Timestamp of the</w:t>
      </w:r>
      <w:r>
        <w:t xml:space="preserve"> </w:t>
      </w:r>
      <w:r>
        <w:rPr>
          <w:b/>
          <w:bCs/>
        </w:rPr>
        <w:t xml:space="preserve">last successful</w:t>
      </w:r>
      <w:r>
        <w:t xml:space="preserve"> </w:t>
      </w:r>
      <w:r>
        <w:t xml:space="preserve">(</w:t>
      </w:r>
      <w:r>
        <w:rPr>
          <w:rStyle w:val="VerbatimChar"/>
        </w:rPr>
        <w:t xml:space="preserve">✓ OK</w:t>
      </w:r>
      <w:r>
        <w:t xml:space="preserve">) line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error window.</w:t>
      </w:r>
    </w:p>
    <w:p>
      <w:pPr>
        <w:pStyle w:val="Compact"/>
        <w:numPr>
          <w:ilvl w:val="0"/>
          <w:numId w:val="1004"/>
        </w:numPr>
      </w:pPr>
      <w:r>
        <w:t xml:space="preserve">Timestamp of the</w:t>
      </w:r>
      <w:r>
        <w:t xml:space="preserve"> </w:t>
      </w:r>
      <w:r>
        <w:rPr>
          <w:b/>
          <w:bCs/>
        </w:rPr>
        <w:t xml:space="preserve">first successful</w:t>
      </w:r>
      <w:r>
        <w:t xml:space="preserve"> </w:t>
      </w:r>
      <w:r>
        <w:t xml:space="preserve">(</w:t>
      </w:r>
      <w:r>
        <w:rPr>
          <w:rStyle w:val="VerbatimChar"/>
        </w:rPr>
        <w:t xml:space="preserve">✓ OK</w:t>
      </w:r>
      <w:r>
        <w:t xml:space="preserve">) line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recovery.</w:t>
      </w:r>
    </w:p>
    <w:p>
      <w:pPr>
        <w:pStyle w:val="Compact"/>
        <w:numPr>
          <w:ilvl w:val="0"/>
          <w:numId w:val="1004"/>
        </w:numPr>
      </w:pPr>
      <w:r>
        <w:t xml:space="preserve">How many error lines appeared.</w:t>
      </w:r>
    </w:p>
    <w:p>
      <w:pPr>
        <w:pStyle w:val="FirstParagraph"/>
      </w:pPr>
      <w:r>
        <w:rPr>
          <w:b/>
          <w:bCs/>
        </w:rPr>
        <w:t xml:space="preserve">Your measurements:</w:t>
      </w:r>
    </w:p>
    <w:p>
      <w:pPr>
        <w:pStyle w:val="SourceCode"/>
      </w:pPr>
      <w:r>
        <w:rPr>
          <w:rStyle w:val="VerbatimChar"/>
        </w:rPr>
        <w:t xml:space="preserve">Last successful request:     HH:MM:SS</w:t>
      </w:r>
      <w:r>
        <w:br/>
      </w:r>
      <w:r>
        <w:rPr>
          <w:rStyle w:val="VerbatimChar"/>
        </w:rPr>
        <w:t xml:space="preserve">First successful after kill: HH:MM:SS</w:t>
      </w:r>
      <w:r>
        <w:br/>
      </w:r>
      <w:r>
        <w:rPr>
          <w:rStyle w:val="VerbatimChar"/>
        </w:rPr>
        <w:t xml:space="preserve">Client-visible outage:       _____ seconds</w:t>
      </w:r>
      <w:r>
        <w:br/>
      </w:r>
      <w:r>
        <w:rPr>
          <w:rStyle w:val="VerbatimChar"/>
        </w:rPr>
        <w:t xml:space="preserve">Errors observed:             _____</w:t>
      </w:r>
    </w:p>
    <w:p>
      <w:pPr>
        <w:pStyle w:val="FirstParagraph"/>
      </w:pPr>
      <w:r>
        <w:t xml:space="preserve">Share your numbers with the class. In a well-tuned demo you will usually see</w:t>
      </w:r>
      <w:r>
        <w:t xml:space="preserve"> </w:t>
      </w:r>
      <w:r>
        <w:rPr>
          <w:b/>
          <w:bCs/>
        </w:rPr>
        <w:t xml:space="preserve">under 10–15 seconds</w:t>
      </w:r>
      <w:r>
        <w:t xml:space="preserve"> </w:t>
      </w:r>
      <w:r>
        <w:t xml:space="preserve">of impact, often just a single ping failure.</w:t>
      </w:r>
    </w:p>
    <w:bookmarkEnd w:id="14"/>
    <w:bookmarkStart w:id="15" w:name="what-you-should-see-dashboard-cluster"/>
    <w:p>
      <w:pPr>
        <w:pStyle w:val="Heading3"/>
      </w:pPr>
      <w:r>
        <w:t xml:space="preserve">What You Should See — Dashboard &amp; Cluster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RHOAI / OpenShift Console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Old pod transitions 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A new pod with a different name appears immediately.</w:t>
      </w:r>
    </w:p>
    <w:p>
      <w:pPr>
        <w:pStyle w:val="Compact"/>
        <w:numPr>
          <w:ilvl w:val="1"/>
          <w:numId w:val="1006"/>
        </w:numPr>
      </w:pPr>
      <w:r>
        <w:t xml:space="preserve">Pod lifecycle: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ContainerCreating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→ model initialization 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OpenShift Events</w:t>
      </w:r>
      <w:r>
        <w:t xml:space="preserve"> </w:t>
      </w:r>
      <w:r>
        <w:t xml:space="preserve">(in your second terminal):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numPr>
          <w:ilvl w:val="0"/>
          <w:numId w:val="1000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Created pod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 container</w:t>
      </w:r>
      <w:r>
        <w:t xml:space="preserve">, and readiness messages related to your model.</w:t>
      </w:r>
    </w:p>
    <w:p>
      <w:pPr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Route</w:t>
      </w:r>
      <w:r>
        <w:t xml:space="preserve"> </w:t>
      </w:r>
      <w:r>
        <w:t xml:space="preserve">and external URL never disappear or change.</w:t>
      </w:r>
    </w:p>
    <w:p>
      <w:pPr>
        <w:pStyle w:val="FirstParagraph"/>
      </w:pPr>
      <w:r>
        <w:rPr>
          <w:b/>
          <w:bCs/>
        </w:rPr>
        <w:t xml:space="preserve">Why the impact is so small:</w:t>
      </w:r>
    </w:p>
    <w:p>
      <w:pPr>
        <w:pStyle w:val="Compact"/>
        <w:numPr>
          <w:ilvl w:val="0"/>
          <w:numId w:val="1007"/>
        </w:numPr>
      </w:pPr>
      <w:r>
        <w:t xml:space="preserve">The Deployment controller reacts instantly.</w:t>
      </w:r>
    </w:p>
    <w:p>
      <w:pPr>
        <w:pStyle w:val="Compact"/>
        <w:numPr>
          <w:ilvl w:val="0"/>
          <w:numId w:val="1007"/>
        </w:numPr>
      </w:pPr>
      <w:r>
        <w:t xml:space="preserve">OpenShift Service and Route endpoints are updated automatically.</w:t>
      </w:r>
    </w:p>
    <w:p>
      <w:pPr>
        <w:pStyle w:val="Compact"/>
        <w:numPr>
          <w:ilvl w:val="0"/>
          <w:numId w:val="1007"/>
        </w:numPr>
      </w:pPr>
      <w:r>
        <w:t xml:space="preserve">KServe’s readiness probe gates traffic until the new replica is truly healthy.</w:t>
      </w:r>
    </w:p>
    <w:p>
      <w:pPr>
        <w:pStyle w:val="Compact"/>
        <w:numPr>
          <w:ilvl w:val="0"/>
          <w:numId w:val="1007"/>
        </w:numPr>
      </w:pPr>
      <w:r>
        <w:t xml:space="preserve">Clients are completely decoupled from individual pod identities.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eeccae7966b24d2a849012e511ca63bde5279f0"/>
    <w:p>
      <w:pPr>
        <w:pStyle w:val="Heading2"/>
      </w:pPr>
      <w:r>
        <w:t xml:space="preserve">Task 3 — Autoscaling Observation (Manual or HPA/KEDA)</w:t>
      </w:r>
    </w:p>
    <w:bookmarkStart w:id="17" w:name="X4f4287fc8b3a99e3f5a4bfc3d8928fe10744335"/>
    <w:p>
      <w:pPr>
        <w:pStyle w:val="Heading3"/>
      </w:pPr>
      <w:r>
        <w:t xml:space="preserve">If Your Cluster Has Autoscaling Configured</w:t>
      </w:r>
    </w:p>
    <w:p>
      <w:pPr>
        <w:pStyle w:val="FirstParagraph"/>
      </w:pPr>
      <w:r>
        <w:t xml:space="preserve">Your instructor may trigger a sudden load spike (ask several students to run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with high</w:t>
      </w:r>
      <w:r>
        <w:t xml:space="preserve"> </w:t>
      </w:r>
      <w:r>
        <w:rPr>
          <w:rStyle w:val="VerbatimChar"/>
        </w:rPr>
        <w:t xml:space="preserve">--concurrency</w:t>
      </w:r>
      <w:r>
        <w:t xml:space="preserve">) or directly scale the model.</w:t>
      </w:r>
    </w:p>
    <w:p>
      <w:pPr>
        <w:pStyle w:val="BodyText"/>
      </w:pPr>
      <w:r>
        <w:rPr>
          <w:b/>
          <w:bCs/>
        </w:rPr>
        <w:t xml:space="preserve">Watch the replica count change live</w:t>
      </w:r>
      <w:r>
        <w:t xml:space="preserve"> </w:t>
      </w:r>
      <w:r>
        <w:t xml:space="preserve">in your second terminal:</w:t>
      </w:r>
    </w:p>
    <w:p>
      <w:pPr>
        <w:pStyle w:val="SourceCode"/>
      </w:pPr>
      <w:r>
        <w:rPr>
          <w:rStyle w:val="CommentTok"/>
        </w:rPr>
        <w:t xml:space="preserve"># Watch pods for your specific InferenceService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serving.kserve.io/inferenceservice=</w:t>
      </w:r>
      <w:r>
        <w:rPr>
          <w:rStyle w:val="VariableTok"/>
        </w:rPr>
        <w:t xml:space="preserve">$MODEL_NAME</w:t>
      </w:r>
    </w:p>
    <w:p>
      <w:pPr>
        <w:pStyle w:val="FirstParagraph"/>
      </w:pPr>
      <w:r>
        <w:t xml:space="preserve">Or a broader view: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'predictor|model|kserve'</w:t>
      </w:r>
    </w:p>
    <w:p>
      <w:pPr>
        <w:pStyle w:val="FirstParagraph"/>
      </w:pPr>
      <w:r>
        <w:rPr>
          <w:b/>
          <w:bCs/>
        </w:rPr>
        <w:t xml:space="preserve">Alternative — watch the Deployment directly</w:t>
      </w:r>
      <w:r>
        <w:t xml:space="preserve"> </w:t>
      </w:r>
      <w:r>
        <w:t xml:space="preserve">(the underlying controller):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</w:p>
    <w:bookmarkEnd w:id="17"/>
    <w:bookmarkStart w:id="18" w:name="manual-scaling-demo-always-available"/>
    <w:p>
      <w:pPr>
        <w:pStyle w:val="Heading3"/>
      </w:pPr>
      <w:r>
        <w:t xml:space="preserve">Manual Scaling Demo (Always Available)</w:t>
      </w:r>
    </w:p>
    <w:p>
      <w:pPr>
        <w:pStyle w:val="FirstParagraph"/>
      </w:pPr>
      <w:r>
        <w:t xml:space="preserve">Even without HPA, the instructor can demonstrate horizontal scaling:</w:t>
      </w:r>
    </w:p>
    <w:p>
      <w:pPr>
        <w:pStyle w:val="Compact"/>
        <w:numPr>
          <w:ilvl w:val="0"/>
          <w:numId w:val="1008"/>
        </w:numPr>
      </w:pPr>
      <w:r>
        <w:t xml:space="preserve">Instructor increases the desired replica count for the model (dashboard or</w:t>
      </w:r>
      <w:r>
        <w:t xml:space="preserve"> </w:t>
      </w:r>
      <w:r>
        <w:rPr>
          <w:rStyle w:val="VerbatimChar"/>
        </w:rPr>
        <w:t xml:space="preserve">oc scale</w:t>
      </w:r>
      <w:r>
        <w:t xml:space="preserve"> </w:t>
      </w:r>
      <w:r>
        <w:t xml:space="preserve">/ edit InferenceService).</w:t>
      </w:r>
    </w:p>
    <w:p>
      <w:pPr>
        <w:pStyle w:val="Compact"/>
        <w:numPr>
          <w:ilvl w:val="0"/>
          <w:numId w:val="1008"/>
        </w:numPr>
      </w:pPr>
      <w:r>
        <w:t xml:space="preserve">New pods appear.</w:t>
      </w:r>
    </w:p>
    <w:p>
      <w:pPr>
        <w:pStyle w:val="Compact"/>
        <w:numPr>
          <w:ilvl w:val="0"/>
          <w:numId w:val="1008"/>
        </w:numPr>
      </w:pPr>
      <w:r>
        <w:t xml:space="preserve">Your running load loop automatically benefits from the additional capacity (no client changes).</w:t>
      </w:r>
    </w:p>
    <w:p>
      <w:pPr>
        <w:pStyle w:val="FirstParagraph"/>
      </w:pPr>
      <w:r>
        <w:rPr>
          <w:b/>
          <w:bCs/>
        </w:rPr>
        <w:t xml:space="preserve">What success looks like:</w:t>
      </w:r>
    </w:p>
    <w:p>
      <w:pPr>
        <w:pStyle w:val="Compact"/>
        <w:numPr>
          <w:ilvl w:val="0"/>
          <w:numId w:val="1009"/>
        </w:numPr>
      </w:pPr>
      <w:r>
        <w:t xml:space="preserve">Replica count visibly increases (e.g. 1 → 2 or 1 → 3).</w:t>
      </w:r>
    </w:p>
    <w:p>
      <w:pPr>
        <w:pStyle w:val="Compact"/>
        <w:numPr>
          <w:ilvl w:val="0"/>
          <w:numId w:val="1009"/>
        </w:numPr>
      </w:pPr>
      <w:r>
        <w:t xml:space="preserve">All new pods reach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You can confirm traffic is being load-balanced across them (later modules or Observe dashboards).</w:t>
      </w:r>
    </w:p>
    <w:p>
      <w:pPr>
        <w:pStyle w:val="FirstParagraph"/>
      </w:pPr>
      <w:r>
        <w:t xml:space="preserve">When the instructor scales back down, you will see pods terminate cleanly while your load loop continues with no client-side awareness.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bdeb7e33445adc8e5e0482c4e9aaf2ad9abe69"/>
    <w:p>
      <w:pPr>
        <w:pStyle w:val="Heading2"/>
      </w:pPr>
      <w:r>
        <w:t xml:space="preserve">Task 4 — Disaster Recovery via Data Connection Swap</w:t>
      </w:r>
    </w:p>
    <w:p>
      <w:pPr>
        <w:pStyle w:val="FirstParagraph"/>
      </w:pPr>
      <w:r>
        <w:t xml:space="preserve">This demonstrates the most powerful form of resilience for LLM workloads:</w:t>
      </w:r>
      <w:r>
        <w:t xml:space="preserve"> </w:t>
      </w:r>
      <w:r>
        <w:rPr>
          <w:b/>
          <w:bCs/>
        </w:rPr>
        <w:t xml:space="preserve">storage portability</w:t>
      </w:r>
      <w:r>
        <w:t xml:space="preserve">.</w:t>
      </w:r>
    </w:p>
    <w:bookmarkStart w:id="20" w:name="instructor-preparation-pre-class"/>
    <w:p>
      <w:pPr>
        <w:pStyle w:val="Heading3"/>
      </w:pPr>
      <w:r>
        <w:t xml:space="preserve">Instructor Preparation (Pre-Class)</w:t>
      </w:r>
    </w:p>
    <w:p>
      <w:pPr>
        <w:pStyle w:val="FirstParagraph"/>
      </w:pPr>
      <w:r>
        <w:t xml:space="preserve">The instructor has an identical copy of the model weights in a second S3 bucket (or secondary data connection / MinIO instance).</w:t>
      </w:r>
    </w:p>
    <w:bookmarkEnd w:id="20"/>
    <w:bookmarkStart w:id="21" w:name="the-demo"/>
    <w:p>
      <w:pPr>
        <w:pStyle w:val="Heading3"/>
      </w:pPr>
      <w:r>
        <w:t xml:space="preserve">The Demo</w:t>
      </w:r>
    </w:p>
    <w:p>
      <w:pPr>
        <w:pStyle w:val="Compact"/>
        <w:numPr>
          <w:ilvl w:val="0"/>
          <w:numId w:val="1010"/>
        </w:numPr>
      </w:pPr>
      <w:r>
        <w:t xml:space="preserve">Instructor shows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data connection / storage location of the live model (</w:t>
      </w:r>
      <w:r>
        <w:rPr>
          <w:rStyle w:val="VerbatimChar"/>
        </w:rPr>
        <w:t xml:space="preserve">oc get inferenceservice $MODEL_NAME -o yaml</w:t>
      </w:r>
      <w:r>
        <w:t xml:space="preserve"> </w:t>
      </w:r>
      <w:r>
        <w:t xml:space="preserve">or dashboard UI).</w:t>
      </w:r>
    </w:p>
    <w:p>
      <w:pPr>
        <w:pStyle w:val="Compact"/>
        <w:numPr>
          <w:ilvl w:val="0"/>
          <w:numId w:val="1010"/>
        </w:numPr>
      </w:pPr>
      <w:r>
        <w:t xml:space="preserve">Instructor updates the model to use the</w:t>
      </w:r>
      <w:r>
        <w:t xml:space="preserve"> </w:t>
      </w:r>
      <w:r>
        <w:rPr>
          <w:b/>
          <w:bCs/>
        </w:rPr>
        <w:t xml:space="preserve">backup data connection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Instructor redeploys the InferenceService.</w:t>
      </w:r>
    </w:p>
    <w:bookmarkEnd w:id="21"/>
    <w:bookmarkStart w:id="22" w:name="what-you-should-observe"/>
    <w:p>
      <w:pPr>
        <w:pStyle w:val="Heading3"/>
      </w:pPr>
      <w:r>
        <w:t xml:space="preserve">What You Should Observe</w:t>
      </w:r>
    </w:p>
    <w:p>
      <w:pPr>
        <w:numPr>
          <w:ilvl w:val="0"/>
          <w:numId w:val="1011"/>
        </w:numPr>
      </w:pPr>
      <w:r>
        <w:t xml:space="preserve">Existing pod(s) are terminated (your load loop will show a brief error window, similar to Task 2 but usually longer).</w:t>
      </w:r>
    </w:p>
    <w:p>
      <w:pPr>
        <w:numPr>
          <w:ilvl w:val="0"/>
          <w:numId w:val="1011"/>
        </w:numPr>
      </w:pPr>
      <w:r>
        <w:t xml:space="preserve">Brand-new pod(s) start.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Critical observation — inspect the new pod’s logs</w:t>
      </w:r>
      <w:r>
        <w:t xml:space="preserve"> </w:t>
      </w:r>
      <w:r>
        <w:t xml:space="preserve">(instructor will share the pod name or you can find it):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 second terminal — follow logs of the newly created pod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new-predictor-pod-name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kserve-container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'model|download|s3|storage|loading|triton'</w:t>
      </w:r>
    </w:p>
    <w:p>
      <w:pPr>
        <w:numPr>
          <w:ilvl w:val="0"/>
          <w:numId w:val="1000"/>
        </w:numPr>
      </w:pPr>
      <w:r>
        <w:t xml:space="preserve">You should see clear evidence that weights are being pulled from the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location (different bucket name, different path, or</w:t>
      </w:r>
      <w:r>
        <w:t xml:space="preserve"> </w:t>
      </w:r>
      <w:r>
        <w:t xml:space="preserve">“restoring from DR bucket”</w:t>
      </w:r>
      <w:r>
        <w:t xml:space="preserve">).</w:t>
      </w:r>
    </w:p>
    <w:p>
      <w:pPr>
        <w:numPr>
          <w:ilvl w:val="0"/>
          <w:numId w:val="1011"/>
        </w:numPr>
      </w:pPr>
      <w:r>
        <w:t xml:space="preserve">Once the new pod reaches Ready, your continuous load loop resumes success against the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rPr>
          <w:rStyle w:val="VerbatimChar"/>
        </w:rPr>
        <w:t xml:space="preserve">MODEL_ROUTE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The model answers identically to before.</w:t>
      </w:r>
    </w:p>
    <w:p>
      <w:pPr>
        <w:pStyle w:val="FirstParagraph"/>
      </w:pPr>
      <w:r>
        <w:rPr>
          <w:b/>
          <w:bCs/>
        </w:rPr>
        <w:t xml:space="preserve">DR Recovery Time Measurement (compare with Task 2)</w:t>
      </w:r>
    </w:p>
    <w:p>
      <w:pPr>
        <w:pStyle w:val="SourceCode"/>
      </w:pPr>
      <w:r>
        <w:rPr>
          <w:rStyle w:val="VerbatimChar"/>
        </w:rPr>
        <w:t xml:space="preserve">DR swap initiated:           HH:MM:SS</w:t>
      </w:r>
      <w:r>
        <w:br/>
      </w:r>
      <w:r>
        <w:rPr>
          <w:rStyle w:val="VerbatimChar"/>
        </w:rPr>
        <w:t xml:space="preserve">New pod Ready:               HH:MM:SS</w:t>
      </w:r>
      <w:r>
        <w:br/>
      </w:r>
      <w:r>
        <w:rPr>
          <w:rStyle w:val="VerbatimChar"/>
        </w:rPr>
        <w:t xml:space="preserve">DR recovery duration:        _____ seconds (usually longer than pod-kill)</w:t>
      </w:r>
    </w:p>
    <w:p>
      <w:pPr>
        <w:pStyle w:val="FirstParagraph"/>
      </w:pPr>
      <w:r>
        <w:rPr>
          <w:b/>
          <w:bCs/>
        </w:rPr>
        <w:t xml:space="preserve">Why DR recovery is typically slower than a simple pod kill:</w:t>
      </w:r>
    </w:p>
    <w:p>
      <w:pPr>
        <w:pStyle w:val="Compact"/>
        <w:numPr>
          <w:ilvl w:val="0"/>
          <w:numId w:val="1012"/>
        </w:numPr>
      </w:pPr>
      <w:r>
        <w:t xml:space="preserve">Pod kill re-uses the cached container image on the node.</w:t>
      </w:r>
    </w:p>
    <w:p>
      <w:pPr>
        <w:pStyle w:val="Compact"/>
        <w:numPr>
          <w:ilvl w:val="0"/>
          <w:numId w:val="1012"/>
        </w:numPr>
      </w:pPr>
      <w:r>
        <w:t xml:space="preserve">DR swap usually involves fresh model weight download from object storage (network-bound) + GPU memory loading.</w:t>
      </w:r>
    </w:p>
    <w:bookmarkEnd w:id="22"/>
    <w:bookmarkStart w:id="23" w:name="the-profound-takeaway"/>
    <w:p>
      <w:pPr>
        <w:pStyle w:val="Heading3"/>
      </w:pPr>
      <w:r>
        <w:t xml:space="preserve">The Profound Takeaway</w:t>
      </w:r>
    </w:p>
    <w:p>
      <w:pPr>
        <w:pStyle w:val="FirstParagraph"/>
      </w:pPr>
      <w:r>
        <w:t xml:space="preserve">Changing the source of the model weights is just a configuration edit + redeploy.</w:t>
      </w:r>
    </w:p>
    <w:p>
      <w:pPr>
        <w:pStyle w:val="Compact"/>
        <w:numPr>
          <w:ilvl w:val="0"/>
          <w:numId w:val="1013"/>
        </w:numPr>
      </w:pPr>
      <w:r>
        <w:t xml:space="preserve">No Dockerfiles touched.</w:t>
      </w:r>
    </w:p>
    <w:p>
      <w:pPr>
        <w:pStyle w:val="Compact"/>
        <w:numPr>
          <w:ilvl w:val="0"/>
          <w:numId w:val="1013"/>
        </w:numPr>
      </w:pPr>
      <w:r>
        <w:t xml:space="preserve">No container images rebuilt or re-pushed.</w:t>
      </w:r>
    </w:p>
    <w:p>
      <w:pPr>
        <w:pStyle w:val="Compact"/>
        <w:numPr>
          <w:ilvl w:val="0"/>
          <w:numId w:val="1013"/>
        </w:numPr>
      </w:pPr>
      <w:r>
        <w:t xml:space="preserve">No client configuration updated.</w:t>
      </w:r>
    </w:p>
    <w:p>
      <w:pPr>
        <w:pStyle w:val="Compact"/>
        <w:numPr>
          <w:ilvl w:val="0"/>
          <w:numId w:val="1013"/>
        </w:numPr>
      </w:pPr>
      <w:r>
        <w:t xml:space="preserve">The exact same ServingRuntime and container image now serves a model restored from</w:t>
      </w:r>
      <w:r>
        <w:t xml:space="preserve"> </w:t>
      </w:r>
      <w:r>
        <w:t xml:space="preserve">“disaster”</w:t>
      </w:r>
      <w:r>
        <w:t xml:space="preserve"> </w:t>
      </w:r>
      <w:r>
        <w:t xml:space="preserve">storage.</w:t>
      </w:r>
    </w:p>
    <w:p>
      <w:pPr>
        <w:pStyle w:val="FirstParagraph"/>
      </w:pPr>
      <w:r>
        <w:t xml:space="preserve">This is true infrastructure-as-code + object-storage-based model management.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4521815abb2ea0084ab7468c548d56ddf81845d"/>
    <w:p>
      <w:pPr>
        <w:pStyle w:val="Heading2"/>
      </w:pPr>
      <w:r>
        <w:t xml:space="preserve">Handy Observation Commands (Keep in Second Terminal)</w:t>
      </w:r>
    </w:p>
    <w:p>
      <w:pPr>
        <w:pStyle w:val="SourceCode"/>
      </w:pPr>
      <w:r>
        <w:rPr>
          <w:rStyle w:val="CommentTok"/>
        </w:rPr>
        <w:t xml:space="preserve"># 1. Live pod watch (best during all demos)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2. Focused on your model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serving.kserve.io/inferenceservice=</w:t>
      </w:r>
      <w:r>
        <w:rPr>
          <w:rStyle w:val="VariableTok"/>
        </w:rPr>
        <w:t xml:space="preserve">$MODEL_NAME</w:t>
      </w:r>
      <w:r>
        <w:br/>
      </w:r>
      <w:r>
        <w:br/>
      </w:r>
      <w:r>
        <w:rPr>
          <w:rStyle w:val="CommentTok"/>
        </w:rPr>
        <w:t xml:space="preserve"># 3. InferenceService definition (look for storage / dataConnection)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inferenceservice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4. Recent events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5. Quick replica count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inferenceservice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CommentTok"/>
        </w:rPr>
        <w:t xml:space="preserve"># 6. Route (prove it never changes)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route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route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</w:p>
    <w:p>
      <w:r>
        <w:pict>
          <v:rect style="width:0;height:1.5pt" o:hralign="center" o:hrstd="t" o:hr="t"/>
        </w:pict>
      </w:r>
    </w:p>
    <w:bookmarkEnd w:id="25"/>
    <w:bookmarkStart w:id="26" w:name="what-success-looks-like"/>
    <w:p>
      <w:pPr>
        <w:pStyle w:val="Heading2"/>
      </w:pPr>
      <w:r>
        <w:t xml:space="preserve">What Success Looks Like</w:t>
      </w:r>
    </w:p>
    <w:p>
      <w:pPr>
        <w:pStyle w:val="Compact"/>
        <w:numPr>
          <w:ilvl w:val="0"/>
          <w:numId w:val="1014"/>
        </w:numPr>
      </w:pPr>
      <w:r>
        <w:t xml:space="preserve">You ran a continuous, clean load loop that survived a pod deletion with only a handful of errors.</w:t>
      </w:r>
    </w:p>
    <w:p>
      <w:pPr>
        <w:pStyle w:val="Compact"/>
        <w:numPr>
          <w:ilvl w:val="0"/>
          <w:numId w:val="1014"/>
        </w:numPr>
      </w:pPr>
      <w:r>
        <w:t xml:space="preserve">You personally measured sub-15-second recovery time under real traffic.</w:t>
      </w:r>
    </w:p>
    <w:p>
      <w:pPr>
        <w:pStyle w:val="Compact"/>
        <w:numPr>
          <w:ilvl w:val="0"/>
          <w:numId w:val="1014"/>
        </w:numPr>
      </w:pPr>
      <w:r>
        <w:t xml:space="preserve">You watched replica count change (manually or automatically) with zero impact on the client URL.</w:t>
      </w:r>
    </w:p>
    <w:p>
      <w:pPr>
        <w:pStyle w:val="Compact"/>
        <w:numPr>
          <w:ilvl w:val="0"/>
          <w:numId w:val="1014"/>
        </w:numPr>
      </w:pPr>
      <w:r>
        <w:t xml:space="preserve">You witnessed a full data-connection</w:t>
      </w:r>
      <w:r>
        <w:t xml:space="preserve"> </w:t>
      </w:r>
      <w:r>
        <w:t xml:space="preserve">“DR”</w:t>
      </w:r>
      <w:r>
        <w:t xml:space="preserve"> </w:t>
      </w:r>
      <w:r>
        <w:t xml:space="preserve">swap and saw the new pod load weights from the backup bucket.</w:t>
      </w:r>
    </w:p>
    <w:p>
      <w:pPr>
        <w:pStyle w:val="Compact"/>
        <w:numPr>
          <w:ilvl w:val="0"/>
          <w:numId w:val="1014"/>
        </w:numPr>
      </w:pPr>
      <w:r>
        <w:t xml:space="preserve">You now have first-hand evidence that</w:t>
      </w:r>
      <w:r>
        <w:t xml:space="preserve"> </w:t>
      </w:r>
      <w:r>
        <w:rPr>
          <w:b/>
          <w:bCs/>
        </w:rPr>
        <w:t xml:space="preserve">the platform heals itself</w:t>
      </w:r>
      <w:r>
        <w:t xml:space="preserve"> </w:t>
      </w:r>
      <w:r>
        <w:t xml:space="preserve">and that model artifacts are portable, not baked into immutable images.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should-now-understand"/>
    <w:p>
      <w:pPr>
        <w:pStyle w:val="Heading2"/>
      </w:pPr>
      <w:r>
        <w:t xml:space="preserve">What You Should Now Understand</w:t>
      </w:r>
    </w:p>
    <w:p>
      <w:pPr>
        <w:pStyle w:val="Compact"/>
        <w:numPr>
          <w:ilvl w:val="0"/>
          <w:numId w:val="1015"/>
        </w:numPr>
      </w:pPr>
      <w:r>
        <w:t xml:space="preserve">Kubernetes self-healing + KServe’s controller model deliver production-grade fault tolerance for inference workloads.</w:t>
      </w:r>
    </w:p>
    <w:p>
      <w:pPr>
        <w:pStyle w:val="Compact"/>
        <w:numPr>
          <w:ilvl w:val="0"/>
          <w:numId w:val="1015"/>
        </w:numPr>
      </w:pPr>
      <w:r>
        <w:t xml:space="preserve">A stable external Route + Service is the secret to zero-downtime client experience.</w:t>
      </w:r>
    </w:p>
    <w:p>
      <w:pPr>
        <w:pStyle w:val="Compact"/>
        <w:numPr>
          <w:ilvl w:val="0"/>
          <w:numId w:val="1015"/>
        </w:numPr>
      </w:pPr>
      <w:r>
        <w:t xml:space="preserve">Horizontal scaling (manual or automatic) is a natural extension of the same architecture.</w:t>
      </w:r>
    </w:p>
    <w:p>
      <w:pPr>
        <w:pStyle w:val="Compact"/>
        <w:numPr>
          <w:ilvl w:val="0"/>
          <w:numId w:val="1015"/>
        </w:numPr>
      </w:pPr>
      <w:r>
        <w:t xml:space="preserve">Separating compute (runtime container) from data (weights in S3) enables trivial, fast, auditable disaster recovery and multi-region portability.</w:t>
      </w:r>
    </w:p>
    <w:p>
      <w:pPr>
        <w:pStyle w:val="Compact"/>
        <w:numPr>
          <w:ilvl w:val="0"/>
          <w:numId w:val="1015"/>
        </w:numPr>
      </w:pPr>
      <w:r>
        <w:t xml:space="preserve">You have now experienced the complete resilience story: pod failure → recovery, scaling, and storage-level DR.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Outstanding. You have completed the resilience module.</w:t>
      </w:r>
    </w:p>
    <w:p>
      <w:pPr>
        <w:pStyle w:val="BodyText"/>
      </w:pPr>
      <w:r>
        <w:t xml:space="preserve">You now understand why teams trust Red Hat OpenShift AI to run real customer-facing LLM services.</w:t>
      </w:r>
    </w:p>
    <w:p>
      <w:pPr>
        <w:pStyle w:val="BodyText"/>
      </w:pPr>
      <w:r>
        <w:rPr>
          <w:b/>
          <w:bCs/>
        </w:rPr>
        <w:t xml:space="preserve">Next: Module 07 — Monitoring &amp; Performance.</w:t>
      </w:r>
    </w:p>
    <w:p>
      <w:pPr>
        <w:pStyle w:val="BodyText"/>
      </w:pPr>
      <w:r>
        <w:t xml:space="preserve">We will keep the same model and load techniques while we explore OpenShift Observe, Grafana dashboards, DCGM GPU metrics, and how to correlate queue depth, batching, and latency in real time.</w:t>
      </w:r>
    </w:p>
    <w:p>
      <w:pPr>
        <w:pStyle w:val="BodyText"/>
      </w:pPr>
      <w:r>
        <w:t xml:space="preserve">Keep your Dev Space and load loops ready.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2026-05-21T14:13:59Z</dcterms:created>
  <dcterms:modified xsi:type="dcterms:W3CDTF">2026-05-21T14:13:59Z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