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a00cb0222c386734fc0c05fd8dda7e60a516b8"/>
    <w:p>
      <w:pPr>
        <w:pStyle w:val="Heading1"/>
      </w:pPr>
      <w:r>
        <w:t xml:space="preserve">Module 07 — Monitoring and Performance Metrics (Student Lab)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35–45 minutes of active observation and load generation</w:t>
      </w:r>
    </w:p>
    <w:p>
      <w:r>
        <w:pict>
          <v:rect style="width:0;height:1.5pt" o:hralign="center" o:hrstd="t" o:hr="t"/>
        </w:pict>
      </w:r>
    </w:p>
    <w:bookmarkStart w:id="9" w:name="your-mission"/>
    <w:p>
      <w:pPr>
        <w:pStyle w:val="Heading2"/>
      </w:pPr>
      <w:r>
        <w:t xml:space="preserve">Your Mission</w:t>
      </w:r>
    </w:p>
    <w:p>
      <w:pPr>
        <w:pStyle w:val="FirstParagraph"/>
      </w:pPr>
      <w:r>
        <w:t xml:space="preserve">Turn the dashboards from pretty pictures into</w:t>
      </w:r>
      <w:r>
        <w:t xml:space="preserve"> </w:t>
      </w:r>
      <w:r>
        <w:rPr>
          <w:b/>
          <w:bCs/>
        </w:rPr>
        <w:t xml:space="preserve">actionable diagnostic tools</w:t>
      </w:r>
      <w:r>
        <w:t xml:space="preserve">.</w:t>
      </w:r>
    </w:p>
    <w:p>
      <w:pPr>
        <w:pStyle w:val="BodyText"/>
      </w:pPr>
      <w:r>
        <w:t xml:space="preserve">You will:</w:t>
      </w:r>
    </w:p>
    <w:p>
      <w:pPr>
        <w:pStyle w:val="Compact"/>
        <w:numPr>
          <w:ilvl w:val="0"/>
          <w:numId w:val="1001"/>
        </w:numPr>
      </w:pPr>
      <w:r>
        <w:t xml:space="preserve">Open the real OpenShift Observe + DCGM + Triton/NIM metrics surfaces</w:t>
      </w:r>
    </w:p>
    <w:p>
      <w:pPr>
        <w:pStyle w:val="Compact"/>
        <w:numPr>
          <w:ilvl w:val="0"/>
          <w:numId w:val="1001"/>
        </w:numPr>
      </w:pPr>
      <w:r>
        <w:t xml:space="preserve">Run carefully controlled load from your Dev Space</w:t>
      </w:r>
    </w:p>
    <w:p>
      <w:pPr>
        <w:pStyle w:val="Compact"/>
        <w:numPr>
          <w:ilvl w:val="0"/>
          <w:numId w:val="1001"/>
        </w:numPr>
      </w:pPr>
      <w:r>
        <w:t xml:space="preserve">Deliberately create (and then clear) a request queue backlog</w:t>
      </w:r>
    </w:p>
    <w:p>
      <w:pPr>
        <w:pStyle w:val="Compact"/>
        <w:numPr>
          <w:ilvl w:val="0"/>
          <w:numId w:val="1001"/>
        </w:numPr>
      </w:pPr>
      <w:r>
        <w:t xml:space="preserve">Watch in real time how</w:t>
      </w:r>
      <w:r>
        <w:t xml:space="preserve"> </w:t>
      </w:r>
      <w:r>
        <w:rPr>
          <w:b/>
          <w:bCs/>
        </w:rPr>
        <w:t xml:space="preserve">queue depth drives latency</w:t>
      </w:r>
      <w:r>
        <w:t xml:space="preserve">, how GPU utilization can be misleading, and what the important panels really mean</w:t>
      </w:r>
    </w:p>
    <w:p>
      <w:pPr>
        <w:pStyle w:val="FirstParagraph"/>
      </w:pPr>
      <w:r>
        <w:t xml:space="preserve">By the end of this module you will be able to look at a production inference deployment and immediately know whether the bottleneck is the GPU, the batcher, the queue, or the client.</w:t>
      </w:r>
    </w:p>
    <w:p>
      <w:r>
        <w:pict>
          <v:rect style="width:0;height:1.5pt" o:hralign="center" o:hrstd="t" o:hr="t"/>
        </w:pict>
      </w:r>
    </w:p>
    <w:bookmarkEnd w:id="9"/>
    <w:bookmarkStart w:id="10" w:name="setup-do-this-first-3-minutes"/>
    <w:p>
      <w:pPr>
        <w:pStyle w:val="Heading2"/>
      </w:pPr>
      <w:r>
        <w:t xml:space="preserve">Setup (Do This First — 3 minutes)</w:t>
      </w:r>
    </w:p>
    <w:p>
      <w:pPr>
        <w:pStyle w:val="FirstParagraph"/>
      </w:pPr>
      <w:r>
        <w:t xml:space="preserve">In your Dev Space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/home/user/.venv/bin/activate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"https://&lt;instructor-gives-you-this&gt;"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"&lt;instructor-gives-you-this&gt;"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"Route: 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"Model: 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Quick connectivity check: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/v1/models"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"Trying basic reachability..."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0"/>
    <w:bookmarkStart w:id="14" w:name="X64bb4fbafc73662e64cdd83e60189c2d2ab29d5"/>
    <w:p>
      <w:pPr>
        <w:pStyle w:val="Heading2"/>
      </w:pPr>
      <w:r>
        <w:t xml:space="preserve">Step 1: Open All the Live Dashboards (Keep These Open the Whole Module)</w:t>
      </w:r>
    </w:p>
    <w:p>
      <w:pPr>
        <w:pStyle w:val="FirstParagraph"/>
      </w:pPr>
      <w:r>
        <w:t xml:space="preserve">You will be switching between your terminal (generating load) and the browser (watching graphs). Arrange your windows so you can see both.</w:t>
      </w:r>
    </w:p>
    <w:bookmarkStart w:id="11" w:name="openshift-console-observe"/>
    <w:p>
      <w:pPr>
        <w:pStyle w:val="Heading3"/>
      </w:pPr>
      <w:r>
        <w:t xml:space="preserve">1. OpenShift Console — Observe</w:t>
      </w:r>
    </w:p>
    <w:p>
      <w:pPr>
        <w:pStyle w:val="Compact"/>
        <w:numPr>
          <w:ilvl w:val="0"/>
          <w:numId w:val="1002"/>
        </w:numPr>
      </w:pPr>
      <w:r>
        <w:t xml:space="preserve">Log into the OpenShift web console for the same cluster.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Observe → Dashboards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Look for (and pin or favorite) these dashboards: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NVIDIA DCGM</w:t>
      </w:r>
      <w:r>
        <w:t xml:space="preserve"> </w:t>
      </w:r>
      <w:r>
        <w:t xml:space="preserve">(or</w:t>
      </w:r>
      <w:r>
        <w:t xml:space="preserve"> </w:t>
      </w:r>
      <w:r>
        <w:t xml:space="preserve">“GPU”</w:t>
      </w:r>
      <w:r>
        <w:t xml:space="preserve">,</w:t>
      </w:r>
      <w:r>
        <w:t xml:space="preserve"> </w:t>
      </w:r>
      <w:r>
        <w:t xml:space="preserve">“DCGM Exporter”</w:t>
      </w:r>
      <w:r>
        <w:t xml:space="preserve">,</w:t>
      </w:r>
      <w:r>
        <w:t xml:space="preserve"> </w:t>
      </w:r>
      <w:r>
        <w:t xml:space="preserve">“NVIDIA GPU Metrics”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Inference</w:t>
      </w:r>
      <w:r>
        <w:t xml:space="preserve">,</w:t>
      </w:r>
      <w:r>
        <w:t xml:space="preserve"> </w:t>
      </w:r>
      <w:r>
        <w:rPr>
          <w:b/>
          <w:bCs/>
        </w:rPr>
        <w:t xml:space="preserve">Triton</w:t>
      </w:r>
      <w:r>
        <w:t xml:space="preserve">,</w:t>
      </w:r>
      <w:r>
        <w:t xml:space="preserve"> </w:t>
      </w:r>
      <w:r>
        <w:rPr>
          <w:b/>
          <w:bCs/>
        </w:rPr>
        <w:t xml:space="preserve">KServe</w:t>
      </w:r>
      <w:r>
        <w:t xml:space="preserve">,</w:t>
      </w:r>
      <w:r>
        <w:t xml:space="preserve"> </w:t>
      </w:r>
      <w:r>
        <w:rPr>
          <w:b/>
          <w:bCs/>
        </w:rPr>
        <w:t xml:space="preserve">Model Serving</w:t>
      </w:r>
      <w:r>
        <w:t xml:space="preserve">, or custom workshop dashboard your instructor prepared</w:t>
      </w:r>
    </w:p>
    <w:bookmarkEnd w:id="11"/>
    <w:bookmarkStart w:id="12" w:name="rhoai-openshift-ai-dashboard"/>
    <w:p>
      <w:pPr>
        <w:pStyle w:val="Heading3"/>
      </w:pPr>
      <w:r>
        <w:t xml:space="preserve">2. RHOAI / OpenShift AI Dashboard</w:t>
      </w:r>
    </w:p>
    <w:p>
      <w:pPr>
        <w:pStyle w:val="Compact"/>
        <w:numPr>
          <w:ilvl w:val="0"/>
          <w:numId w:val="1004"/>
        </w:numPr>
      </w:pPr>
      <w:r>
        <w:t xml:space="preserve">Navigate to your Data Science Project.</w:t>
      </w:r>
    </w:p>
    <w:p>
      <w:pPr>
        <w:pStyle w:val="Compact"/>
        <w:numPr>
          <w:ilvl w:val="0"/>
          <w:numId w:val="1004"/>
        </w:numPr>
      </w:pPr>
      <w:r>
        <w:t xml:space="preserve">Find your deployed model (InferenceService).</w:t>
      </w:r>
    </w:p>
    <w:p>
      <w:pPr>
        <w:pStyle w:val="Compact"/>
        <w:numPr>
          <w:ilvl w:val="0"/>
          <w:numId w:val="1004"/>
        </w:numPr>
      </w:pPr>
      <w:r>
        <w:t xml:space="preserve">Open its detail view and look for a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tab (NIM deployments often have rich panels here).</w:t>
      </w:r>
    </w:p>
    <w:bookmarkEnd w:id="12"/>
    <w:bookmarkStart w:id="13" w:name="X5e72e88327a57d1d00569e91f8f9704e06a07fc"/>
    <w:p>
      <w:pPr>
        <w:pStyle w:val="Heading3"/>
      </w:pPr>
      <w:r>
        <w:t xml:space="preserve">3. (Optional but powerful) Raw Metrics Explorer</w:t>
      </w:r>
    </w:p>
    <w:p>
      <w:pPr>
        <w:pStyle w:val="FirstParagraph"/>
      </w:pPr>
      <w:r>
        <w:t xml:space="preserve">Observe →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(the Prometheus query browser). You can paste queries here later if a panel is missing.</w:t>
      </w:r>
    </w:p>
    <w:p>
      <w:pPr>
        <w:pStyle w:val="BodyText"/>
      </w:pPr>
      <w:r>
        <w:rPr>
          <w:b/>
          <w:bCs/>
        </w:rPr>
        <w:t xml:space="preserve">Pro tip:</w:t>
      </w:r>
      <w:r>
        <w:t xml:space="preserve"> </w:t>
      </w:r>
      <w:r>
        <w:t xml:space="preserve">Keep the DCGM dashboard in one browser tab and the model-specific or Triton metrics in another. Use the time-range selector (last 5m or last 15m) so you see the live action.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111f0a868e32779a917445e9da2a4b15f71559b"/>
    <w:p>
      <w:pPr>
        <w:pStyle w:val="Heading2"/>
      </w:pPr>
      <w:r>
        <w:t xml:space="preserve">Step 2: Establish a Quiet Baseline (Light Load)</w:t>
      </w:r>
    </w:p>
    <w:p>
      <w:pPr>
        <w:pStyle w:val="FirstParagraph"/>
      </w:pPr>
      <w:r>
        <w:t xml:space="preserve">We need to know what</w:t>
      </w:r>
      <w:r>
        <w:t xml:space="preserve"> </w:t>
      </w:r>
      <w:r>
        <w:t xml:space="preserve">“normal”</w:t>
      </w:r>
      <w:r>
        <w:t xml:space="preserve"> </w:t>
      </w:r>
      <w:r>
        <w:t xml:space="preserve">looks like before we break it.</w:t>
      </w:r>
    </w:p>
    <w:p>
      <w:pPr>
        <w:pStyle w:val="BodyText"/>
      </w:pPr>
      <w:r>
        <w:t xml:space="preserve">Run a very gentle load (1–2 concurrent users):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this is a short test prompt."</w:t>
      </w:r>
    </w:p>
    <w:p>
      <w:pPr>
        <w:pStyle w:val="FirstParagraph"/>
      </w:pPr>
      <w:r>
        <w:rPr>
          <w:b/>
          <w:bCs/>
        </w:rPr>
        <w:t xml:space="preserve">While this light load is running, look at the dashboard and record the steady-state values: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DCGM / GPU panels</w:t>
      </w:r>
    </w:p>
    <w:p>
      <w:pPr>
        <w:pStyle w:val="Compact"/>
        <w:numPr>
          <w:ilvl w:val="1"/>
          <w:numId w:val="1006"/>
        </w:numPr>
      </w:pPr>
      <w:r>
        <w:t xml:space="preserve">Average GPU Utilization (%): ________</w:t>
      </w:r>
    </w:p>
    <w:p>
      <w:pPr>
        <w:pStyle w:val="Compact"/>
        <w:numPr>
          <w:ilvl w:val="1"/>
          <w:numId w:val="1006"/>
        </w:numPr>
      </w:pPr>
      <w:r>
        <w:t xml:space="preserve">GPU Memory Used (MiB or %): ________</w:t>
      </w:r>
    </w:p>
    <w:p>
      <w:pPr>
        <w:pStyle w:val="Compact"/>
        <w:numPr>
          <w:ilvl w:val="1"/>
          <w:numId w:val="1006"/>
        </w:numPr>
      </w:pPr>
      <w:r>
        <w:t xml:space="preserve">Power draw (W): ________</w:t>
      </w:r>
    </w:p>
    <w:p>
      <w:pPr>
        <w:pStyle w:val="Compact"/>
        <w:numPr>
          <w:ilvl w:val="1"/>
          <w:numId w:val="1006"/>
        </w:numPr>
      </w:pPr>
      <w:r>
        <w:t xml:space="preserve">Temperature (°C): 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Inference / Triton / Model panels</w:t>
      </w:r>
    </w:p>
    <w:p>
      <w:pPr>
        <w:pStyle w:val="Compact"/>
        <w:numPr>
          <w:ilvl w:val="1"/>
          <w:numId w:val="1007"/>
        </w:numPr>
      </w:pPr>
      <w:r>
        <w:t xml:space="preserve">Queue wait time or</w:t>
      </w:r>
      <w:r>
        <w:t xml:space="preserve"> </w:t>
      </w:r>
      <w:r>
        <w:rPr>
          <w:rStyle w:val="VerbatimChar"/>
        </w:rPr>
        <w:t xml:space="preserve">nv_inference_queue_duration_us</w:t>
      </w:r>
      <w:r>
        <w:t xml:space="preserve"> </w:t>
      </w:r>
      <w:r>
        <w:t xml:space="preserve">(average or p95): ________</w:t>
      </w:r>
    </w:p>
    <w:p>
      <w:pPr>
        <w:pStyle w:val="Compact"/>
        <w:numPr>
          <w:ilvl w:val="1"/>
          <w:numId w:val="1007"/>
        </w:numPr>
      </w:pPr>
      <w:r>
        <w:t xml:space="preserve">Compute / inference duration (average): ________</w:t>
      </w:r>
    </w:p>
    <w:p>
      <w:pPr>
        <w:pStyle w:val="Compact"/>
        <w:numPr>
          <w:ilvl w:val="1"/>
          <w:numId w:val="1007"/>
        </w:numPr>
      </w:pPr>
      <w:r>
        <w:t xml:space="preserve">Request rate (RPS or requests per minute): ________</w:t>
      </w:r>
    </w:p>
    <w:p>
      <w:pPr>
        <w:pStyle w:val="Compact"/>
        <w:numPr>
          <w:ilvl w:val="1"/>
          <w:numId w:val="1007"/>
        </w:numPr>
      </w:pPr>
      <w:r>
        <w:t xml:space="preserve">Any visible batch size distribution: ________</w:t>
      </w:r>
    </w:p>
    <w:p>
      <w:pPr>
        <w:pStyle w:val="Compact"/>
        <w:numPr>
          <w:ilvl w:val="1"/>
          <w:numId w:val="1007"/>
        </w:numPr>
      </w:pPr>
      <w:r>
        <w:t xml:space="preserve">Cache hit rate (if the panel exists): 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From the client output</w:t>
      </w:r>
    </w:p>
    <w:p>
      <w:pPr>
        <w:pStyle w:val="Compact"/>
        <w:numPr>
          <w:ilvl w:val="1"/>
          <w:numId w:val="1008"/>
        </w:numPr>
      </w:pPr>
      <w:r>
        <w:t xml:space="preserve">Average latency (ms): ________</w:t>
      </w:r>
    </w:p>
    <w:p>
      <w:pPr>
        <w:pStyle w:val="Compact"/>
        <w:numPr>
          <w:ilvl w:val="1"/>
          <w:numId w:val="1008"/>
        </w:numPr>
      </w:pPr>
      <w:r>
        <w:t xml:space="preserve">p95 latency (ms): ________</w:t>
      </w:r>
    </w:p>
    <w:p>
      <w:pPr>
        <w:pStyle w:val="FirstParagraph"/>
      </w:pPr>
      <w:r>
        <w:t xml:space="preserve">Take a screenshot or copy the numbers into a scratch file. This is your</w:t>
      </w:r>
      <w:r>
        <w:t xml:space="preserve"> </w:t>
      </w:r>
      <w:r>
        <w:rPr>
          <w:b/>
          <w:bCs/>
        </w:rPr>
        <w:t xml:space="preserve">baseline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9" w:name="Xf756dd091be5ee721bfec39882ffa5f85ce984a"/>
    <w:p>
      <w:pPr>
        <w:pStyle w:val="Heading2"/>
      </w:pPr>
      <w:r>
        <w:t xml:space="preserve">Step 3: The Queue-Depth vs Latency Correlation Experiment (The Heart of the Module)</w:t>
      </w:r>
    </w:p>
    <w:p>
      <w:pPr>
        <w:pStyle w:val="FirstParagraph"/>
      </w:pPr>
      <w:r>
        <w:t xml:space="preserve">This is the exercise that makes everything click.</w:t>
      </w:r>
    </w:p>
    <w:bookmarkStart w:id="16" w:name="phase-a-moderate-sustained-load"/>
    <w:p>
      <w:pPr>
        <w:pStyle w:val="Heading3"/>
      </w:pPr>
      <w:r>
        <w:t xml:space="preserve">Phase A — Moderate Sustained Load</w:t>
      </w:r>
    </w:p>
    <w:p>
      <w:pPr>
        <w:pStyle w:val="FirstParagraph"/>
      </w:pPr>
      <w:r>
        <w:t xml:space="preserve">Start a noticeably heavier load. Use one of these (pick what your instructor recommends):</w:t>
      </w:r>
    </w:p>
    <w:p>
      <w:pPr>
        <w:pStyle w:val="BodyText"/>
      </w:pPr>
      <w:r>
        <w:rPr>
          <w:b/>
          <w:bCs/>
        </w:rPr>
        <w:t xml:space="preserve">Option 1 — Python concurrent (precise control)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the architecture of OpenShift in two paragraphs."</w:t>
      </w:r>
    </w:p>
    <w:p>
      <w:pPr>
        <w:pStyle w:val="FirstParagraph"/>
      </w:pPr>
      <w:r>
        <w:rPr>
          <w:b/>
          <w:bCs/>
        </w:rPr>
        <w:t xml:space="preserve">Option 2 — hey (simple burst)</w:t>
      </w:r>
    </w:p>
    <w:p>
      <w:pPr>
        <w:pStyle w:val="SourceCode"/>
      </w:pPr>
      <w:r>
        <w:rPr>
          <w:rStyle w:val="ExtensionTok"/>
        </w:rPr>
        <w:t xml:space="preserve">hey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'{"inputs":[{"name":"text_input","shape":[1],"datatype":"BYTES","data":["Explain containers in detail."]}]}'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/v2/models/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/infer"</w:t>
      </w:r>
    </w:p>
    <w:p>
      <w:pPr>
        <w:pStyle w:val="FirstParagraph"/>
      </w:pPr>
      <w:r>
        <w:rPr>
          <w:b/>
          <w:bCs/>
        </w:rPr>
        <w:t xml:space="preserve">Option 3 — k6 (nice ramp)</w:t>
      </w:r>
    </w:p>
    <w:p>
      <w:pPr>
        <w:pStyle w:val="SourceCode"/>
      </w:pPr>
      <w:r>
        <w:rPr>
          <w:rStyle w:val="ExtensionTok"/>
        </w:rPr>
        <w:t xml:space="preserve">k6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MODEL_ROUTE=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MODEL_NAME=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common/load/k6-script.js</w:t>
      </w:r>
    </w:p>
    <w:p>
      <w:pPr>
        <w:pStyle w:val="FirstParagraph"/>
      </w:pPr>
      <w:r>
        <w:rPr>
          <w:b/>
          <w:bCs/>
        </w:rPr>
        <w:t xml:space="preserve">While the load is running, stare at the live graphs and answer these questions out loud or in your notes:</w:t>
      </w:r>
    </w:p>
    <w:p>
      <w:pPr>
        <w:pStyle w:val="Compact"/>
        <w:numPr>
          <w:ilvl w:val="0"/>
          <w:numId w:val="1009"/>
        </w:numPr>
      </w:pPr>
      <w:r>
        <w:t xml:space="preserve">When the request rate increases, which line moves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— queue wait time or GPU utilization?</w:t>
      </w:r>
    </w:p>
    <w:p>
      <w:pPr>
        <w:pStyle w:val="Compact"/>
        <w:numPr>
          <w:ilvl w:val="0"/>
          <w:numId w:val="1009"/>
        </w:numPr>
      </w:pPr>
      <w:r>
        <w:t xml:space="preserve">Does GPU utilization go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or surprisingly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as the queue builds? Why?</w:t>
      </w:r>
    </w:p>
    <w:p>
      <w:pPr>
        <w:pStyle w:val="Compact"/>
        <w:numPr>
          <w:ilvl w:val="0"/>
          <w:numId w:val="1009"/>
        </w:numPr>
      </w:pPr>
      <w:r>
        <w:t xml:space="preserve">How many seconds after the queue depth spikes does the client-reported latency (or TTFT) start climbing?</w:t>
      </w:r>
    </w:p>
    <w:p>
      <w:pPr>
        <w:pStyle w:val="Compact"/>
        <w:numPr>
          <w:ilvl w:val="0"/>
          <w:numId w:val="1009"/>
        </w:numPr>
      </w:pPr>
      <w:r>
        <w:t xml:space="preserve">Look at the batch-size panel (if present). Are requests being combined into larger batches, or are they mostly size 1?</w:t>
      </w:r>
    </w:p>
    <w:p>
      <w:pPr>
        <w:pStyle w:val="FirstParagraph"/>
      </w:pPr>
      <w:r>
        <w:t xml:space="preserve">Record the peak numbers you see during this phase.</w:t>
      </w:r>
    </w:p>
    <w:bookmarkEnd w:id="16"/>
    <w:bookmarkStart w:id="17" w:name="X636c5e5a38993358bddaffb279852d6897719d8"/>
    <w:p>
      <w:pPr>
        <w:pStyle w:val="Heading3"/>
      </w:pPr>
      <w:r>
        <w:t xml:space="preserve">Phase B — Deliberately Create a Backlog (Long Prompts + High Concurrency)</w:t>
      </w:r>
    </w:p>
    <w:p>
      <w:pPr>
        <w:pStyle w:val="FirstParagraph"/>
      </w:pPr>
      <w:r>
        <w:t xml:space="preserve">Now we force the queue to grow on purpose. Longer prompts = more GPU time per request = easier to build a queue.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LONG_PROMPT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 a detailed 250-word technical explanation of how Kubernetes pod scheduling works, including the role of the scheduler, taints, tolerations, and node affinity."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$LONG_PROMPT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(If your client is NIM/OpenAI path, add</w:t>
      </w:r>
      <w:r>
        <w:t xml:space="preserve"> </w:t>
      </w:r>
      <w:r>
        <w:rPr>
          <w:rStyle w:val="VerbatimChar"/>
        </w:rPr>
        <w:t xml:space="preserve">--openai</w:t>
      </w:r>
      <w:r>
        <w:t xml:space="preserve"> </w:t>
      </w:r>
      <w:r>
        <w:t xml:space="preserve">to the command above.)</w:t>
      </w:r>
    </w:p>
    <w:p>
      <w:pPr>
        <w:pStyle w:val="BodyText"/>
      </w:pPr>
      <w:r>
        <w:rPr>
          <w:b/>
          <w:bCs/>
        </w:rPr>
        <w:t xml:space="preserve">While this aggressive load runs, watch and record:</w:t>
      </w:r>
    </w:p>
    <w:p>
      <w:pPr>
        <w:pStyle w:val="Compact"/>
        <w:numPr>
          <w:ilvl w:val="0"/>
          <w:numId w:val="1010"/>
        </w:numPr>
      </w:pPr>
      <w:r>
        <w:t xml:space="preserve">Highest queue wait time / depth you observe: ________</w:t>
      </w:r>
    </w:p>
    <w:p>
      <w:pPr>
        <w:pStyle w:val="Compact"/>
        <w:numPr>
          <w:ilvl w:val="0"/>
          <w:numId w:val="1010"/>
        </w:numPr>
      </w:pPr>
      <w:r>
        <w:t xml:space="preserve">Highest client p95 latency: ________</w:t>
      </w:r>
    </w:p>
    <w:p>
      <w:pPr>
        <w:pStyle w:val="Compact"/>
        <w:numPr>
          <w:ilvl w:val="0"/>
          <w:numId w:val="1010"/>
        </w:numPr>
      </w:pPr>
      <w:r>
        <w:t xml:space="preserve">GPU utilization at the moment latency is worst: ________</w:t>
      </w:r>
    </w:p>
    <w:p>
      <w:pPr>
        <w:pStyle w:val="Compact"/>
        <w:numPr>
          <w:ilvl w:val="0"/>
          <w:numId w:val="1010"/>
        </w:numPr>
      </w:pPr>
      <w:r>
        <w:t xml:space="preserve">Any</w:t>
      </w:r>
      <w:r>
        <w:t xml:space="preserve"> </w:t>
      </w:r>
      <w:r>
        <w:t xml:space="preserve">“pending requests”</w:t>
      </w:r>
      <w:r>
        <w:t xml:space="preserve"> </w:t>
      </w:r>
      <w:r>
        <w:t xml:space="preserve">or</w:t>
      </w:r>
      <w:r>
        <w:t xml:space="preserve"> </w:t>
      </w:r>
      <w:r>
        <w:t xml:space="preserve">“queue depth”</w:t>
      </w:r>
      <w:r>
        <w:t xml:space="preserve"> </w:t>
      </w:r>
      <w:r>
        <w:t xml:space="preserve">counter: ________</w:t>
      </w:r>
    </w:p>
    <w:p>
      <w:pPr>
        <w:pStyle w:val="FirstParagraph"/>
      </w:pPr>
      <w:r>
        <w:rPr>
          <w:b/>
          <w:bCs/>
        </w:rPr>
        <w:t xml:space="preserve">Key observation to discuss with your neighbor:</w:t>
      </w:r>
      <w:r>
        <w:t xml:space="preserve"> </w:t>
      </w:r>
      <w:r>
        <w:t xml:space="preserve">&gt;</w:t>
      </w:r>
      <w:r>
        <w:t xml:space="preserve"> </w:t>
      </w:r>
      <w:r>
        <w:t xml:space="preserve">“The GPU looks only 40% busy, yet users are waiting 8 seconds. The work is stuck in the queue, not on the silicon.”</w:t>
      </w:r>
    </w:p>
    <w:bookmarkEnd w:id="17"/>
    <w:bookmarkStart w:id="18" w:name="X09bfb66e5da9245622257adfa9a7e49b5071475"/>
    <w:p>
      <w:pPr>
        <w:pStyle w:val="Heading3"/>
      </w:pPr>
      <w:r>
        <w:t xml:space="preserve">Phase C — Release the Pressure and Watch Recovery</w:t>
      </w:r>
    </w:p>
    <w:p>
      <w:pPr>
        <w:pStyle w:val="FirstParagraph"/>
      </w:pPr>
      <w:r>
        <w:t xml:space="preserve">Kill or reduce the load (Ctrl-C the current command, or run a very light one again):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15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recovery test."</w:t>
      </w:r>
    </w:p>
    <w:p>
      <w:pPr>
        <w:pStyle w:val="FirstParagraph"/>
      </w:pPr>
      <w:r>
        <w:rPr>
          <w:b/>
          <w:bCs/>
        </w:rPr>
        <w:t xml:space="preserve">While the system drains the queue, watch the dashboards:</w:t>
      </w:r>
    </w:p>
    <w:p>
      <w:pPr>
        <w:pStyle w:val="Compact"/>
        <w:numPr>
          <w:ilvl w:val="0"/>
          <w:numId w:val="1011"/>
        </w:numPr>
      </w:pPr>
      <w:r>
        <w:t xml:space="preserve">Does the queue depth drop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latency improves?</w:t>
      </w:r>
    </w:p>
    <w:p>
      <w:pPr>
        <w:pStyle w:val="Compact"/>
        <w:numPr>
          <w:ilvl w:val="0"/>
          <w:numId w:val="1011"/>
        </w:numPr>
      </w:pPr>
      <w:r>
        <w:t xml:space="preserve">Does GPU utilization often</w:t>
      </w:r>
      <w:r>
        <w:t xml:space="preserve"> </w:t>
      </w:r>
      <w:r>
        <w:rPr>
          <w:b/>
          <w:bCs/>
        </w:rPr>
        <w:t xml:space="preserve">spike</w:t>
      </w:r>
      <w:r>
        <w:t xml:space="preserve"> </w:t>
      </w:r>
      <w:r>
        <w:t xml:space="preserve">briefly as the backlog finally reaches the GPU?</w:t>
      </w:r>
    </w:p>
    <w:p>
      <w:pPr>
        <w:pStyle w:val="Compact"/>
        <w:numPr>
          <w:ilvl w:val="0"/>
          <w:numId w:val="1011"/>
        </w:numPr>
      </w:pPr>
      <w:r>
        <w:t xml:space="preserve">How long does it take for all the curves to return to the baseline you recorded in Step 2?</w:t>
      </w:r>
    </w:p>
    <w:p>
      <w:pPr>
        <w:pStyle w:val="FirstParagraph"/>
      </w:pPr>
      <w:r>
        <w:t xml:space="preserve">This</w:t>
      </w:r>
      <w:r>
        <w:t xml:space="preserve"> </w:t>
      </w:r>
      <w:r>
        <w:t xml:space="preserve">“queue first, latency second, GPU catch-up last”</w:t>
      </w:r>
      <w:r>
        <w:t xml:space="preserve"> </w:t>
      </w:r>
      <w:r>
        <w:t xml:space="preserve">pattern is one of the most important mental models in production LLM serving.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tep-4-read-the-other-critical-panels"/>
    <w:p>
      <w:pPr>
        <w:pStyle w:val="Heading2"/>
      </w:pPr>
      <w:r>
        <w:t xml:space="preserve">Step 4: Read the Other Critical Panels</w:t>
      </w:r>
    </w:p>
    <w:p>
      <w:pPr>
        <w:pStyle w:val="FirstParagraph"/>
      </w:pPr>
      <w:r>
        <w:t xml:space="preserve">While you still have load running (or re-run a moderate test), explore these additional signals.</w:t>
      </w:r>
    </w:p>
    <w:bookmarkStart w:id="20" w:name="X5d3830149c7e79d981005e44619c1239b666b16"/>
    <w:p>
      <w:pPr>
        <w:pStyle w:val="Heading3"/>
      </w:pPr>
      <w:r>
        <w:t xml:space="preserve">If You Are Using NVIDIA NIM (OpenAI-compatible endpoint)</w:t>
      </w:r>
    </w:p>
    <w:p>
      <w:pPr>
        <w:pStyle w:val="FirstParagraph"/>
      </w:pPr>
      <w:r>
        <w:t xml:space="preserve">Look for these panels or run queries in the Metrics explorer: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 to First Token (TTFT)</w:t>
      </w:r>
      <w:r>
        <w:t xml:space="preserve"> </w:t>
      </w:r>
      <w:r>
        <w:t xml:space="preserve">— the time until the first streaming token appears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 Per Output Token (TPOT)</w:t>
      </w:r>
      <w:r>
        <w:t xml:space="preserve"> </w:t>
      </w:r>
      <w:r>
        <w:t xml:space="preserve">— generation speed after the first token</w:t>
      </w:r>
    </w:p>
    <w:p>
      <w:pPr>
        <w:pStyle w:val="Compact"/>
        <w:numPr>
          <w:ilvl w:val="0"/>
          <w:numId w:val="1012"/>
        </w:numPr>
      </w:pPr>
      <w:r>
        <w:t xml:space="preserve">Request queue length or</w:t>
      </w:r>
      <w:r>
        <w:t xml:space="preserve"> </w:t>
      </w:r>
      <w:r>
        <w:t xml:space="preserve">“num_requests_waiting”</w:t>
      </w:r>
    </w:p>
    <w:p>
      <w:pPr>
        <w:pStyle w:val="Compact"/>
        <w:numPr>
          <w:ilvl w:val="0"/>
          <w:numId w:val="1012"/>
        </w:numPr>
      </w:pPr>
      <w:r>
        <w:t xml:space="preserve">Prompt token count vs. generation token count histograms</w:t>
      </w:r>
    </w:p>
    <w:p>
      <w:pPr>
        <w:pStyle w:val="FirstParagraph"/>
      </w:pPr>
      <w:r>
        <w:t xml:space="preserve">Run a streaming test while watching: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common/client/openai_infer.py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 me a short story about Red Hat."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--stream</w:t>
      </w:r>
    </w:p>
    <w:p>
      <w:pPr>
        <w:pStyle w:val="FirstParagraph"/>
      </w:pPr>
      <w:r>
        <w:rPr>
          <w:b/>
          <w:bCs/>
        </w:rPr>
        <w:t xml:space="preserve">While streaming requests are in flight, record:</w:t>
      </w:r>
      <w:r>
        <w:t xml:space="preserve"> </w:t>
      </w:r>
      <w:r>
        <w:t xml:space="preserve">- TTFT values you see in the dashboard</w:t>
      </w:r>
      <w:r>
        <w:t xml:space="preserve"> </w:t>
      </w:r>
      <w:r>
        <w:t xml:space="preserve">- How TPOT changes as you increase concurrency</w:t>
      </w:r>
    </w:p>
    <w:bookmarkEnd w:id="20"/>
    <w:bookmarkStart w:id="21" w:name="Xe5f26d9bc89f0346568ea22bc0d288c4d042e3e"/>
    <w:p>
      <w:pPr>
        <w:pStyle w:val="Heading3"/>
      </w:pPr>
      <w:r>
        <w:t xml:space="preserve">Cache Hit Rate (If Response Cache Was Enabled in Module 03)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b/>
          <w:bCs/>
        </w:rPr>
        <w:t xml:space="preserve">exact same prompt</w:t>
      </w:r>
      <w:r>
        <w:t xml:space="preserve"> </w:t>
      </w:r>
      <w:r>
        <w:t xml:space="preserve">many times in quick succession: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capital of France?"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While doing this, watch the cache hit rate panel.</w:t>
      </w:r>
      <w:r>
        <w:t xml:space="preserve"> </w:t>
      </w:r>
      <w:r>
        <w:t xml:space="preserve">It should jump toward 100% on repeats. Note how end-to-end latency collapses on cache hits even when the GPU is busy with other work.</w:t>
      </w:r>
    </w:p>
    <w:bookmarkEnd w:id="21"/>
    <w:bookmarkStart w:id="22" w:name="batch-size-distribution"/>
    <w:p>
      <w:pPr>
        <w:pStyle w:val="Heading3"/>
      </w:pPr>
      <w:r>
        <w:t xml:space="preserve">Batch Size Distribution</w:t>
      </w:r>
    </w:p>
    <w:p>
      <w:pPr>
        <w:pStyle w:val="FirstParagraph"/>
      </w:pPr>
      <w:r>
        <w:t xml:space="preserve">If the dashboard shows a histogram or average batch size:</w:t>
      </w:r>
    </w:p>
    <w:p>
      <w:pPr>
        <w:pStyle w:val="Compact"/>
        <w:numPr>
          <w:ilvl w:val="0"/>
          <w:numId w:val="1013"/>
        </w:numPr>
      </w:pPr>
      <w:r>
        <w:t xml:space="preserve">Run low concurrency (mostly batch size 1)</w:t>
      </w:r>
    </w:p>
    <w:p>
      <w:pPr>
        <w:pStyle w:val="Compact"/>
        <w:numPr>
          <w:ilvl w:val="0"/>
          <w:numId w:val="1013"/>
        </w:numPr>
      </w:pPr>
      <w:r>
        <w:t xml:space="preserve">Run high concurrency with dynamic batching enabled (you should see larger batches)</w:t>
      </w:r>
    </w:p>
    <w:p>
      <w:pPr>
        <w:pStyle w:val="FirstParagraph"/>
      </w:pPr>
      <w:r>
        <w:t xml:space="preserve">Larger batches = better GPU efficiency, but only if you also keep queue delay tuned.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0c3d88a5f17bc7a72af3eadf7273bc2d432c24a"/>
    <w:p>
      <w:pPr>
        <w:pStyle w:val="Heading2"/>
      </w:pPr>
      <w:r>
        <w:t xml:space="preserve">Step 5: Quick Experiments with Different Load Tools (10 min free play)</w:t>
      </w:r>
    </w:p>
    <w:p>
      <w:pPr>
        <w:pStyle w:val="FirstParagraph"/>
      </w:pPr>
      <w:r>
        <w:t xml:space="preserve">Try at least two of these and compare what the dashboards reveal: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Locust interactive load</w:t>
      </w:r>
      <w:r>
        <w:t xml:space="preserve"> </w:t>
      </w:r>
      <w:r>
        <w:t xml:space="preserve">(great for live knob turning)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locust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common/load/locustfile.py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--run-time</w:t>
      </w:r>
      <w:r>
        <w:rPr>
          <w:rStyle w:val="NormalTok"/>
        </w:rPr>
        <w:t xml:space="preserve"> 90s</w:t>
      </w:r>
    </w:p>
    <w:p>
      <w:pPr>
        <w:numPr>
          <w:ilvl w:val="0"/>
          <w:numId w:val="1000"/>
        </w:numPr>
      </w:pPr>
      <w:r>
        <w:t xml:space="preserve">Then open the Locust web UI (ask your instructor for the exposed route to port 8089) and dynamically change the number of users while watching the graphs.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k6 with custom stages</w:t>
      </w:r>
      <w:r>
        <w:t xml:space="preserve"> </w:t>
      </w:r>
      <w:r>
        <w:t xml:space="preserve">— edit the stages in</w:t>
      </w:r>
      <w:r>
        <w:t xml:space="preserve"> </w:t>
      </w:r>
      <w:r>
        <w:rPr>
          <w:rStyle w:val="VerbatimChar"/>
        </w:rPr>
        <w:t xml:space="preserve">common/load/k6-script.js</w:t>
      </w:r>
      <w:r>
        <w:t xml:space="preserve"> </w:t>
      </w:r>
      <w:r>
        <w:t xml:space="preserve">temporarily for a 10s ramp to 30 users, or just run the default.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Simple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</w:t>
      </w:r>
      <w:r>
        <w:rPr>
          <w:b/>
          <w:bCs/>
        </w:rPr>
        <w:t xml:space="preserve"> </w:t>
      </w:r>
      <w:r>
        <w:rPr>
          <w:b/>
          <w:bCs/>
        </w:rPr>
        <w:t xml:space="preserve">or repeated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hey</w:t>
      </w:r>
      <w:r>
        <w:t xml:space="preserve"> </w:t>
      </w:r>
      <w:r>
        <w:t xml:space="preserve">for very short sharp spikes.</w:t>
      </w:r>
    </w:p>
    <w:p>
      <w:pPr>
        <w:pStyle w:val="FirstParagraph"/>
      </w:pPr>
      <w:r>
        <w:t xml:space="preserve">After each run, answer:</w:t>
      </w:r>
      <w:r>
        <w:t xml:space="preserve"> </w:t>
      </w:r>
      <w:r>
        <w:t xml:space="preserve">- Which tool gave you the clearest</w:t>
      </w:r>
      <w:r>
        <w:t xml:space="preserve"> </w:t>
      </w:r>
      <w:r>
        <w:t xml:space="preserve">“I can see the queue forming”</w:t>
      </w:r>
      <w:r>
        <w:t xml:space="preserve"> </w:t>
      </w:r>
      <w:r>
        <w:t xml:space="preserve">signal on the dashboard?</w:t>
      </w:r>
    </w:p>
    <w:p>
      <w:r>
        <w:pict>
          <v:rect style="width:0;height:1.5pt" o:hralign="center" o:hrstd="t" o:hr="t"/>
        </w:pict>
      </w:r>
    </w:p>
    <w:bookmarkEnd w:id="24"/>
    <w:bookmarkStart w:id="25" w:name="your-data-collection-notes-fill-these-in"/>
    <w:p>
      <w:pPr>
        <w:pStyle w:val="Heading2"/>
      </w:pPr>
      <w:r>
        <w:t xml:space="preserve">Your Data Collection Notes (Fill These In)</w:t>
      </w:r>
    </w:p>
    <w:p>
      <w:pPr>
        <w:pStyle w:val="FirstParagraph"/>
      </w:pPr>
      <w:r>
        <w:rPr>
          <w:b/>
          <w:bCs/>
        </w:rPr>
        <w:t xml:space="preserve">Baseline (concurrency 2)</w:t>
      </w:r>
      <w:r>
        <w:t xml:space="preserve"> </w:t>
      </w:r>
      <w:r>
        <w:t xml:space="preserve">- GPU Util: ____% Queue wait: ____ ms Client p95: ____ ms</w:t>
      </w:r>
    </w:p>
    <w:p>
      <w:pPr>
        <w:pStyle w:val="BodyText"/>
      </w:pPr>
      <w:r>
        <w:rPr>
          <w:b/>
          <w:bCs/>
        </w:rPr>
        <w:t xml:space="preserve">Moderate load (concurrency 10–15)</w:t>
      </w:r>
      <w:r>
        <w:t xml:space="preserve"> </w:t>
      </w:r>
      <w:r>
        <w:t xml:space="preserve">- Peak GPU Util: ____% Peak queue: ____ ms Peak client p95: ____ ms Time lag between queue spike and latency spike: ____ s</w:t>
      </w:r>
    </w:p>
    <w:p>
      <w:pPr>
        <w:pStyle w:val="BodyText"/>
      </w:pPr>
      <w:r>
        <w:rPr>
          <w:b/>
          <w:bCs/>
        </w:rPr>
        <w:t xml:space="preserve">High-backlog run (long prompts, high conc)</w:t>
      </w:r>
      <w:r>
        <w:t xml:space="preserve"> </w:t>
      </w:r>
      <w:r>
        <w:t xml:space="preserve">- Worst queue depth seen: ________</w:t>
      </w:r>
      <w:r>
        <w:t xml:space="preserve"> </w:t>
      </w:r>
      <w:r>
        <w:t xml:space="preserve">- Worst client latency: ________</w:t>
      </w:r>
      <w:r>
        <w:t xml:space="preserve"> </w:t>
      </w:r>
      <w:r>
        <w:t xml:space="preserve">- GPU util during worst latency: ________</w:t>
      </w:r>
      <w:r>
        <w:t xml:space="preserve"> </w:t>
      </w:r>
      <w:r>
        <w:t xml:space="preserve">- Recovery time after load dropped: ________ s</w:t>
      </w:r>
    </w:p>
    <w:p>
      <w:pPr>
        <w:pStyle w:val="BodyText"/>
      </w:pPr>
      <w:r>
        <w:rPr>
          <w:b/>
          <w:bCs/>
        </w:rPr>
        <w:t xml:space="preserve">Cache experiment (if applicable)</w:t>
      </w:r>
      <w:r>
        <w:t xml:space="preserve"> </w:t>
      </w:r>
      <w:r>
        <w:t xml:space="preserve">- First-request latency: ________ ms</w:t>
      </w:r>
      <w:r>
        <w:t xml:space="preserve"> </w:t>
      </w:r>
      <w:r>
        <w:t xml:space="preserve">- Cache-hit latency (repeat prompt): ________ ms</w:t>
      </w:r>
      <w:r>
        <w:t xml:space="preserve"> </w:t>
      </w:r>
      <w:r>
        <w:t xml:space="preserve">- Cache hit rate observed: ________ %</w:t>
      </w:r>
    </w:p>
    <w:p>
      <w:pPr>
        <w:pStyle w:val="BodyText"/>
      </w:pPr>
      <w:r>
        <w:rPr>
          <w:b/>
          <w:bCs/>
        </w:rPr>
        <w:t xml:space="preserve">NIM-specific (if applicable)</w:t>
      </w:r>
      <w:r>
        <w:t xml:space="preserve"> </w:t>
      </w:r>
      <w:r>
        <w:t xml:space="preserve">- Typical TTFT under light load: ________ ms</w:t>
      </w:r>
      <w:r>
        <w:t xml:space="preserve"> </w:t>
      </w:r>
      <w:r>
        <w:t xml:space="preserve">- Typical TTFT under heavy load: ________ ms</w:t>
      </w:r>
      <w:r>
        <w:t xml:space="preserve"> </w:t>
      </w:r>
      <w:r>
        <w:t xml:space="preserve">- TPOT change with concurrency: 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what-success-looks-like"/>
    <w:p>
      <w:pPr>
        <w:pStyle w:val="Heading2"/>
      </w:pPr>
      <w:r>
        <w:t xml:space="preserve">What Success Looks Like</w:t>
      </w:r>
    </w:p>
    <w:p>
      <w:pPr>
        <w:pStyle w:val="Compact"/>
        <w:numPr>
          <w:ilvl w:val="0"/>
          <w:numId w:val="1015"/>
        </w:numPr>
      </w:pPr>
      <w:r>
        <w:t xml:space="preserve">You can name the</w:t>
      </w:r>
      <w:r>
        <w:t xml:space="preserve"> </w:t>
      </w:r>
      <w:r>
        <w:rPr>
          <w:b/>
          <w:bCs/>
        </w:rPr>
        <w:t xml:space="preserve">four or five most important panels</w:t>
      </w:r>
      <w:r>
        <w:t xml:space="preserve"> </w:t>
      </w:r>
      <w:r>
        <w:t xml:space="preserve">on the DCGM + inference dashboard without looking.</w:t>
      </w:r>
    </w:p>
    <w:p>
      <w:pPr>
        <w:pStyle w:val="Compact"/>
        <w:numPr>
          <w:ilvl w:val="0"/>
          <w:numId w:val="1015"/>
        </w:numPr>
      </w:pPr>
      <w:r>
        <w:t xml:space="preserve">You can predict, from watching the queue metric alone, when client latency is about to get bad.</w:t>
      </w:r>
    </w:p>
    <w:p>
      <w:pPr>
        <w:pStyle w:val="Compact"/>
        <w:numPr>
          <w:ilvl w:val="0"/>
          <w:numId w:val="1015"/>
        </w:numPr>
      </w:pPr>
      <w:r>
        <w:t xml:space="preserve">You understand why</w:t>
      </w:r>
      <w:r>
        <w:t xml:space="preserve"> </w:t>
      </w:r>
      <w:r>
        <w:t xml:space="preserve">“the GPU is only at 60%”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always good news.</w:t>
      </w:r>
    </w:p>
    <w:p>
      <w:pPr>
        <w:pStyle w:val="Compact"/>
        <w:numPr>
          <w:ilvl w:val="0"/>
          <w:numId w:val="1015"/>
        </w:numPr>
      </w:pPr>
      <w:r>
        <w:t xml:space="preserve">You know exactly which knob (replicas, batch config, cache, Hardware Profile, prompt length, client concurrency) you would turn first when you see each anti-pattern on the dashboard.</w:t>
      </w:r>
    </w:p>
    <w:p>
      <w:r>
        <w:pict>
          <v:rect style="width:0;height:1.5pt" o:hralign="center" o:hrstd="t" o:hr="t"/>
        </w:pict>
      </w:r>
    </w:p>
    <w:bookmarkEnd w:id="26"/>
    <w:bookmarkStart w:id="27" w:name="lightweight-cpu-only-path-notes"/>
    <w:p>
      <w:pPr>
        <w:pStyle w:val="Heading2"/>
      </w:pPr>
      <w:r>
        <w:t xml:space="preserve">Lightweight / CPU-Only Path Notes</w:t>
      </w:r>
    </w:p>
    <w:p>
      <w:pPr>
        <w:pStyle w:val="FirstParagraph"/>
      </w:pPr>
      <w:r>
        <w:t xml:space="preserve">If you are running the offline Triton CPU example:</w:t>
      </w:r>
      <w:r>
        <w:t xml:space="preserve"> </w:t>
      </w:r>
      <w:r>
        <w:t xml:space="preserve">- DCGM panels will be empty or zero (no GPU).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queue wait vs. compute duration</w:t>
      </w:r>
      <w:r>
        <w:t xml:space="preserve"> </w:t>
      </w:r>
      <w:r>
        <w:t xml:space="preserve">correlation is still extremely clear and often easier to see because absolute latencies are higher.</w:t>
      </w:r>
      <w:r>
        <w:t xml:space="preserve"> </w:t>
      </w:r>
      <w:r>
        <w:t xml:space="preserve">- Use the same load commands — the teaching signal for queuing theory remains excellent.</w:t>
      </w:r>
    </w:p>
    <w:p>
      <w:r>
        <w:pict>
          <v:rect style="width:0;height:1.5pt" o:hralign="center" o:hrstd="t" o:hr="t"/>
        </w:pict>
      </w:r>
    </w:p>
    <w:bookmarkEnd w:id="27"/>
    <w:bookmarkStart w:id="28" w:name="what-you-should-now-understand"/>
    <w:p>
      <w:pPr>
        <w:pStyle w:val="Heading2"/>
      </w:pPr>
      <w:r>
        <w:t xml:space="preserve">What You Should Now Understand</w:t>
      </w:r>
    </w:p>
    <w:p>
      <w:pPr>
        <w:pStyle w:val="Compact"/>
        <w:numPr>
          <w:ilvl w:val="0"/>
          <w:numId w:val="1016"/>
        </w:numPr>
      </w:pPr>
      <w:r>
        <w:t xml:space="preserve">Real production debugging of LLM inference is done almost entirely by reading the relationship between</w:t>
      </w:r>
      <w:r>
        <w:t xml:space="preserve"> </w:t>
      </w:r>
      <w:r>
        <w:rPr>
          <w:b/>
          <w:bCs/>
        </w:rPr>
        <w:t xml:space="preserve">queue metrics</w:t>
      </w:r>
      <w:r>
        <w:t xml:space="preserve">,</w:t>
      </w:r>
      <w:r>
        <w:t xml:space="preserve"> </w:t>
      </w:r>
      <w:r>
        <w:rPr>
          <w:b/>
          <w:bCs/>
        </w:rPr>
        <w:t xml:space="preserve">GPU metrics</w:t>
      </w:r>
      <w:r>
        <w:t xml:space="preserve">, and</w:t>
      </w:r>
      <w:r>
        <w:t xml:space="preserve"> </w:t>
      </w:r>
      <w:r>
        <w:rPr>
          <w:b/>
          <w:bCs/>
        </w:rPr>
        <w:t xml:space="preserve">client-visible latency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Adding more GPUs only helps after you have ruled out queuing and batching problems.</w:t>
      </w:r>
    </w:p>
    <w:p>
      <w:pPr>
        <w:pStyle w:val="Compact"/>
        <w:numPr>
          <w:ilvl w:val="0"/>
          <w:numId w:val="1016"/>
        </w:numPr>
      </w:pPr>
      <w:r>
        <w:t xml:space="preserve">The dashboards are not just for after-the-fact analysis — they are live control instrumentation you use while tuning.</w:t>
      </w:r>
    </w:p>
    <w:p>
      <w:pPr>
        <w:pStyle w:val="FirstParagraph"/>
      </w:pPr>
      <w:r>
        <w:rPr>
          <w:b/>
          <w:bCs/>
        </w:rPr>
        <w:t xml:space="preserve">You are now equipped to walk up to any OpenShift AI inference deployment and diagnose performance issues like a pro.</w:t>
      </w:r>
    </w:p>
    <w:p>
      <w:pPr>
        <w:pStyle w:val="BodyText"/>
      </w:pPr>
      <w:r>
        <w:rPr>
          <w:b/>
          <w:bCs/>
        </w:rPr>
        <w:t xml:space="preserve">Ready for Module 08 — Cisco-NVIDIA Integration and NIM vs Triton Comparison.</w:t>
      </w:r>
      <w:r>
        <w:t xml:space="preserve"> </w:t>
      </w:r>
      <w:r>
        <w:t xml:space="preserve">Keep your terminal and the dashboards handy.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2026-05-21T14:13:59Z</dcterms:created>
  <dcterms:modified xsi:type="dcterms:W3CDTF">2026-05-21T14:13:59Z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