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138CC" w:rsidRPr="006A0E09" w:rsidRDefault="00E138CC">
      <w:pPr>
        <w:jc w:val="right"/>
        <w:rPr>
          <w:u w:val="single"/>
        </w:rPr>
      </w:pPr>
      <w:bookmarkStart w:id="0" w:name="_GoBack"/>
      <w:bookmarkEnd w:id="0"/>
    </w:p>
    <w:p w:rsidR="00E138CC" w:rsidRDefault="006E2205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E138CC" w:rsidRDefault="00670C8C">
      <w:pPr>
        <w:tabs>
          <w:tab w:val="left" w:pos="2280"/>
          <w:tab w:val="right" w:pos="9360"/>
        </w:tabs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SVI</w:t>
      </w:r>
      <w:r w:rsidR="006E2205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E138CC" w:rsidRDefault="00E138CC"/>
    <w:p w:rsidR="00E138CC" w:rsidRDefault="006E2205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E138CC" w:rsidRDefault="00E138CC">
      <w:pPr>
        <w:jc w:val="right"/>
      </w:pPr>
    </w:p>
    <w:p w:rsidR="00E138CC" w:rsidRDefault="00E138CC">
      <w:pPr>
        <w:jc w:val="both"/>
      </w:pPr>
    </w:p>
    <w:p w:rsidR="00E138CC" w:rsidRDefault="00E138CC">
      <w:pPr>
        <w:spacing w:after="120"/>
        <w:ind w:left="720"/>
        <w:jc w:val="both"/>
      </w:pPr>
    </w:p>
    <w:p w:rsidR="00E138CC" w:rsidRDefault="006E2205">
      <w:r>
        <w:br w:type="page"/>
      </w:r>
    </w:p>
    <w:p w:rsidR="00E138CC" w:rsidRDefault="00E138CC"/>
    <w:p w:rsidR="00E138CC" w:rsidRDefault="00E138CC"/>
    <w:p w:rsidR="00E138CC" w:rsidRDefault="00E138CC"/>
    <w:p w:rsidR="00E138CC" w:rsidRDefault="00E138CC">
      <w:pPr>
        <w:spacing w:after="200" w:line="276" w:lineRule="auto"/>
      </w:pPr>
    </w:p>
    <w:p w:rsidR="00E138CC" w:rsidRDefault="00E138CC">
      <w:pPr>
        <w:jc w:val="right"/>
      </w:pPr>
    </w:p>
    <w:p w:rsidR="00E138CC" w:rsidRDefault="006E2205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E138CC" w:rsidRDefault="00E138CC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138C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E138C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8B4FC4">
            <w:pPr>
              <w:spacing w:after="120"/>
              <w:contextualSpacing w:val="0"/>
              <w:jc w:val="both"/>
            </w:pPr>
            <w:r>
              <w:t>29/04/2016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8B4FC4">
            <w:pPr>
              <w:spacing w:after="120"/>
              <w:contextualSpacing w:val="0"/>
              <w:jc w:val="both"/>
            </w:pPr>
            <w:r>
              <w:t xml:space="preserve">Rosas </w:t>
            </w:r>
            <w:proofErr w:type="spellStart"/>
            <w:r>
              <w:t>Quispe,Bryan</w:t>
            </w:r>
            <w:proofErr w:type="spellEnd"/>
          </w:p>
        </w:tc>
      </w:tr>
      <w:tr w:rsidR="00E138C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</w:tr>
      <w:tr w:rsidR="00E138C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</w:tr>
      <w:tr w:rsidR="00E138C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</w:tr>
      <w:tr w:rsidR="00E138C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</w:tr>
      <w:tr w:rsidR="00E138C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</w:tr>
      <w:tr w:rsidR="00E138C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120"/>
              <w:contextualSpacing w:val="0"/>
              <w:jc w:val="both"/>
            </w:pPr>
          </w:p>
        </w:tc>
      </w:tr>
    </w:tbl>
    <w:p w:rsidR="00E138CC" w:rsidRDefault="00E138CC">
      <w:pPr>
        <w:jc w:val="both"/>
      </w:pPr>
    </w:p>
    <w:p w:rsidR="00E138CC" w:rsidRDefault="006E2205">
      <w:r>
        <w:br w:type="page"/>
      </w:r>
    </w:p>
    <w:p w:rsidR="00E138CC" w:rsidRDefault="00E138CC"/>
    <w:p w:rsidR="00E138CC" w:rsidRDefault="00E138CC"/>
    <w:p w:rsidR="00E138CC" w:rsidRDefault="00E138CC"/>
    <w:p w:rsidR="00E138CC" w:rsidRDefault="006E2205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E138CC" w:rsidRDefault="006E2205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E138CC" w:rsidRDefault="006E2205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E138CC" w:rsidRDefault="006E2205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E138CC" w:rsidRDefault="006E2205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E138CC" w:rsidRDefault="006E2205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E138CC" w:rsidRDefault="006E2205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E138CC" w:rsidRDefault="006E2205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E138CC" w:rsidRDefault="006E2205">
      <w:r>
        <w:br w:type="page"/>
      </w:r>
    </w:p>
    <w:p w:rsidR="00E138CC" w:rsidRDefault="00E138CC"/>
    <w:p w:rsidR="00E138CC" w:rsidRDefault="00E138CC"/>
    <w:p w:rsidR="00E138CC" w:rsidRDefault="00E138CC"/>
    <w:p w:rsidR="00E138CC" w:rsidRDefault="006E2205">
      <w:pPr>
        <w:jc w:val="right"/>
      </w:pPr>
      <w:bookmarkStart w:id="2" w:name="h.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DC6040" w:rsidRPr="00DC6040" w:rsidRDefault="006E2205" w:rsidP="00DC6040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h.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87282" w:rsidRDefault="00487282" w:rsidP="00487282">
      <w:pPr>
        <w:spacing w:before="120" w:after="60"/>
        <w:ind w:left="720"/>
        <w:jc w:val="both"/>
        <w:rPr>
          <w:rFonts w:ascii="Arial" w:eastAsia="Arial" w:hAnsi="Arial" w:cs="Arial"/>
          <w:sz w:val="24"/>
        </w:rPr>
      </w:pPr>
      <w:r w:rsidRPr="00B47EDA">
        <w:rPr>
          <w:rFonts w:ascii="Arial" w:eastAsia="Arial" w:hAnsi="Arial" w:cs="Arial"/>
          <w:sz w:val="24"/>
        </w:rPr>
        <w:t xml:space="preserve">El Documento de Negocio nos brindará una visión general acerca del actual proceso de negocio que se lleva a cabo  </w:t>
      </w:r>
      <w:r w:rsidR="00067EBC">
        <w:rPr>
          <w:rFonts w:ascii="Arial" w:eastAsia="Arial" w:hAnsi="Arial" w:cs="Arial"/>
          <w:sz w:val="24"/>
        </w:rPr>
        <w:t>es un buscador de viviendas en el país.</w:t>
      </w:r>
    </w:p>
    <w:p w:rsidR="00067EBC" w:rsidRPr="00B47EDA" w:rsidRDefault="00067EBC" w:rsidP="00487282">
      <w:pPr>
        <w:spacing w:before="120" w:after="60"/>
        <w:ind w:left="720"/>
        <w:jc w:val="both"/>
      </w:pPr>
    </w:p>
    <w:p w:rsidR="00487282" w:rsidRPr="00487282" w:rsidRDefault="00487282" w:rsidP="00487282">
      <w:pPr>
        <w:spacing w:before="120" w:after="60"/>
        <w:ind w:left="709"/>
        <w:contextualSpacing/>
        <w:jc w:val="both"/>
      </w:pPr>
      <w:bookmarkStart w:id="4" w:name="h.qgeeom1x1urs" w:colFirst="0" w:colLast="0"/>
      <w:bookmarkEnd w:id="4"/>
      <w:r w:rsidRPr="00B47EDA">
        <w:rPr>
          <w:rFonts w:ascii="Arial" w:eastAsia="Arial" w:hAnsi="Arial" w:cs="Arial"/>
          <w:sz w:val="24"/>
        </w:rPr>
        <w:t>El proyecto se desarrollará bajo el enfoque de desarrollo constituyendo una configuración del proceso  RUP de acuerdo a las características del proyecto, seleccionando los roles de los participantes, las actividades a realizar y los artefactos (entregables) que serán generados</w:t>
      </w:r>
    </w:p>
    <w:p w:rsidR="00DC6040" w:rsidRPr="00067EBC" w:rsidRDefault="006E2205" w:rsidP="00487282">
      <w:pPr>
        <w:numPr>
          <w:ilvl w:val="1"/>
          <w:numId w:val="1"/>
        </w:numPr>
        <w:spacing w:before="120" w:after="60"/>
        <w:contextualSpacing/>
        <w:jc w:val="both"/>
        <w:rPr>
          <w:sz w:val="24"/>
          <w:szCs w:val="24"/>
        </w:rPr>
      </w:pPr>
      <w:r w:rsidRPr="00067EBC">
        <w:rPr>
          <w:rFonts w:ascii="Arial" w:eastAsia="Arial" w:hAnsi="Arial" w:cs="Arial"/>
          <w:b/>
          <w:sz w:val="24"/>
          <w:szCs w:val="24"/>
        </w:rPr>
        <w:t>Propósito</w:t>
      </w:r>
    </w:p>
    <w:p w:rsidR="00067EBC" w:rsidRDefault="00067EBC" w:rsidP="00067EBC">
      <w:pPr>
        <w:pStyle w:val="Prrafodelista"/>
        <w:spacing w:before="120" w:after="60"/>
        <w:ind w:left="709"/>
        <w:jc w:val="both"/>
        <w:rPr>
          <w:rFonts w:ascii="Arial" w:eastAsia="Arial" w:hAnsi="Arial" w:cs="Arial"/>
          <w:sz w:val="24"/>
        </w:rPr>
      </w:pPr>
      <w:r w:rsidRPr="00067EBC">
        <w:rPr>
          <w:rFonts w:ascii="Arial" w:eastAsia="Arial" w:hAnsi="Arial" w:cs="Arial"/>
          <w:sz w:val="24"/>
        </w:rPr>
        <w:t xml:space="preserve">El propósito de este proyecto </w:t>
      </w:r>
      <w:r w:rsidR="00F23156">
        <w:rPr>
          <w:rFonts w:ascii="Arial" w:eastAsia="Arial" w:hAnsi="Arial" w:cs="Arial"/>
          <w:sz w:val="24"/>
        </w:rPr>
        <w:t xml:space="preserve">es que los </w:t>
      </w:r>
      <w:proofErr w:type="gramStart"/>
      <w:r w:rsidR="00F23156">
        <w:rPr>
          <w:rFonts w:ascii="Arial" w:eastAsia="Arial" w:hAnsi="Arial" w:cs="Arial"/>
          <w:sz w:val="24"/>
        </w:rPr>
        <w:t>cliente</w:t>
      </w:r>
      <w:proofErr w:type="gramEnd"/>
      <w:r>
        <w:rPr>
          <w:rFonts w:ascii="Arial" w:eastAsia="Arial" w:hAnsi="Arial" w:cs="Arial"/>
          <w:sz w:val="24"/>
        </w:rPr>
        <w:t xml:space="preserve"> pueden  encontrar las viviendas, así como la cotización de los precios que le puede costar la vivienda.</w:t>
      </w:r>
    </w:p>
    <w:p w:rsidR="00067EBC" w:rsidRDefault="00F23156" w:rsidP="00F23156">
      <w:pPr>
        <w:spacing w:before="120" w:after="60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Dependiendo de los roles que cumple pondrán ser</w:t>
      </w:r>
      <w:r w:rsidR="00067EBC">
        <w:rPr>
          <w:rFonts w:ascii="Arial" w:eastAsia="Arial" w:hAnsi="Arial" w:cs="Arial"/>
          <w:sz w:val="24"/>
        </w:rPr>
        <w:t>:</w:t>
      </w:r>
    </w:p>
    <w:p w:rsidR="00067EBC" w:rsidRDefault="00067EBC" w:rsidP="00067EBC">
      <w:pPr>
        <w:spacing w:before="120" w:after="60"/>
        <w:ind w:left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ab/>
        <w:t>C</w:t>
      </w:r>
      <w:r w:rsidR="00F23156">
        <w:rPr>
          <w:rFonts w:ascii="Arial" w:eastAsia="Arial" w:hAnsi="Arial" w:cs="Arial"/>
          <w:sz w:val="24"/>
        </w:rPr>
        <w:t>lientes</w:t>
      </w:r>
    </w:p>
    <w:p w:rsidR="00067EBC" w:rsidRPr="00067EBC" w:rsidRDefault="00067EBC" w:rsidP="00067EBC">
      <w:pPr>
        <w:spacing w:before="120" w:after="60"/>
        <w:ind w:left="709"/>
        <w:jc w:val="both"/>
      </w:pPr>
      <w:r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ab/>
        <w:t>Admini</w:t>
      </w:r>
      <w:r w:rsidR="00F23156">
        <w:rPr>
          <w:rFonts w:ascii="Arial" w:eastAsia="Arial" w:hAnsi="Arial" w:cs="Arial"/>
          <w:sz w:val="24"/>
        </w:rPr>
        <w:t>strativo</w:t>
      </w:r>
    </w:p>
    <w:p w:rsidR="00067EBC" w:rsidRPr="00B47EDA" w:rsidRDefault="00067EBC" w:rsidP="00067EBC">
      <w:pPr>
        <w:pStyle w:val="Prrafodelista"/>
        <w:spacing w:before="120" w:after="60"/>
        <w:ind w:left="709"/>
        <w:jc w:val="both"/>
      </w:pPr>
    </w:p>
    <w:p w:rsidR="00067EBC" w:rsidRDefault="00067EBC" w:rsidP="00067EBC">
      <w:pPr>
        <w:pStyle w:val="Prrafodelista"/>
        <w:spacing w:before="120" w:after="60"/>
        <w:ind w:left="709"/>
        <w:jc w:val="both"/>
      </w:pPr>
    </w:p>
    <w:p w:rsidR="00067EBC" w:rsidRDefault="00067EBC" w:rsidP="00067EBC">
      <w:pPr>
        <w:pStyle w:val="Prrafodelista"/>
        <w:spacing w:before="120" w:after="60"/>
        <w:ind w:left="709"/>
        <w:jc w:val="both"/>
      </w:pPr>
    </w:p>
    <w:p w:rsidR="00067EBC" w:rsidRDefault="00067EBC" w:rsidP="00067EBC">
      <w:pPr>
        <w:pStyle w:val="Prrafodelista"/>
        <w:spacing w:before="120" w:after="60"/>
        <w:ind w:left="709"/>
        <w:jc w:val="both"/>
      </w:pPr>
    </w:p>
    <w:p w:rsidR="00067EBC" w:rsidRDefault="00067EBC" w:rsidP="00067EBC">
      <w:pPr>
        <w:pStyle w:val="Prrafodelista"/>
        <w:spacing w:before="120" w:after="60"/>
        <w:ind w:left="709"/>
        <w:jc w:val="both"/>
      </w:pPr>
    </w:p>
    <w:p w:rsidR="00067EBC" w:rsidRDefault="00067EBC" w:rsidP="00067EBC">
      <w:pPr>
        <w:pStyle w:val="Prrafodelista"/>
        <w:spacing w:before="120" w:after="60"/>
        <w:ind w:left="709"/>
        <w:jc w:val="both"/>
      </w:pPr>
    </w:p>
    <w:p w:rsidR="00067EBC" w:rsidRDefault="00067EBC" w:rsidP="00067EBC">
      <w:pPr>
        <w:pStyle w:val="Prrafodelista"/>
        <w:spacing w:before="120" w:after="60"/>
        <w:ind w:left="709"/>
        <w:jc w:val="both"/>
      </w:pPr>
      <w:r w:rsidRPr="00067EBC">
        <w:rPr>
          <w:rFonts w:ascii="Arial" w:eastAsia="Arial" w:hAnsi="Arial" w:cs="Arial"/>
          <w:sz w:val="14"/>
        </w:rPr>
        <w:t xml:space="preserve"> </w:t>
      </w:r>
      <w:r w:rsidRPr="00067EBC">
        <w:rPr>
          <w:rFonts w:ascii="Arial" w:eastAsia="Arial" w:hAnsi="Arial" w:cs="Arial"/>
          <w:b/>
          <w:u w:val="single"/>
        </w:rPr>
        <w:t xml:space="preserve">Actores de Negocio </w:t>
      </w:r>
    </w:p>
    <w:tbl>
      <w:tblPr>
        <w:tblStyle w:val="a0"/>
        <w:tblpPr w:leftFromText="141" w:rightFromText="141" w:vertAnchor="text" w:horzAnchor="margin" w:tblpXSpec="center" w:tblpY="87"/>
        <w:tblW w:w="81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4500"/>
      </w:tblGrid>
      <w:tr w:rsidR="00067EBC" w:rsidTr="00C423AF">
        <w:tc>
          <w:tcPr>
            <w:tcW w:w="36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EBC" w:rsidRDefault="00067EBC" w:rsidP="00C423AF">
            <w:pPr>
              <w:spacing w:before="120" w:after="60"/>
              <w:ind w:left="720"/>
              <w:jc w:val="both"/>
            </w:pPr>
            <w:r>
              <w:rPr>
                <w:rFonts w:ascii="Arial" w:eastAsia="Arial" w:hAnsi="Arial" w:cs="Arial"/>
                <w:b/>
              </w:rPr>
              <w:t>Actor de Negocio</w:t>
            </w:r>
          </w:p>
        </w:tc>
        <w:tc>
          <w:tcPr>
            <w:tcW w:w="45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EBC" w:rsidRDefault="00067EBC" w:rsidP="00C423AF">
            <w:pPr>
              <w:spacing w:before="120" w:after="60"/>
              <w:ind w:left="720"/>
              <w:jc w:val="both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067EBC" w:rsidTr="00C423AF">
        <w:tc>
          <w:tcPr>
            <w:tcW w:w="364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EBC" w:rsidRDefault="00067EBC" w:rsidP="00F23156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</w:rPr>
              <w:t>Administrativo</w:t>
            </w:r>
          </w:p>
        </w:tc>
        <w:tc>
          <w:tcPr>
            <w:tcW w:w="4500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EBC" w:rsidRDefault="00067EBC" w:rsidP="00F23156">
            <w:pPr>
              <w:spacing w:before="120" w:after="60"/>
              <w:ind w:left="720"/>
              <w:jc w:val="both"/>
            </w:pPr>
            <w:r>
              <w:rPr>
                <w:rFonts w:ascii="Arial" w:eastAsia="Arial" w:hAnsi="Arial" w:cs="Arial"/>
                <w:b/>
              </w:rPr>
              <w:t xml:space="preserve">Encargado de </w:t>
            </w:r>
            <w:r w:rsidR="00F23156">
              <w:rPr>
                <w:rFonts w:ascii="Arial" w:eastAsia="Arial" w:hAnsi="Arial" w:cs="Arial"/>
                <w:b/>
              </w:rPr>
              <w:t>proveer la información de las casas</w:t>
            </w:r>
          </w:p>
        </w:tc>
      </w:tr>
      <w:tr w:rsidR="00067EBC" w:rsidTr="00F23156">
        <w:trPr>
          <w:trHeight w:val="769"/>
        </w:trPr>
        <w:tc>
          <w:tcPr>
            <w:tcW w:w="364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EBC" w:rsidRPr="00F23156" w:rsidRDefault="00F23156" w:rsidP="00F23156">
            <w:pPr>
              <w:tabs>
                <w:tab w:val="center" w:pos="2082"/>
              </w:tabs>
              <w:spacing w:before="12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Cliente</w:t>
            </w:r>
          </w:p>
        </w:tc>
        <w:tc>
          <w:tcPr>
            <w:tcW w:w="4500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EBC" w:rsidRDefault="00067EBC" w:rsidP="00F23156">
            <w:pPr>
              <w:spacing w:before="120" w:after="60"/>
              <w:ind w:left="720"/>
              <w:jc w:val="both"/>
            </w:pPr>
            <w:r>
              <w:rPr>
                <w:rFonts w:ascii="Arial" w:eastAsia="Arial" w:hAnsi="Arial" w:cs="Arial"/>
                <w:b/>
              </w:rPr>
              <w:t xml:space="preserve">Encargado </w:t>
            </w:r>
            <w:r w:rsidR="00F23156">
              <w:rPr>
                <w:rFonts w:ascii="Arial" w:eastAsia="Arial" w:hAnsi="Arial" w:cs="Arial"/>
                <w:b/>
              </w:rPr>
              <w:t>de ver las casas que están en ventas</w:t>
            </w:r>
          </w:p>
        </w:tc>
      </w:tr>
    </w:tbl>
    <w:p w:rsidR="00067EBC" w:rsidRPr="00DC6040" w:rsidRDefault="00067EBC" w:rsidP="00067EBC">
      <w:pPr>
        <w:pStyle w:val="Prrafodelista"/>
        <w:spacing w:before="120" w:after="60"/>
        <w:ind w:left="0"/>
        <w:jc w:val="both"/>
      </w:pPr>
    </w:p>
    <w:p w:rsidR="00DC6040" w:rsidRDefault="00DC6040" w:rsidP="00DC6040">
      <w:pPr>
        <w:spacing w:before="120" w:after="60"/>
        <w:contextualSpacing/>
        <w:jc w:val="both"/>
        <w:rPr>
          <w:color w:val="FF0000"/>
        </w:rPr>
      </w:pPr>
    </w:p>
    <w:p w:rsidR="00E138CC" w:rsidRDefault="006E220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E138CC" w:rsidRDefault="00E138CC"/>
    <w:p w:rsidR="00E138CC" w:rsidRPr="003E70FE" w:rsidRDefault="006E2205">
      <w:pPr>
        <w:tabs>
          <w:tab w:val="left" w:pos="6982"/>
        </w:tabs>
        <w:ind w:left="709"/>
        <w:jc w:val="both"/>
        <w:rPr>
          <w:u w:val="single"/>
        </w:rPr>
      </w:pPr>
      <w:r>
        <w:t xml:space="preserve">Ver documento </w:t>
      </w:r>
      <w:r>
        <w:rPr>
          <w:b/>
        </w:rPr>
        <w:t>de glosario de términos.</w:t>
      </w:r>
    </w:p>
    <w:p w:rsidR="00E138CC" w:rsidRDefault="00E138CC">
      <w:pPr>
        <w:spacing w:after="120"/>
        <w:ind w:left="720"/>
        <w:jc w:val="both"/>
      </w:pPr>
      <w:bookmarkStart w:id="5" w:name="h.tyjcwt" w:colFirst="0" w:colLast="0"/>
      <w:bookmarkEnd w:id="5"/>
    </w:p>
    <w:p w:rsidR="00E138CC" w:rsidRDefault="006E220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E138CC" w:rsidRDefault="00E138CC">
      <w:pPr>
        <w:spacing w:before="120" w:after="60"/>
        <w:ind w:left="720"/>
        <w:jc w:val="both"/>
      </w:pPr>
    </w:p>
    <w:p w:rsidR="00E138CC" w:rsidRDefault="006E2205">
      <w:r>
        <w:t>MOF de las empresas</w:t>
      </w:r>
      <w:r>
        <w:br w:type="page"/>
      </w:r>
    </w:p>
    <w:p w:rsidR="00E138CC" w:rsidRDefault="00E138CC">
      <w:pPr>
        <w:numPr>
          <w:ilvl w:val="0"/>
          <w:numId w:val="2"/>
        </w:numPr>
        <w:ind w:hanging="360"/>
        <w:contextualSpacing/>
      </w:pPr>
    </w:p>
    <w:p w:rsidR="00E138CC" w:rsidRDefault="00E138CC"/>
    <w:p w:rsidR="00E138CC" w:rsidRDefault="00E138CC"/>
    <w:p w:rsidR="00E138CC" w:rsidRDefault="00E138CC">
      <w:pPr>
        <w:spacing w:after="120"/>
        <w:ind w:left="720"/>
        <w:jc w:val="both"/>
      </w:pPr>
      <w:bookmarkStart w:id="6" w:name="h.3dy6vkm" w:colFirst="0" w:colLast="0"/>
      <w:bookmarkEnd w:id="6"/>
    </w:p>
    <w:p w:rsidR="00E138CC" w:rsidRDefault="003E70FE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7" w:name="h.1t3h5sf" w:colFirst="0" w:colLast="0"/>
      <w:bookmarkEnd w:id="7"/>
      <w:r>
        <w:rPr>
          <w:rFonts w:ascii="Arial" w:eastAsia="Arial" w:hAnsi="Arial" w:cs="Arial"/>
          <w:b/>
          <w:sz w:val="24"/>
          <w:szCs w:val="24"/>
        </w:rPr>
        <w:t>Proceso 1: Cierre de Venta</w:t>
      </w:r>
      <w:r w:rsidR="006E2205">
        <w:rPr>
          <w:rFonts w:ascii="Arial" w:eastAsia="Arial" w:hAnsi="Arial" w:cs="Arial"/>
          <w:b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color w:val="E06666"/>
          <w:sz w:val="24"/>
          <w:szCs w:val="24"/>
        </w:rPr>
        <w:t>Bryan</w:t>
      </w:r>
      <w:r w:rsidR="006E2205">
        <w:rPr>
          <w:rFonts w:ascii="Arial" w:eastAsia="Arial" w:hAnsi="Arial" w:cs="Arial"/>
          <w:b/>
          <w:sz w:val="24"/>
          <w:szCs w:val="24"/>
        </w:rPr>
        <w:t>)</w:t>
      </w:r>
    </w:p>
    <w:p w:rsidR="00E138CC" w:rsidRDefault="006E220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E138CC" w:rsidRDefault="00E138CC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E138C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E138CC" w:rsidRDefault="006E22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3E70FE">
            <w:pPr>
              <w:contextualSpacing w:val="0"/>
            </w:pPr>
            <w:r>
              <w:rPr>
                <w:rFonts w:ascii="Arial" w:eastAsia="Arial" w:hAnsi="Arial" w:cs="Arial"/>
              </w:rPr>
              <w:t>Cierre de Venta</w:t>
            </w:r>
          </w:p>
          <w:p w:rsidR="00E138CC" w:rsidRDefault="00E138CC">
            <w:pPr>
              <w:contextualSpacing w:val="0"/>
            </w:pPr>
          </w:p>
        </w:tc>
      </w:tr>
      <w:tr w:rsidR="00E138C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3E70FE">
            <w:pPr>
              <w:contextualSpacing w:val="0"/>
            </w:pPr>
            <w:r>
              <w:rPr>
                <w:rFonts w:ascii="Arial" w:eastAsia="Arial" w:hAnsi="Arial" w:cs="Arial"/>
              </w:rPr>
              <w:t>Administrativo</w:t>
            </w:r>
          </w:p>
          <w:p w:rsidR="00E138CC" w:rsidRDefault="00E138CC">
            <w:pPr>
              <w:contextualSpacing w:val="0"/>
            </w:pPr>
          </w:p>
        </w:tc>
      </w:tr>
      <w:tr w:rsidR="00E138C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contextualSpacing w:val="0"/>
            </w:pPr>
          </w:p>
          <w:p w:rsidR="00E138CC" w:rsidRDefault="006E22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3E70FE">
            <w:pPr>
              <w:contextualSpacing w:val="0"/>
            </w:pPr>
            <w:r>
              <w:t>Cerrar la venta de la casa que el cliente quiere comprar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200" w:line="276" w:lineRule="auto"/>
              <w:contextualSpacing w:val="0"/>
            </w:pPr>
          </w:p>
        </w:tc>
      </w:tr>
      <w:tr w:rsidR="00E138C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</w:pPr>
            <w:r>
              <w:rPr>
                <w:rFonts w:ascii="Arial" w:eastAsia="Arial" w:hAnsi="Arial" w:cs="Arial"/>
              </w:rPr>
              <w:t>Este proces</w:t>
            </w:r>
            <w:r w:rsidR="003E70FE">
              <w:rPr>
                <w:rFonts w:ascii="Arial" w:eastAsia="Arial" w:hAnsi="Arial" w:cs="Arial"/>
              </w:rPr>
              <w:t>o se realiza cada vez que el cliente compra un nueva casa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138CC">
            <w:pPr>
              <w:spacing w:after="200" w:line="276" w:lineRule="auto"/>
              <w:contextualSpacing w:val="0"/>
            </w:pPr>
          </w:p>
        </w:tc>
      </w:tr>
    </w:tbl>
    <w:p w:rsidR="00E138CC" w:rsidRDefault="00E138CC">
      <w:pPr>
        <w:spacing w:before="120" w:after="60"/>
        <w:ind w:left="720"/>
        <w:jc w:val="both"/>
      </w:pPr>
    </w:p>
    <w:p w:rsidR="00E138CC" w:rsidRDefault="00E138CC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E138C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E138C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50624">
            <w:pPr>
              <w:contextualSpacing w:val="0"/>
            </w:pPr>
            <w:r>
              <w:rPr>
                <w:rFonts w:ascii="Arial" w:eastAsia="Arial" w:hAnsi="Arial" w:cs="Arial"/>
              </w:rPr>
              <w:t>Verificar el pago los pagos de vivienda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50624">
            <w:pPr>
              <w:contextualSpacing w:val="0"/>
            </w:pPr>
            <w:r>
              <w:t xml:space="preserve">Información del cliente 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50624">
            <w:pPr>
              <w:contextualSpacing w:val="0"/>
            </w:pPr>
            <w:r>
              <w:rPr>
                <w:rFonts w:ascii="Arial" w:eastAsia="Arial" w:hAnsi="Arial" w:cs="Arial"/>
              </w:rPr>
              <w:t>Realizo el pago</w:t>
            </w:r>
          </w:p>
        </w:tc>
      </w:tr>
      <w:tr w:rsidR="00E138C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50624" w:rsidRPr="00E50624" w:rsidRDefault="00E50624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de los documentos de inspección y reparación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50624" w:rsidRDefault="00E50624" w:rsidP="00E50624">
            <w:r>
              <w:rPr>
                <w:rFonts w:ascii="Arial" w:eastAsia="Arial" w:hAnsi="Arial" w:cs="Arial"/>
              </w:rPr>
              <w:t>El vendedor brindara un documento al cliente</w:t>
            </w:r>
          </w:p>
          <w:p w:rsidR="00E138CC" w:rsidRDefault="00E138CC">
            <w:pPr>
              <w:contextualSpacing w:val="0"/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E50624">
            <w:pPr>
              <w:contextualSpacing w:val="0"/>
            </w:pPr>
            <w:r>
              <w:rPr>
                <w:rFonts w:ascii="Arial" w:eastAsia="Arial" w:hAnsi="Arial" w:cs="Arial"/>
              </w:rPr>
              <w:t>Documento de reparación y inspección</w:t>
            </w:r>
          </w:p>
        </w:tc>
      </w:tr>
      <w:tr w:rsidR="00E138C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C87734">
            <w:pPr>
              <w:contextualSpacing w:val="0"/>
            </w:pPr>
            <w:r>
              <w:t>Validar documentos de inspección y reparación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C87734">
            <w:pPr>
              <w:contextualSpacing w:val="0"/>
            </w:pPr>
            <w:r>
              <w:t xml:space="preserve">Documentos de inspección y reparación 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87734" w:rsidRDefault="00C87734">
            <w:pPr>
              <w:contextualSpacing w:val="0"/>
            </w:pPr>
          </w:p>
          <w:p w:rsidR="00E138CC" w:rsidRPr="00C87734" w:rsidRDefault="00C87734" w:rsidP="00C87734">
            <w:r>
              <w:t>Conforme con los documentos</w:t>
            </w:r>
          </w:p>
        </w:tc>
      </w:tr>
      <w:tr w:rsidR="00E138C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C87734">
            <w:pPr>
              <w:contextualSpacing w:val="0"/>
            </w:pPr>
            <w:r>
              <w:rPr>
                <w:rFonts w:ascii="Arial" w:eastAsia="Arial" w:hAnsi="Arial" w:cs="Arial"/>
              </w:rPr>
              <w:t>Acordar nuevo plazo para la entrega de casa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C87734">
            <w:pPr>
              <w:contextualSpacing w:val="0"/>
            </w:pPr>
            <w:r>
              <w:rPr>
                <w:rFonts w:ascii="Arial" w:eastAsia="Arial" w:hAnsi="Arial" w:cs="Arial"/>
              </w:rPr>
              <w:t>Información del cliente y de casa a comprar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C87734">
            <w:pPr>
              <w:contextualSpacing w:val="0"/>
            </w:pPr>
            <w:r>
              <w:rPr>
                <w:rFonts w:ascii="Arial" w:eastAsia="Arial" w:hAnsi="Arial" w:cs="Arial"/>
              </w:rPr>
              <w:t>Acuerdo del nuevo plazo</w:t>
            </w:r>
          </w:p>
        </w:tc>
      </w:tr>
      <w:tr w:rsidR="00E138C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C87734">
            <w:pPr>
              <w:contextualSpacing w:val="0"/>
            </w:pPr>
            <w:r>
              <w:rPr>
                <w:rFonts w:ascii="Arial" w:eastAsia="Arial" w:hAnsi="Arial" w:cs="Arial"/>
              </w:rPr>
              <w:t>Entrega del título de la casa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C87734">
            <w:pPr>
              <w:contextualSpacing w:val="0"/>
            </w:pPr>
            <w:r>
              <w:t>Documentos de inspección y reparación son validos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C87734">
            <w:pPr>
              <w:contextualSpacing w:val="0"/>
            </w:pPr>
            <w:r>
              <w:rPr>
                <w:rFonts w:ascii="Arial" w:eastAsia="Arial" w:hAnsi="Arial" w:cs="Arial"/>
              </w:rPr>
              <w:t>Título de casa</w:t>
            </w:r>
          </w:p>
        </w:tc>
      </w:tr>
    </w:tbl>
    <w:p w:rsidR="00E138CC" w:rsidRDefault="00E138CC">
      <w:pPr>
        <w:spacing w:before="120" w:after="60"/>
        <w:ind w:left="720"/>
        <w:jc w:val="both"/>
      </w:pPr>
    </w:p>
    <w:p w:rsidR="00E138CC" w:rsidRDefault="00E138CC">
      <w:pPr>
        <w:ind w:left="720"/>
        <w:jc w:val="both"/>
      </w:pPr>
      <w:bookmarkStart w:id="8" w:name="h.4d34og8" w:colFirst="0" w:colLast="0"/>
      <w:bookmarkEnd w:id="8"/>
    </w:p>
    <w:p w:rsidR="00E138CC" w:rsidRDefault="006E2205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h.2s8eyo1" w:colFirst="0" w:colLast="0"/>
      <w:bookmarkEnd w:id="9"/>
      <w:r>
        <w:rPr>
          <w:rFonts w:ascii="Arial" w:eastAsia="Arial" w:hAnsi="Arial" w:cs="Arial"/>
          <w:b/>
        </w:rPr>
        <w:t>Diagrama del Proceso</w:t>
      </w:r>
    </w:p>
    <w:p w:rsidR="00E138CC" w:rsidRDefault="00C87734">
      <w:pPr>
        <w:spacing w:before="120" w:after="60"/>
        <w:ind w:left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76835</wp:posOffset>
            </wp:positionV>
            <wp:extent cx="6238875" cy="3124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8CC" w:rsidRDefault="00E138CC">
      <w:pPr>
        <w:spacing w:before="120" w:after="60"/>
        <w:ind w:left="720"/>
        <w:jc w:val="both"/>
      </w:pPr>
    </w:p>
    <w:p w:rsidR="00E138CC" w:rsidRDefault="00E138CC" w:rsidP="00E50624">
      <w:pPr>
        <w:spacing w:before="120" w:after="60"/>
        <w:jc w:val="both"/>
      </w:pPr>
    </w:p>
    <w:p w:rsidR="00C87734" w:rsidRDefault="00C87734" w:rsidP="00E50624">
      <w:pPr>
        <w:spacing w:before="120" w:after="60"/>
        <w:jc w:val="both"/>
      </w:pPr>
    </w:p>
    <w:p w:rsidR="00E138CC" w:rsidRDefault="006E2205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h.17dp8vu" w:colFirst="0" w:colLast="0"/>
      <w:bookmarkEnd w:id="10"/>
      <w:r>
        <w:rPr>
          <w:rFonts w:ascii="Arial" w:eastAsia="Arial" w:hAnsi="Arial" w:cs="Arial"/>
          <w:b/>
        </w:rPr>
        <w:lastRenderedPageBreak/>
        <w:t>Descripción de Actividades</w:t>
      </w:r>
    </w:p>
    <w:p w:rsidR="00E138CC" w:rsidRDefault="00E138CC">
      <w:pPr>
        <w:spacing w:before="120" w:after="60"/>
        <w:ind w:left="720"/>
        <w:jc w:val="both"/>
      </w:pPr>
    </w:p>
    <w:p w:rsidR="00E138CC" w:rsidRDefault="006E2205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E138CC" w:rsidRDefault="00E138CC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E138C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138CC" w:rsidRDefault="006E220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145EC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 w:rsidP="00C423AF">
            <w:pPr>
              <w:contextualSpacing w:val="0"/>
            </w:pPr>
            <w:r>
              <w:rPr>
                <w:rFonts w:ascii="Arial" w:eastAsia="Arial" w:hAnsi="Arial" w:cs="Arial"/>
              </w:rPr>
              <w:t>Verificar el pago los pagos de vivienda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 la base de datos el vendedor verifica el sistema si el cliente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pagado por determinada casa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Vendedor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145EC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Entrega de los documentos de inspección y reparación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vendedor entrega los informes de la inspección de las termitas y de las reparaciones de la casa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Vendedor</w:t>
            </w:r>
          </w:p>
          <w:p w:rsidR="00145EC1" w:rsidRDefault="00145EC1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145EC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t>Validar documentos de inspección y reparación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 w:rsidP="00145EC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cliente verifica en el documento de reparaciones de la casa, en caso se tenga que hacer </w:t>
            </w:r>
            <w:proofErr w:type="spellStart"/>
            <w:r>
              <w:rPr>
                <w:rFonts w:ascii="Arial" w:eastAsia="Arial" w:hAnsi="Arial" w:cs="Arial"/>
              </w:rPr>
              <w:t>repaciones</w:t>
            </w:r>
            <w:proofErr w:type="spellEnd"/>
            <w:r>
              <w:rPr>
                <w:rFonts w:ascii="Arial" w:eastAsia="Arial" w:hAnsi="Arial" w:cs="Arial"/>
              </w:rPr>
              <w:t xml:space="preserve"> se mostrara los gastos realizados por parte el vendedor y si su casa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libre de termitas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145EC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Acordar nuevo plazo para la entrega de casa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 w:rsidP="00145EC1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en caso el comprador este en desacuerdo con los documentos ya sea por reparaciones o por inspecciones de termitas.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145EC1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56072A">
            <w:pPr>
              <w:contextualSpacing w:val="0"/>
            </w:pPr>
            <w:r>
              <w:rPr>
                <w:rFonts w:ascii="Arial" w:eastAsia="Arial" w:hAnsi="Arial" w:cs="Arial"/>
              </w:rPr>
              <w:t>Entrega del título de la casa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 w:rsidP="0056072A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</w:t>
            </w:r>
            <w:r w:rsidR="0056072A">
              <w:rPr>
                <w:rFonts w:ascii="Arial" w:eastAsia="Arial" w:hAnsi="Arial" w:cs="Arial"/>
              </w:rPr>
              <w:t xml:space="preserve">actividad cuando el vendedor y comprador </w:t>
            </w:r>
            <w:proofErr w:type="spellStart"/>
            <w:r w:rsidR="0056072A">
              <w:rPr>
                <w:rFonts w:ascii="Arial" w:eastAsia="Arial" w:hAnsi="Arial" w:cs="Arial"/>
              </w:rPr>
              <w:t>estan</w:t>
            </w:r>
            <w:proofErr w:type="spellEnd"/>
            <w:r w:rsidR="0056072A">
              <w:rPr>
                <w:rFonts w:ascii="Arial" w:eastAsia="Arial" w:hAnsi="Arial" w:cs="Arial"/>
              </w:rPr>
              <w:t xml:space="preserve"> de acuerdo, el vendedor entrega los documentos que hacen que la casa se propiedad de cliente con </w:t>
            </w:r>
            <w:proofErr w:type="gramStart"/>
            <w:r w:rsidR="0056072A">
              <w:rPr>
                <w:rFonts w:ascii="Arial" w:eastAsia="Arial" w:hAnsi="Arial" w:cs="Arial"/>
              </w:rPr>
              <w:t xml:space="preserve">eso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5EC1" w:rsidRDefault="00145EC1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E138CC" w:rsidRDefault="00E138CC"/>
    <w:p w:rsidR="00E138CC" w:rsidRDefault="00E138CC">
      <w:pPr>
        <w:spacing w:before="120" w:after="60"/>
        <w:ind w:left="720"/>
        <w:jc w:val="both"/>
      </w:pPr>
    </w:p>
    <w:p w:rsidR="00E138CC" w:rsidRDefault="00E138CC">
      <w:bookmarkStart w:id="11" w:name="h.3rdcrjn" w:colFirst="0" w:colLast="0"/>
      <w:bookmarkEnd w:id="11"/>
    </w:p>
    <w:p w:rsidR="00E138CC" w:rsidRDefault="00E138CC">
      <w:pPr>
        <w:spacing w:after="120"/>
        <w:ind w:left="720"/>
        <w:jc w:val="both"/>
      </w:pPr>
      <w:bookmarkStart w:id="12" w:name="h.26in1rg" w:colFirst="0" w:colLast="0"/>
      <w:bookmarkEnd w:id="12"/>
    </w:p>
    <w:p w:rsidR="00E138CC" w:rsidRDefault="006E2205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3" w:name="h.lnxbz9" w:colFirst="0" w:colLast="0"/>
      <w:bookmarkEnd w:id="13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E138CC" w:rsidRDefault="006E2205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4" w:name="h.35nkun2" w:colFirst="0" w:colLast="0"/>
      <w:bookmarkEnd w:id="14"/>
      <w:r>
        <w:rPr>
          <w:rFonts w:ascii="Arial" w:eastAsia="Arial" w:hAnsi="Arial" w:cs="Arial"/>
          <w:b/>
        </w:rPr>
        <w:t>Ficha de Proceso</w:t>
      </w:r>
    </w:p>
    <w:p w:rsidR="00E138CC" w:rsidRDefault="006E220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E138CC" w:rsidRDefault="006E220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E138CC" w:rsidRDefault="00E138CC">
      <w:pPr>
        <w:spacing w:before="120" w:after="60"/>
        <w:ind w:left="720"/>
        <w:jc w:val="both"/>
      </w:pPr>
    </w:p>
    <w:p w:rsidR="00E138CC" w:rsidRDefault="00E138CC"/>
    <w:p w:rsidR="00E138CC" w:rsidRDefault="00E138CC">
      <w:pPr>
        <w:spacing w:after="120"/>
        <w:jc w:val="both"/>
      </w:pPr>
    </w:p>
    <w:sectPr w:rsidR="00E138C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DEA" w:rsidRDefault="00AA0DEA">
      <w:r>
        <w:separator/>
      </w:r>
    </w:p>
  </w:endnote>
  <w:endnote w:type="continuationSeparator" w:id="0">
    <w:p w:rsidR="00AA0DEA" w:rsidRDefault="00AA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8CC" w:rsidRDefault="00E138CC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E138CC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138CC" w:rsidRDefault="006E2205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138CC" w:rsidRDefault="00E138CC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138CC" w:rsidRDefault="006E2205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A0E09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A0E09">
            <w:rPr>
              <w:noProof/>
            </w:rPr>
            <w:t>11</w:t>
          </w:r>
          <w:r>
            <w:fldChar w:fldCharType="end"/>
          </w:r>
        </w:p>
      </w:tc>
    </w:tr>
  </w:tbl>
  <w:p w:rsidR="00E138CC" w:rsidRDefault="00E138CC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DEA" w:rsidRDefault="00AA0DEA">
      <w:r>
        <w:separator/>
      </w:r>
    </w:p>
  </w:footnote>
  <w:footnote w:type="continuationSeparator" w:id="0">
    <w:p w:rsidR="00AA0DEA" w:rsidRDefault="00AA0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8CC" w:rsidRDefault="00E138CC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E138CC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138CC" w:rsidRDefault="006A0E09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SVI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138CC" w:rsidRDefault="006E2205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1.1</w:t>
          </w:r>
        </w:p>
      </w:tc>
    </w:tr>
    <w:tr w:rsidR="00E138CC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138CC" w:rsidRDefault="006E2205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138CC" w:rsidRDefault="006E2205">
          <w:pPr>
            <w:contextualSpacing w:val="0"/>
          </w:pPr>
          <w:r>
            <w:t xml:space="preserve">  Fecha  :           </w:t>
          </w:r>
          <w:r w:rsidR="006A0E09">
            <w:t>30/04/2016</w:t>
          </w:r>
        </w:p>
      </w:tc>
    </w:tr>
    <w:tr w:rsidR="00E138CC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138CC" w:rsidRDefault="00E138CC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138CC" w:rsidRDefault="00E138CC">
          <w:pPr>
            <w:spacing w:before="720" w:after="200" w:line="276" w:lineRule="auto"/>
            <w:contextualSpacing w:val="0"/>
          </w:pPr>
        </w:p>
      </w:tc>
    </w:tr>
  </w:tbl>
  <w:p w:rsidR="00E138CC" w:rsidRDefault="00E138CC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8DB"/>
    <w:multiLevelType w:val="multilevel"/>
    <w:tmpl w:val="EA8486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48A24328"/>
    <w:multiLevelType w:val="multilevel"/>
    <w:tmpl w:val="3CA869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88239B1"/>
    <w:multiLevelType w:val="multilevel"/>
    <w:tmpl w:val="139C845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6C1C492A"/>
    <w:multiLevelType w:val="multilevel"/>
    <w:tmpl w:val="4300D88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38CC"/>
    <w:rsid w:val="00067EBC"/>
    <w:rsid w:val="00145EC1"/>
    <w:rsid w:val="00310173"/>
    <w:rsid w:val="003E70FE"/>
    <w:rsid w:val="00487282"/>
    <w:rsid w:val="0056072A"/>
    <w:rsid w:val="00670C8C"/>
    <w:rsid w:val="006A0E09"/>
    <w:rsid w:val="006E2205"/>
    <w:rsid w:val="008B4FC4"/>
    <w:rsid w:val="00AA0DEA"/>
    <w:rsid w:val="00C87734"/>
    <w:rsid w:val="00DC6040"/>
    <w:rsid w:val="00E138CC"/>
    <w:rsid w:val="00E50624"/>
    <w:rsid w:val="00F2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67E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70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0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0E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0E09"/>
  </w:style>
  <w:style w:type="paragraph" w:styleId="Piedepgina">
    <w:name w:val="footer"/>
    <w:basedOn w:val="Normal"/>
    <w:link w:val="PiedepginaCar"/>
    <w:uiPriority w:val="99"/>
    <w:unhideWhenUsed/>
    <w:rsid w:val="006A0E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E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67E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70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0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0E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0E09"/>
  </w:style>
  <w:style w:type="paragraph" w:styleId="Piedepgina">
    <w:name w:val="footer"/>
    <w:basedOn w:val="Normal"/>
    <w:link w:val="PiedepginaCar"/>
    <w:uiPriority w:val="99"/>
    <w:unhideWhenUsed/>
    <w:rsid w:val="006A0E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</dc:creator>
  <cp:lastModifiedBy>Ultra</cp:lastModifiedBy>
  <cp:revision>3</cp:revision>
  <dcterms:created xsi:type="dcterms:W3CDTF">2016-04-30T08:51:00Z</dcterms:created>
  <dcterms:modified xsi:type="dcterms:W3CDTF">2016-04-30T08:52:00Z</dcterms:modified>
</cp:coreProperties>
</file>