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8C9CC" w14:textId="5998544C" w:rsidR="00C84281" w:rsidRDefault="00D313FD">
      <w:r>
        <w:t xml:space="preserve">Organizaciones sociales y desarrollo local </w:t>
      </w:r>
    </w:p>
    <w:p w14:paraId="090DAE21" w14:textId="77777777" w:rsidR="00D313FD" w:rsidRDefault="00D313FD"/>
    <w:p w14:paraId="4B6647D9" w14:textId="77777777" w:rsidR="00052271" w:rsidRDefault="00052271" w:rsidP="00052271">
      <w:r>
        <w:t xml:space="preserve">Lo más importante de este texto es que subraya la insuficiencia de las grandes teorías actuales para resolver los problemas del desarrollo a nivel local, regional o nacional. Señala que las explicaciones tienden a centrarse en </w:t>
      </w:r>
      <w:proofErr w:type="spellStart"/>
      <w:r>
        <w:t>megatendencias</w:t>
      </w:r>
      <w:proofErr w:type="spellEnd"/>
      <w:r>
        <w:t xml:space="preserve"> globales como la globalización, transnacionalización y regionalización, que impactan en la economía mundial, los mercados y la tecnología. Además, destaca un cambio en la forma de pensar de teóricos, políticos y ciudadanos, quienes ahora exigen una mejor calidad de vida y un desarrollo más equitativo, pero estas nuevas ideas, aunque bien intencionadas, no logran resolver los problemas prácticos del Estado y la administración pública.</w:t>
      </w:r>
    </w:p>
    <w:p w14:paraId="2DDF3031" w14:textId="77777777" w:rsidR="00052271" w:rsidRDefault="00052271" w:rsidP="00052271"/>
    <w:p w14:paraId="3E65DE3F" w14:textId="77777777" w:rsidR="00C96E57" w:rsidRDefault="00C96E57" w:rsidP="00C96E57">
      <w:r>
        <w:t>El texto describe un contexto mundial y regional marcado por la complejidad y el caos, reflejados en la crisis económica y financiera global. Destaca cómo las relaciones internacionales y el comportamiento de las organizaciones sociales, económicas, políticas y militares están profundamente influenciadas por las dinámicas de la globalización, transnacionalización y regionalización. Este entorno requiere un rediseño de políticas que respondan a los nuevos desafíos internacionales.</w:t>
      </w:r>
    </w:p>
    <w:p w14:paraId="650BFBD0" w14:textId="77777777" w:rsidR="00C96E57" w:rsidRDefault="00C96E57" w:rsidP="00C96E57"/>
    <w:p w14:paraId="17C84E1B" w14:textId="77777777" w:rsidR="00C96E57" w:rsidRDefault="00C96E57" w:rsidP="00C96E57">
      <w:r>
        <w:t xml:space="preserve">El análisis también señala la formación de tres grandes bloques económicos e industriales: Asia-Pacífico, la Unión Europea y América del Norte, los cuales conforman el actual orden económico mundial. Aunque comparten poder económico, financiero, tecnológico y comercial, también enfrentan divergencias políticas, militares y culturales, así como rivalidades por el control de los mercados. </w:t>
      </w:r>
    </w:p>
    <w:p w14:paraId="6682F6ED" w14:textId="77777777" w:rsidR="00C96E57" w:rsidRDefault="00C96E57" w:rsidP="00C96E57">
      <w:r>
        <w:t>Este texto analiza la configuración de los tres bloques económicos mundiales y sus perspectivas de desarrollo futuro. Destaca la posibilidad de una unión entre Europa y Asia, que formaría el bloque más fuerte en términos de territorio, población y recursos naturales. América del Norte, por su parte, se enfoca en el desarrollo tecnológico, militar y la exploración espacial como eje estratégico a futuro.</w:t>
      </w:r>
    </w:p>
    <w:p w14:paraId="4947D317" w14:textId="77777777" w:rsidR="00C96E57" w:rsidRDefault="00C96E57" w:rsidP="00C96E57"/>
    <w:p w14:paraId="6379EFE5" w14:textId="77777777" w:rsidR="00C96E57" w:rsidRDefault="00C96E57" w:rsidP="00C96E57">
      <w:r>
        <w:t>En el contexto regional, México juega un papel geopolítico y geoestratégico único, ya que su posición lo vincula tanto con América del Norte (especialmente con Estados Unidos) como con Centroamérica y el Caribe. Esta situación lo coloca en una posición especial dentro del bloque latinoamericano, que incluye a Brasil como otro actor clave. Sin embargo, la hegemonía en la región sigue dominada por Estados Unidos, lo que plantea desafíos para la autonomía y el desarrollo sostenible de América Latina.</w:t>
      </w:r>
    </w:p>
    <w:p w14:paraId="57F51C86" w14:textId="77777777" w:rsidR="00C96E57" w:rsidRDefault="00C96E57" w:rsidP="00C96E57"/>
    <w:p w14:paraId="715435F1" w14:textId="77777777" w:rsidR="00C96E57" w:rsidRDefault="00C96E57" w:rsidP="00C96E57">
      <w:r>
        <w:t xml:space="preserve">El texto plantea interrogantes sobre si el bloque latinoamericano podrá superar los retos derivados de la crisis económica de 2008-2009 y si será capaz de coordinar esfuerzos para </w:t>
      </w:r>
      <w:r>
        <w:lastRenderedPageBreak/>
        <w:t>lograr un crecimiento sostenible a largo plazo. La clave está en frenar la recesión desde una perspectiva regional y global, a través de una sinergia con organizaciones como la ONU.</w:t>
      </w:r>
    </w:p>
    <w:p w14:paraId="46A642A8" w14:textId="77777777" w:rsidR="00C96E57" w:rsidRDefault="00C96E57" w:rsidP="00C96E57"/>
    <w:p w14:paraId="72074935" w14:textId="7357F448" w:rsidR="00052271" w:rsidRDefault="00C96E57" w:rsidP="00C96E57">
      <w:r>
        <w:t>Además, se destaca que la ONU, aunque es la organización social más poderosa a nivel global, requiere de reformas organizacionales e institucionales para enfrentar eficazmente la crisis económica mundial. Es fundamental una regulación global que evite el colapso de las economías nacionales y proteja a las regiones más vulnerables.</w:t>
      </w:r>
    </w:p>
    <w:p w14:paraId="01BD617C" w14:textId="77777777" w:rsidR="00C96E57" w:rsidRDefault="00C96E57" w:rsidP="00C96E57"/>
    <w:p w14:paraId="72D8C2AC" w14:textId="77777777" w:rsidR="00C96E57" w:rsidRDefault="00C96E57" w:rsidP="00C96E57">
      <w:r>
        <w:t>Este texto examina el impacto de la Posguerra Fría en la configuración del orden mundial y el surgimiento de bloques comerciales regionales, que facilitan el comercio global y definen las dinámicas actuales de poder. Se destaca que la cultura, según Samuel Huntington, juega un papel ambivalente en este contexto: puede ser una fuerza unificadora, como en el caso de las dos Alemanias y las dos Coreas, o divisiva, como lo fue en la disolución de la Unión Soviética y Yugoslavia, o en los conflictos actuales en países como Ucrania y Sudán.</w:t>
      </w:r>
    </w:p>
    <w:p w14:paraId="00B1238B" w14:textId="77777777" w:rsidR="00C96E57" w:rsidRDefault="00C96E57" w:rsidP="00C96E57"/>
    <w:p w14:paraId="26AD4412" w14:textId="77777777" w:rsidR="00C96E57" w:rsidRDefault="00C96E57" w:rsidP="00C96E57">
      <w:r>
        <w:t>Además, se menciona que la Posguerra Fría ha creado condiciones de inestabilidad global, exacerbadas por eventos como la Guerra de Irak, la caída de la URSS, y la unificación de Alemania. Este periodo ha dado lugar a conflictos locales, guerras de baja y alta intensidad, y una creciente inseguridad económica. La brecha entre países ricos y pobres se amplía, en parte debido a la concentración del desarrollo científico y tecnológico en manos de los países hegemónicos, lo que limita las capacidades de innovación en las naciones más desfavorecidas.</w:t>
      </w:r>
    </w:p>
    <w:p w14:paraId="60191F56" w14:textId="77777777" w:rsidR="00C96E57" w:rsidRDefault="00C96E57" w:rsidP="00C96E57"/>
    <w:p w14:paraId="3ED3FF72" w14:textId="77777777" w:rsidR="00C96E57" w:rsidRDefault="00C96E57" w:rsidP="00C96E57">
      <w:r>
        <w:t>En este contexto, la mundialización de la economía, impulsada por tendencias como la globalización, transnacionalización y regionalización, sigue definiendo el orden internacional. Al mismo tiempo, esta etapa de la Posguerra Fría también crea oportunidades para concertar la paz, reorganizar las relaciones internacionales, y promover la integración y la cooperación global, con el fin de evitar un conflicto bélico a gran escala.</w:t>
      </w:r>
    </w:p>
    <w:p w14:paraId="65FB886F" w14:textId="77777777" w:rsidR="00C96E57" w:rsidRDefault="00C96E57" w:rsidP="00C96E57"/>
    <w:p w14:paraId="0BCF0505" w14:textId="77777777" w:rsidR="002F5ECE" w:rsidRDefault="002F5ECE" w:rsidP="002F5ECE">
      <w:r>
        <w:t>El texto destaca la necesidad urgente de reformar la ONU y sus organizaciones internacionales en respuesta a la coyuntura política explosiva actual. La ONU, vista como una organización social con liderazgo moral y político a nivel mundial, enfrenta un periodo crítico desde la Posguerra Fría, en un contexto marcado por procesos como la globalización, transnacionalización y regionalización. A pesar de las esperanzas iniciales de paz y un nuevo orden mundial tras la caída del Muro de Berlín y el fin de la Guerra Fría, surgieron conflictos y guerras locales como en el Golfo Pérsico, los Balcanes y, más tarde, Irak.</w:t>
      </w:r>
    </w:p>
    <w:p w14:paraId="20003F80" w14:textId="77777777" w:rsidR="002F5ECE" w:rsidRDefault="002F5ECE" w:rsidP="002F5ECE"/>
    <w:p w14:paraId="4490CB32" w14:textId="77777777" w:rsidR="002F5ECE" w:rsidRDefault="002F5ECE" w:rsidP="002F5ECE">
      <w:r>
        <w:lastRenderedPageBreak/>
        <w:t>La invasión de Irak en 2003 puso a prueba la eficacia de la ONU, revelando sus tensiones internas y limitaciones frente a las crisis internacionales. Desde el ataque del 11 de septiembre de 2001, el mundo ha estado inmerso en una mayor tensión social, política y militar, exacerbada por la crisis del petróleo de 2008 y la crisis financiera mundial.</w:t>
      </w:r>
    </w:p>
    <w:p w14:paraId="01D011C3" w14:textId="77777777" w:rsidR="002F5ECE" w:rsidRDefault="002F5ECE" w:rsidP="002F5ECE"/>
    <w:p w14:paraId="26461C17" w14:textId="77777777" w:rsidR="002F5ECE" w:rsidRDefault="002F5ECE" w:rsidP="002F5ECE">
      <w:r>
        <w:t>El texto argumenta que la ONU necesita rediseñarse institucional y organizacionalmente para enfrentar amenazas globales como el terrorismo, la proliferación de armas de destrucción masiva, el crimen organizado, la pobreza extrema y la violación de derechos humanos. Se le exige que esté preparada para intervenir en estos males globales con mayor eficacia.</w:t>
      </w:r>
    </w:p>
    <w:p w14:paraId="6AB06550" w14:textId="77777777" w:rsidR="002F5ECE" w:rsidRDefault="002F5ECE" w:rsidP="002F5ECE"/>
    <w:p w14:paraId="0C2B9F6F" w14:textId="77777777" w:rsidR="002F5ECE" w:rsidRDefault="002F5ECE" w:rsidP="002F5ECE">
      <w:r>
        <w:t xml:space="preserve">En cuanto al desarrollo local en el contexto de las </w:t>
      </w:r>
      <w:proofErr w:type="spellStart"/>
      <w:r>
        <w:t>megatendencias</w:t>
      </w:r>
      <w:proofErr w:type="spellEnd"/>
      <w:r>
        <w:t xml:space="preserve">, se señala que América Latina y el Caribe han experimentado dificultades económicas en las últimas décadas. Los gobiernos locales han luchado por financiarse adecuadamente, debido a la caída del ingreso per cápita en la década de 1980, conocida como la "década perdida", y a la recuperación insuficiente durante los años noventa. Esto ha tenido un impacto negativo en el desarrollo y crecimiento de la región, lo que sigue siendo un desafío persistente. </w:t>
      </w:r>
    </w:p>
    <w:p w14:paraId="009011FC" w14:textId="77777777" w:rsidR="002F5ECE" w:rsidRDefault="002F5ECE" w:rsidP="002F5ECE"/>
    <w:p w14:paraId="1345C3E1" w14:textId="77777777" w:rsidR="002F5ECE" w:rsidRDefault="002F5ECE" w:rsidP="002F5ECE">
      <w:r>
        <w:t xml:space="preserve">El texto aborda las dificultades financieras que enfrentan los municipios en América Latina, particularmente en México, y cómo estas dificultades han revelado la fragilidad de las economías locales. Durante las crisis económicas, como la crisis de la deuda externa de 1982-1983, las economías latinoamericanas han mostrado una alta vulnerabilidad. La recuperación económica ha sido lenta, lo que ha impactado negativamente en la seguridad económica de las familias, especialmente en los municipios metropolitanos y conurbados, donde los ingresos han caído y la reactivación productiva ha sido limitada. </w:t>
      </w:r>
    </w:p>
    <w:p w14:paraId="76785817" w14:textId="77777777" w:rsidR="002F5ECE" w:rsidRDefault="002F5ECE" w:rsidP="002F5ECE"/>
    <w:p w14:paraId="01D863E5" w14:textId="77777777" w:rsidR="002F5ECE" w:rsidRDefault="002F5ECE" w:rsidP="002F5ECE">
      <w:r>
        <w:t>Esto ha generado inseguridad económica, afectando los hogares de bajos ingresos y exacerbando los problemas sociales. El texto destaca la necesidad de mejorar las formas de gestión de las organizaciones sociales y económicas para adaptarse a los cambios tecnológicos y sociales, y avanzar hacia la modernidad. En este contexto, se sugiere que los municipios adopten estrategias basadas en la innovación tecnológica, organizacional y social, utilizando como guía conceptos como la "ventaja competitiva" de Michael Porter. Esto requiere no solo un dominio tecnológico, sino también un enfoque en la formación de capital humano para asegurar el éxito.</w:t>
      </w:r>
    </w:p>
    <w:p w14:paraId="657CED47" w14:textId="77777777" w:rsidR="002F5ECE" w:rsidRDefault="002F5ECE" w:rsidP="002F5ECE"/>
    <w:p w14:paraId="04A7B9A1" w14:textId="77777777" w:rsidR="002F5ECE" w:rsidRDefault="002F5ECE" w:rsidP="002F5ECE">
      <w:r>
        <w:t xml:space="preserve">Además, se señala que las aportaciones federales y la baja eficiencia en la recaudación del impuesto predial han afectado las finanzas municipales, particularmente en México. Este impuesto, que es una fuente clave de ingresos locales, sigue siendo insuficiente en la mayoría de los municipios. A su vez, la mundialización de la economía y las </w:t>
      </w:r>
      <w:proofErr w:type="spellStart"/>
      <w:r>
        <w:t>megatendencias</w:t>
      </w:r>
      <w:proofErr w:type="spellEnd"/>
      <w:r>
        <w:t xml:space="preserve"> como la globalización y transnacionalización han tenido un impacto desigual, beneficiando a </w:t>
      </w:r>
      <w:r>
        <w:lastRenderedPageBreak/>
        <w:t>aquellos municipios con recursos naturales renovables y no renovables, que han atraído a inversionistas internacionales en sectores como el petróleo, la minería y la industria.</w:t>
      </w:r>
    </w:p>
    <w:p w14:paraId="31891122" w14:textId="77777777" w:rsidR="002F5ECE" w:rsidRDefault="002F5ECE" w:rsidP="002F5ECE"/>
    <w:p w14:paraId="72630F4E" w14:textId="77777777" w:rsidR="002F5ECE" w:rsidRDefault="002F5ECE" w:rsidP="002F5ECE">
      <w:r>
        <w:t>En contraste, la mayoría de los municipios han experimentado un deterioro en el poder adquisitivo de los sueldos y salarios, lo que ha restringido la capacidad de consumo de las familias. La falta de protección del empleo, la caída de las inversiones, y la debilidad de los programas de previsión y seguridad social han agravado aún más la inseguridad económica. Esta situación se refleja en los hogares, donde la alimentación y el bienestar básico han sido afectados, simbolizado por la reducción del consumo de productos esenciales, como la carne, en las mesas de las familias.</w:t>
      </w:r>
    </w:p>
    <w:p w14:paraId="201D28A2" w14:textId="77777777" w:rsidR="002F5ECE" w:rsidRDefault="002F5ECE" w:rsidP="002F5ECE">
      <w:r>
        <w:t>El texto que compartiste aborda el desarrollo local y el crecimiento económico, enfatizando la importancia de la productividad y la oferta de mano de obra. Aquí hay un resumen y análisis de los puntos clave:</w:t>
      </w:r>
    </w:p>
    <w:p w14:paraId="525B4BC6" w14:textId="2E8CA0A4" w:rsidR="002F5ECE" w:rsidRDefault="002F5ECE" w:rsidP="002F5ECE">
      <w:r>
        <w:t>1. Fundamentos del Crecimiento:</w:t>
      </w:r>
    </w:p>
    <w:p w14:paraId="1376DC00" w14:textId="77777777" w:rsidR="002F5ECE" w:rsidRDefault="002F5ECE" w:rsidP="002F5ECE">
      <w:r>
        <w:t xml:space="preserve">   - El crecimiento económico a nivel municipal, estatal y nacional se basa en la productividad y la disponibilidad de mano de obra. Estos son considerados como fuentes inmediatas de crecimiento.</w:t>
      </w:r>
    </w:p>
    <w:p w14:paraId="7E99B6A7" w14:textId="03A98192" w:rsidR="002F5ECE" w:rsidRDefault="002F5ECE" w:rsidP="002F5ECE">
      <w:r>
        <w:t>2. Función de Producción:</w:t>
      </w:r>
    </w:p>
    <w:p w14:paraId="6A011A4E" w14:textId="77777777" w:rsidR="002F5ECE" w:rsidRDefault="002F5ECE" w:rsidP="002F5ECE">
      <w:r>
        <w:t xml:space="preserve">   - Se presenta la función de producción como un modelo que describe cómo insumos (mano de obra, capital, tierra) se transforman en productos. Este modelo ayuda a identificar los factores de producción y su impacto en los costos. Aumentar el capital físico implica incrementar la productividad del trabajo, lo que a su vez puede elevar la producción.</w:t>
      </w:r>
    </w:p>
    <w:p w14:paraId="09919020" w14:textId="34ABD255" w:rsidR="002F5ECE" w:rsidRDefault="002F5ECE" w:rsidP="002F5ECE">
      <w:r>
        <w:t>3. Racionalidad en la Toma de Decisiones:</w:t>
      </w:r>
    </w:p>
    <w:p w14:paraId="3052D326" w14:textId="77777777" w:rsidR="002F5ECE" w:rsidRDefault="002F5ECE" w:rsidP="002F5ECE">
      <w:r>
        <w:t xml:space="preserve">   - Las decisiones actuales dependen de las </w:t>
      </w:r>
      <w:proofErr w:type="gramStart"/>
      <w:r>
        <w:t>expectativas futuras</w:t>
      </w:r>
      <w:proofErr w:type="gramEnd"/>
      <w:r>
        <w:t>. La planeación es crucial, ya que los planificadores deben anticipar el cumplimiento de sus metas desde una perspectiva actual.</w:t>
      </w:r>
    </w:p>
    <w:p w14:paraId="32FFB063" w14:textId="5121CBB1" w:rsidR="002F5ECE" w:rsidRDefault="002F5ECE" w:rsidP="002F5ECE">
      <w:r>
        <w:t>4. Contexto Internacional y Cambios en el Crecimiento Económico:</w:t>
      </w:r>
    </w:p>
    <w:p w14:paraId="161E8223" w14:textId="77777777" w:rsidR="002F5ECE" w:rsidRDefault="002F5ECE" w:rsidP="002F5ECE">
      <w:r>
        <w:t xml:space="preserve">   - Se mencionan las tensiones internacionales, especialmente entre países ricos y pobres, y cómo la crisis en EE. UU. afecta la dinámica global. El surgimiento de potencias industriales como China e India está cambiando la correlación de fuerzas en el mundo.</w:t>
      </w:r>
    </w:p>
    <w:p w14:paraId="3069628E" w14:textId="77777777" w:rsidR="00BC3708" w:rsidRDefault="002F5ECE" w:rsidP="002F5ECE">
      <w:r>
        <w:t>5. Factores del Crecimiento Económico:</w:t>
      </w:r>
    </w:p>
    <w:p w14:paraId="765D3A53" w14:textId="67D6A449" w:rsidR="002F5ECE" w:rsidRDefault="002F5ECE" w:rsidP="002F5ECE">
      <w:r>
        <w:t xml:space="preserve">- Los determinantes del crecimiento económico incluyen la oferta de mano de obra, la productividad, los cambios tecnológicos y la organización de la producción. </w:t>
      </w:r>
    </w:p>
    <w:p w14:paraId="719381C1" w14:textId="77777777" w:rsidR="002F5ECE" w:rsidRDefault="002F5ECE" w:rsidP="002F5ECE"/>
    <w:p w14:paraId="42E5AFD7" w14:textId="2A877893" w:rsidR="002F5ECE" w:rsidRDefault="002F5ECE" w:rsidP="002F5ECE">
      <w:r>
        <w:t>6. Desarrollo Local y Conglomerados Industriales:</w:t>
      </w:r>
    </w:p>
    <w:p w14:paraId="0097A626" w14:textId="77777777" w:rsidR="002F5ECE" w:rsidRDefault="002F5ECE" w:rsidP="002F5ECE">
      <w:r>
        <w:lastRenderedPageBreak/>
        <w:t xml:space="preserve">   - El desarrollo local está ligado a la idea de conglomerados industriales, introducidos en los años 60 por la ONU y posteriormente evolucionando hacia el desarrollo regional y la creación de ciudades industriales. </w:t>
      </w:r>
    </w:p>
    <w:p w14:paraId="70A05721" w14:textId="0E247C58" w:rsidR="002F5ECE" w:rsidRDefault="002F5ECE" w:rsidP="002F5ECE">
      <w:r>
        <w:t>7. Visiones del Desarrollo Local:</w:t>
      </w:r>
    </w:p>
    <w:p w14:paraId="523B9309" w14:textId="77777777" w:rsidR="002F5ECE" w:rsidRDefault="002F5ECE" w:rsidP="002F5ECE">
      <w:r>
        <w:t xml:space="preserve">   - Se citan tres enfoques para analizar el desarrollo local: el distrito industrial “a la italiana”, el medio innovador “a la francesa” y los </w:t>
      </w:r>
      <w:proofErr w:type="spellStart"/>
      <w:proofErr w:type="gramStart"/>
      <w:r>
        <w:t>clusters</w:t>
      </w:r>
      <w:proofErr w:type="spellEnd"/>
      <w:proofErr w:type="gramEnd"/>
      <w:r>
        <w:t xml:space="preserve"> “a la americana”.</w:t>
      </w:r>
    </w:p>
    <w:p w14:paraId="3B93D199" w14:textId="7C3330D2" w:rsidR="00BC3708" w:rsidRDefault="002F5ECE" w:rsidP="002F5ECE">
      <w:r>
        <w:t>Interconexión entre Productividad y Desarrollo: La relación entre la productividad y la oferta de mano de obra es fundamental para el crecimiento. Incrementar la productividad no solo beneficia a la economía local, sino que también puede elevar los niveles de vida.</w:t>
      </w:r>
    </w:p>
    <w:p w14:paraId="458970FC" w14:textId="5330448A" w:rsidR="002F5ECE" w:rsidRDefault="002F5ECE" w:rsidP="002F5ECE">
      <w:r>
        <w:t>Adaptabilidad a Cambios Globales: La necesidad de adaptarse a las dinámicas cambiantes del contexto global es esencial. Las naciones deben ser capaces de innovar y reestructurar su organización industrial para aprovechar nuevas oportunidades y enfrentar desafíos.</w:t>
      </w:r>
    </w:p>
    <w:p w14:paraId="21069966" w14:textId="4B4CD15A" w:rsidR="002F5ECE" w:rsidRDefault="002F5ECE" w:rsidP="002F5ECE">
      <w:r>
        <w:t>Importancia de la Planeación: La toma de decisiones estratégicas requiere una visión a largo plazo. La planeación no solo se trata de cumplir metas a corto plazo, sino de establecer una base sólida para el futuro.</w:t>
      </w:r>
    </w:p>
    <w:p w14:paraId="0FAEA1E4" w14:textId="0A60BE67" w:rsidR="002F5ECE" w:rsidRDefault="002F5ECE" w:rsidP="002F5ECE">
      <w:r>
        <w:t>Diversidad de Enfoques: La referencia a diferentes enfoques de desarrollo local sugiere que no hay un único camino hacia el crecimiento. Cada contexto puede requerir un enfoque específico que considere sus particularidades.</w:t>
      </w:r>
    </w:p>
    <w:p w14:paraId="29E63B8D" w14:textId="4EE0F06B" w:rsidR="00C96E57" w:rsidRDefault="002F5ECE" w:rsidP="002F5ECE">
      <w:r>
        <w:t>Este análisis refleja cómo el desarrollo local no solo es un fenómeno económico, sino también un proceso social que requiere la integración de diversas variables y un entendimiento profundo de los cambios en el entorno global.</w:t>
      </w:r>
    </w:p>
    <w:sectPr w:rsidR="00C96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FD"/>
    <w:rsid w:val="00052271"/>
    <w:rsid w:val="002F5ECE"/>
    <w:rsid w:val="00550D92"/>
    <w:rsid w:val="00BC3708"/>
    <w:rsid w:val="00C84281"/>
    <w:rsid w:val="00C96E57"/>
    <w:rsid w:val="00D313FD"/>
    <w:rsid w:val="00D46D94"/>
    <w:rsid w:val="00F24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B54A"/>
  <w15:chartTrackingRefBased/>
  <w15:docId w15:val="{A6C83395-9061-4878-91B4-36FBA942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1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13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13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13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13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13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13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13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3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13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13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13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13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13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13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13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13FD"/>
    <w:rPr>
      <w:rFonts w:eastAsiaTheme="majorEastAsia" w:cstheme="majorBidi"/>
      <w:color w:val="272727" w:themeColor="text1" w:themeTint="D8"/>
    </w:rPr>
  </w:style>
  <w:style w:type="paragraph" w:styleId="Ttulo">
    <w:name w:val="Title"/>
    <w:basedOn w:val="Normal"/>
    <w:next w:val="Normal"/>
    <w:link w:val="TtuloCar"/>
    <w:uiPriority w:val="10"/>
    <w:qFormat/>
    <w:rsid w:val="00D31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13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13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13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13FD"/>
    <w:pPr>
      <w:spacing w:before="160"/>
      <w:jc w:val="center"/>
    </w:pPr>
    <w:rPr>
      <w:i/>
      <w:iCs/>
      <w:color w:val="404040" w:themeColor="text1" w:themeTint="BF"/>
    </w:rPr>
  </w:style>
  <w:style w:type="character" w:customStyle="1" w:styleId="CitaCar">
    <w:name w:val="Cita Car"/>
    <w:basedOn w:val="Fuentedeprrafopredeter"/>
    <w:link w:val="Cita"/>
    <w:uiPriority w:val="29"/>
    <w:rsid w:val="00D313FD"/>
    <w:rPr>
      <w:i/>
      <w:iCs/>
      <w:color w:val="404040" w:themeColor="text1" w:themeTint="BF"/>
    </w:rPr>
  </w:style>
  <w:style w:type="paragraph" w:styleId="Prrafodelista">
    <w:name w:val="List Paragraph"/>
    <w:basedOn w:val="Normal"/>
    <w:uiPriority w:val="34"/>
    <w:qFormat/>
    <w:rsid w:val="00D313FD"/>
    <w:pPr>
      <w:ind w:left="720"/>
      <w:contextualSpacing/>
    </w:pPr>
  </w:style>
  <w:style w:type="character" w:styleId="nfasisintenso">
    <w:name w:val="Intense Emphasis"/>
    <w:basedOn w:val="Fuentedeprrafopredeter"/>
    <w:uiPriority w:val="21"/>
    <w:qFormat/>
    <w:rsid w:val="00D313FD"/>
    <w:rPr>
      <w:i/>
      <w:iCs/>
      <w:color w:val="0F4761" w:themeColor="accent1" w:themeShade="BF"/>
    </w:rPr>
  </w:style>
  <w:style w:type="paragraph" w:styleId="Citadestacada">
    <w:name w:val="Intense Quote"/>
    <w:basedOn w:val="Normal"/>
    <w:next w:val="Normal"/>
    <w:link w:val="CitadestacadaCar"/>
    <w:uiPriority w:val="30"/>
    <w:qFormat/>
    <w:rsid w:val="00D31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13FD"/>
    <w:rPr>
      <w:i/>
      <w:iCs/>
      <w:color w:val="0F4761" w:themeColor="accent1" w:themeShade="BF"/>
    </w:rPr>
  </w:style>
  <w:style w:type="character" w:styleId="Referenciaintensa">
    <w:name w:val="Intense Reference"/>
    <w:basedOn w:val="Fuentedeprrafopredeter"/>
    <w:uiPriority w:val="32"/>
    <w:qFormat/>
    <w:rsid w:val="00D313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1892</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Mendoza Bedolla</dc:creator>
  <cp:keywords/>
  <dc:description/>
  <cp:lastModifiedBy>Daniela Mendoza Bedolla</cp:lastModifiedBy>
  <cp:revision>1</cp:revision>
  <dcterms:created xsi:type="dcterms:W3CDTF">2024-09-29T01:24:00Z</dcterms:created>
  <dcterms:modified xsi:type="dcterms:W3CDTF">2024-09-29T02:28:00Z</dcterms:modified>
</cp:coreProperties>
</file>