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Cruzr S2 搬箱子操作流程</w:t>
      </w:r>
    </w:p>
    <w:p>
      <w:pPr>
        <w:pStyle w:val="1"/>
        <w:spacing w:before="380" w:after="140" w:line="288" w:lineRule="auto"/>
        <w:ind w:left="0"/>
        <w:jc w:val="left"/>
        <w:outlineLvl w:val="0"/>
      </w:pPr>
      <w:bookmarkStart w:name="heading_0" w:id="0"/>
      <w:r>
        <w:rPr>
          <w:rFonts w:eastAsia="等线" w:ascii="Arial" w:cs="Arial" w:hAnsi="Arial"/>
          <w:b w:val="true"/>
          <w:sz w:val="36"/>
        </w:rPr>
        <w:t>一、建图和打点</w:t>
      </w:r>
      <w:bookmarkEnd w:id="0"/>
    </w:p>
    <w:p>
      <w:pPr>
        <w:spacing w:before="120" w:after="120" w:line="288" w:lineRule="auto"/>
        <w:ind w:left="0"/>
        <w:jc w:val="left"/>
      </w:pPr>
      <w:r>
        <w:rPr>
          <w:rFonts w:eastAsia="等线" w:ascii="Arial" w:cs="Arial" w:hAnsi="Arial"/>
          <w:sz w:val="22"/>
        </w:rPr>
        <w:t xml:space="preserve">    在web上进行扫图打点。</w:t>
      </w:r>
    </w:p>
    <w:p>
      <w:pPr>
        <w:numPr>
          <w:numId w:val="1"/>
        </w:numPr>
        <w:spacing w:before="120" w:after="120" w:line="288" w:lineRule="auto"/>
        <w:ind w:left="0"/>
        <w:jc w:val="left"/>
      </w:pPr>
      <w:r>
        <w:rPr>
          <w:rFonts w:eastAsia="等线" w:ascii="Arial" w:cs="Arial" w:hAnsi="Arial"/>
          <w:sz w:val="22"/>
        </w:rPr>
        <w:t>[Credenciales omitidas / Access credentials redacted]</w:t>
      </w:r>
    </w:p>
    <w:p>
      <w:pPr>
        <w:numPr>
          <w:numId w:val="2"/>
        </w:numPr>
        <w:spacing w:before="120" w:after="120" w:line="288" w:lineRule="auto"/>
        <w:ind w:left="0"/>
        <w:jc w:val="left"/>
      </w:pPr>
      <w:r>
        <w:rPr>
          <w:rFonts w:eastAsia="等线" w:ascii="Arial" w:cs="Arial" w:hAnsi="Arial"/>
          <w:sz w:val="22"/>
        </w:rPr>
        <w:t>进入建图界面</w:t>
      </w:r>
    </w:p>
    <w:p>
      <w:pPr>
        <w:spacing w:before="120" w:after="120" w:line="288" w:lineRule="auto"/>
        <w:ind w:left="0"/>
        <w:jc w:val="center"/>
      </w:pPr>
      <w:r>
        <w:drawing>
          <wp:inline distT="0" distR="0" distB="0" distL="0">
            <wp:extent cx="5257800" cy="28384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838450"/>
                    </a:xfrm>
                    <a:prstGeom prst="rect">
                      <a:avLst/>
                    </a:prstGeom>
                  </pic:spPr>
                </pic:pic>
              </a:graphicData>
            </a:graphic>
          </wp:inline>
        </w:drawing>
      </w:r>
    </w:p>
    <w:p>
      <w:pPr>
        <w:numPr>
          <w:numId w:val="3"/>
        </w:numPr>
        <w:spacing w:before="120" w:after="120" w:line="288" w:lineRule="auto"/>
        <w:ind w:left="0"/>
        <w:jc w:val="left"/>
      </w:pPr>
      <w:r>
        <w:rPr>
          <w:rFonts w:eastAsia="等线" w:ascii="Arial" w:cs="Arial" w:hAnsi="Arial"/>
          <w:sz w:val="22"/>
        </w:rPr>
        <w:t>环绕场地一圈， 观察可视化页面，机器人可尽量低但不要碰到地面，推行扫图</w:t>
      </w:r>
    </w:p>
    <w:p>
      <w:pPr>
        <w:numPr>
          <w:numId w:val="4"/>
        </w:numPr>
        <w:spacing w:before="120" w:after="120" w:line="288" w:lineRule="auto"/>
        <w:ind w:left="0"/>
        <w:jc w:val="left"/>
      </w:pPr>
      <w:r>
        <w:rPr>
          <w:rFonts w:eastAsia="等线" w:ascii="Arial" w:cs="Arial" w:hAnsi="Arial"/>
          <w:sz w:val="22"/>
        </w:rPr>
        <w:t>点击保存建图</w:t>
      </w:r>
    </w:p>
    <w:p>
      <w:pPr>
        <w:numPr>
          <w:numId w:val="5"/>
        </w:numPr>
        <w:spacing w:before="120" w:after="120" w:line="288" w:lineRule="auto"/>
        <w:ind w:left="0"/>
        <w:jc w:val="left"/>
      </w:pPr>
      <w:r>
        <w:rPr>
          <w:rFonts w:eastAsia="等线" w:ascii="Arial" w:cs="Arial" w:hAnsi="Arial"/>
          <w:sz w:val="22"/>
        </w:rPr>
        <w:t>点击地图管理</w:t>
      </w:r>
    </w:p>
    <w:p>
      <w:pPr>
        <w:spacing w:before="120" w:after="120" w:line="288" w:lineRule="auto"/>
        <w:ind w:left="0"/>
        <w:jc w:val="center"/>
      </w:pPr>
      <w:r>
        <w:drawing>
          <wp:inline distT="0" distR="0" distB="0" distL="0">
            <wp:extent cx="5257800" cy="2247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247900"/>
                    </a:xfrm>
                    <a:prstGeom prst="rect">
                      <a:avLst/>
                    </a:prstGeom>
                  </pic:spPr>
                </pic:pic>
              </a:graphicData>
            </a:graphic>
          </wp:inline>
        </w:drawing>
      </w:r>
    </w:p>
    <w:p>
      <w:pPr>
        <w:numPr>
          <w:numId w:val="6"/>
        </w:numPr>
        <w:spacing w:before="120" w:after="120" w:line="288" w:lineRule="auto"/>
        <w:ind w:left="0"/>
        <w:jc w:val="left"/>
      </w:pPr>
      <w:r>
        <w:rPr>
          <w:rFonts w:eastAsia="等线" w:ascii="Arial" w:cs="Arial" w:hAnsi="Arial"/>
          <w:sz w:val="22"/>
        </w:rPr>
        <w:t>打点，记录当前点位，并输入点位名称后保存，重复操作</w:t>
      </w:r>
    </w:p>
    <w:p>
      <w:pPr>
        <w:spacing w:before="120" w:after="120" w:line="288" w:lineRule="auto"/>
        <w:ind w:left="0"/>
        <w:jc w:val="center"/>
      </w:pPr>
      <w:r>
        <w:drawing>
          <wp:inline distT="0" distR="0" distB="0" distL="0">
            <wp:extent cx="5257800" cy="29337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933700"/>
                    </a:xfrm>
                    <a:prstGeom prst="rect">
                      <a:avLst/>
                    </a:prstGeom>
                  </pic:spPr>
                </pic:pic>
              </a:graphicData>
            </a:graphic>
          </wp:inline>
        </w:drawing>
      </w:r>
    </w:p>
    <w:p>
      <w:pPr>
        <w:spacing w:before="120" w:after="120" w:line="288" w:lineRule="auto"/>
        <w:ind w:left="0"/>
        <w:jc w:val="left"/>
      </w:pPr>
      <w:r>
        <w:rPr>
          <w:rFonts w:eastAsia="等线" w:ascii="Arial" w:cs="Arial" w:hAnsi="Arial"/>
          <w:b w:val="true"/>
          <w:color w:val="d83931"/>
          <w:sz w:val="22"/>
        </w:rPr>
        <w:t>具体打点名称，请参考如下的搬箱子场景。</w:t>
      </w:r>
    </w:p>
    <w:p>
      <w:pPr>
        <w:pStyle w:val="1"/>
        <w:spacing w:before="380" w:after="140" w:line="288" w:lineRule="auto"/>
        <w:ind w:left="0"/>
        <w:jc w:val="left"/>
        <w:outlineLvl w:val="0"/>
      </w:pPr>
      <w:bookmarkStart w:name="heading_1" w:id="1"/>
      <w:r>
        <w:rPr>
          <w:rFonts w:eastAsia="等线" w:ascii="Arial" w:cs="Arial" w:hAnsi="Arial"/>
          <w:b w:val="true"/>
          <w:sz w:val="36"/>
        </w:rPr>
        <w:t>二、流利架搬箱子流程</w:t>
      </w:r>
      <w:bookmarkEnd w:id="1"/>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32956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2476500" cy="329565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32956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2476500" cy="3295650"/>
                          </a:xfrm>
                          <a:prstGeom prst="rect">
                            <a:avLst/>
                          </a:prstGeom>
                        </pic:spPr>
                      </pic:pic>
                    </a:graphicData>
                  </a:graphic>
                </wp:inline>
              </w:drawing>
            </w:r>
          </w:p>
        </w:tc>
      </w:tr>
    </w:tbl>
    <w:p>
      <w:pPr>
        <w:pStyle w:val="2"/>
        <w:spacing w:before="320" w:after="120" w:line="288" w:lineRule="auto"/>
        <w:ind w:left="0"/>
        <w:jc w:val="left"/>
        <w:outlineLvl w:val="1"/>
      </w:pPr>
      <w:bookmarkStart w:name="heading_2" w:id="2"/>
      <w:r>
        <w:rPr>
          <w:rFonts w:eastAsia="等线" w:ascii="Arial" w:cs="Arial" w:hAnsi="Arial"/>
          <w:b w:val="true"/>
          <w:sz w:val="32"/>
        </w:rPr>
        <w:t>2.1 物品准备</w:t>
      </w:r>
      <w:r>
        <w:rPr>
          <w:rFonts w:eastAsia="等线" w:ascii="Arial" w:cs="Arial" w:hAnsi="Arial"/>
          <w:b w:val="true"/>
          <w:sz w:val="32"/>
        </w:rPr>
        <w:t>：</w:t>
      </w:r>
      <w:bookmarkEnd w:id="2"/>
    </w:p>
    <w:p>
      <w:pPr>
        <w:spacing w:before="120" w:after="120" w:line="288" w:lineRule="auto"/>
        <w:ind w:left="0"/>
        <w:jc w:val="left"/>
      </w:pPr>
      <w:r>
        <w:rPr>
          <w:rFonts w:eastAsia="等线" w:ascii="Arial" w:cs="Arial" w:hAnsi="Arial"/>
          <w:sz w:val="22"/>
        </w:rPr>
        <w:t>流利架*1，规格: 1. 两层货架,: 下层的高度85cm,角度倾斜10度,可上下移动正负10cm,另外一端99cm,可以上下滑动和固定 上层的高度是一端129cm(85+14+30),角度倾斜10度</w:t>
      </w:r>
    </w:p>
    <w:p>
      <w:pPr>
        <w:spacing w:before="120" w:after="120" w:line="288" w:lineRule="auto"/>
        <w:ind w:left="0"/>
        <w:jc w:val="left"/>
      </w:pPr>
      <w:r>
        <w:rPr>
          <w:rFonts w:eastAsia="等线" w:ascii="Arial" w:cs="Arial" w:hAnsi="Arial"/>
          <w:sz w:val="22"/>
        </w:rPr>
        <w:t>周转箱*9，规格：60*40*23 cm</w:t>
      </w:r>
    </w:p>
    <w:p>
      <w:pPr>
        <w:spacing w:before="120" w:after="120" w:line="288" w:lineRule="auto"/>
        <w:ind w:left="0"/>
        <w:jc w:val="left"/>
      </w:pPr>
      <w:r>
        <w:rPr>
          <w:rFonts w:eastAsia="等线" w:ascii="Arial" w:cs="Arial" w:hAnsi="Arial"/>
          <w:sz w:val="22"/>
        </w:rPr>
        <w:t>栈板*2，规格80cm*60cm*26cm</w:t>
      </w:r>
    </w:p>
    <w:p>
      <w:pPr>
        <w:spacing w:before="120" w:after="120" w:line="288" w:lineRule="auto"/>
        <w:ind w:left="0"/>
        <w:jc w:val="left"/>
      </w:pPr>
      <w:r>
        <w:rPr>
          <w:rFonts w:eastAsia="等线" w:ascii="Arial" w:cs="Arial" w:hAnsi="Arial"/>
          <w:sz w:val="22"/>
        </w:rPr>
        <w:t>桌子*1，规格高91.5cm</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266"/>
        <w:gridCol w:w="3017"/>
        <w:gridCol w:w="2996"/>
      </w:tblGrid>
      <w:tr>
        <w:tc>
          <w:tcPr>
            <w:tcW w:w="2266" w:type="dxa"/>
            <w:tcMar>
              <w:top w:type="dxa" w:w="60"/>
              <w:left w:type="dxa" w:w="120"/>
              <w:bottom w:type="dxa" w:w="30"/>
              <w:right w:type="dxa" w:w="120"/>
            </w:tcMar>
          </w:tcPr>
          <w:p>
            <w:pPr>
              <w:spacing w:before="120" w:after="120" w:line="288" w:lineRule="auto"/>
              <w:ind w:left="0"/>
              <w:jc w:val="center"/>
            </w:pPr>
            <w:r>
              <w:drawing>
                <wp:inline distT="0" distR="0" distB="0" distL="0">
                  <wp:extent cx="1285875" cy="9715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1285875" cy="971550"/>
                          </a:xfrm>
                          <a:prstGeom prst="rect">
                            <a:avLst/>
                          </a:prstGeom>
                        </pic:spPr>
                      </pic:pic>
                    </a:graphicData>
                  </a:graphic>
                </wp:inline>
              </w:drawing>
            </w:r>
          </w:p>
          <w:p>
            <w:pPr>
              <w:spacing w:before="120" w:after="120" w:line="288" w:lineRule="auto"/>
              <w:ind w:left="0"/>
              <w:jc w:val="left"/>
            </w:pPr>
          </w:p>
        </w:tc>
        <w:tc>
          <w:tcPr>
            <w:tcW w:w="3017" w:type="dxa"/>
            <w:tcMar>
              <w:top w:type="dxa" w:w="60"/>
              <w:left w:type="dxa" w:w="120"/>
              <w:bottom w:type="dxa" w:w="30"/>
              <w:right w:type="dxa" w:w="120"/>
            </w:tcMar>
          </w:tcPr>
          <w:p>
            <w:pPr>
              <w:spacing w:before="120" w:after="120" w:line="288" w:lineRule="auto"/>
              <w:ind w:left="0"/>
              <w:jc w:val="center"/>
            </w:pPr>
            <w:r>
              <w:drawing>
                <wp:inline distT="0" distR="0" distB="0" distL="0">
                  <wp:extent cx="1762125" cy="10001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1762125" cy="1000125"/>
                          </a:xfrm>
                          <a:prstGeom prst="rect">
                            <a:avLst/>
                          </a:prstGeom>
                        </pic:spPr>
                      </pic:pic>
                    </a:graphicData>
                  </a:graphic>
                </wp:inline>
              </w:drawing>
            </w:r>
          </w:p>
        </w:tc>
        <w:tc>
          <w:tcPr>
            <w:tcW w:w="2996" w:type="dxa"/>
            <w:tcMar>
              <w:top w:type="dxa" w:w="60"/>
              <w:left w:type="dxa" w:w="120"/>
              <w:bottom w:type="dxa" w:w="30"/>
              <w:right w:type="dxa" w:w="120"/>
            </w:tcMar>
          </w:tcPr>
          <w:p>
            <w:pPr>
              <w:spacing w:before="120" w:after="120" w:line="288" w:lineRule="auto"/>
              <w:ind w:left="0"/>
              <w:jc w:val="center"/>
            </w:pPr>
            <w:r>
              <w:drawing>
                <wp:inline distT="0" distR="0" distB="0" distL="0">
                  <wp:extent cx="1743075" cy="10001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1743075" cy="1000125"/>
                          </a:xfrm>
                          <a:prstGeom prst="rect">
                            <a:avLst/>
                          </a:prstGeom>
                        </pic:spPr>
                      </pic:pic>
                    </a:graphicData>
                  </a:graphic>
                </wp:inline>
              </w:drawing>
            </w:r>
          </w:p>
          <w:p>
            <w:pPr>
              <w:spacing w:before="120" w:after="120" w:line="288" w:lineRule="auto"/>
              <w:ind w:left="0"/>
              <w:jc w:val="left"/>
            </w:pPr>
          </w:p>
        </w:tc>
      </w:tr>
    </w:tbl>
    <w:p>
      <w:pPr>
        <w:pStyle w:val="2"/>
        <w:spacing w:before="320" w:after="120" w:line="288" w:lineRule="auto"/>
        <w:ind w:left="0"/>
        <w:jc w:val="left"/>
        <w:outlineLvl w:val="1"/>
      </w:pPr>
      <w:bookmarkStart w:name="heading_3" w:id="3"/>
      <w:r>
        <w:rPr>
          <w:rFonts w:eastAsia="等线" w:ascii="Arial" w:cs="Arial" w:hAnsi="Arial"/>
          <w:b w:val="true"/>
          <w:sz w:val="32"/>
        </w:rPr>
        <w:t>2.2 点位需求</w:t>
      </w:r>
      <w:bookmarkEnd w:id="3"/>
    </w:p>
    <w:p>
      <w:pPr>
        <w:spacing w:before="120" w:after="120" w:line="288" w:lineRule="auto"/>
        <w:ind w:left="0"/>
        <w:jc w:val="left"/>
      </w:pPr>
      <w:r>
        <w:rPr>
          <w:rFonts w:eastAsia="等线" w:ascii="Arial" w:cs="Arial" w:hAnsi="Arial"/>
          <w:sz w:val="22"/>
        </w:rPr>
        <w:t>如图，get1 右边轮子中心离箱子前59cm，箱子右边距离轮子右边16cm</w:t>
      </w:r>
    </w:p>
    <w:p>
      <w:pPr>
        <w:spacing w:before="120" w:after="120" w:line="288" w:lineRule="auto"/>
        <w:ind w:left="0"/>
        <w:jc w:val="left"/>
      </w:pPr>
      <w:r>
        <w:rPr>
          <w:rFonts w:eastAsia="等线" w:ascii="Arial" w:cs="Arial" w:hAnsi="Arial"/>
          <w:sz w:val="22"/>
        </w:rPr>
        <w:t>put1  右边轮子中心离架子最下面90cm，离架子右边脚杯中心20cm</w:t>
      </w:r>
    </w:p>
    <w:p>
      <w:pPr>
        <w:spacing w:before="120" w:after="120" w:line="288" w:lineRule="auto"/>
        <w:ind w:left="0"/>
        <w:jc w:val="left"/>
      </w:pPr>
      <w:r>
        <w:rPr>
          <w:rFonts w:eastAsia="等线" w:ascii="Arial" w:cs="Arial" w:hAnsi="Arial"/>
          <w:sz w:val="22"/>
        </w:rPr>
        <w:t>get2  右边轮子中心与箱垛左边箱子右边对齐，距离箱子前51.5</w:t>
      </w:r>
    </w:p>
    <w:p>
      <w:pPr>
        <w:spacing w:before="120" w:after="120" w:line="288" w:lineRule="auto"/>
        <w:ind w:left="0"/>
        <w:jc w:val="left"/>
      </w:pPr>
      <w:r>
        <w:rPr>
          <w:rFonts w:eastAsia="等线" w:ascii="Arial" w:cs="Arial" w:hAnsi="Arial"/>
          <w:sz w:val="22"/>
        </w:rPr>
        <w:t>put2  右边轮子中心离架子最下面87cm，离架子右边脚杯中心90cm</w:t>
      </w:r>
    </w:p>
    <w:p>
      <w:pPr>
        <w:spacing w:before="120" w:after="120" w:line="288" w:lineRule="auto"/>
        <w:ind w:left="0"/>
        <w:jc w:val="left"/>
      </w:pPr>
      <w:r>
        <w:rPr>
          <w:rFonts w:eastAsia="等线" w:ascii="Arial" w:cs="Arial" w:hAnsi="Arial"/>
          <w:sz w:val="22"/>
        </w:rPr>
        <w:t>get3  右边轮子中心离架子最下面74cm，离架子右边脚杯中心57cm</w:t>
      </w:r>
    </w:p>
    <w:p>
      <w:pPr>
        <w:spacing w:before="120" w:after="120" w:line="288" w:lineRule="auto"/>
        <w:ind w:left="0"/>
        <w:jc w:val="left"/>
      </w:pPr>
      <w:r>
        <w:rPr>
          <w:rFonts w:eastAsia="等线" w:ascii="Arial" w:cs="Arial" w:hAnsi="Arial"/>
          <w:sz w:val="22"/>
        </w:rPr>
        <w:t>put3离桌子前56 cm，正对桌子中心</w:t>
      </w:r>
    </w:p>
    <w:p>
      <w:pPr>
        <w:spacing w:before="120" w:after="120" w:line="288" w:lineRule="auto"/>
        <w:ind w:left="0"/>
        <w:jc w:val="left"/>
      </w:pPr>
      <w:r>
        <w:rPr>
          <w:rFonts w:eastAsia="等线" w:ascii="Arial" w:cs="Arial" w:hAnsi="Arial"/>
          <w:sz w:val="22"/>
        </w:rPr>
        <w:t>箱子左边离架子至少164cm</w:t>
      </w:r>
    </w:p>
    <w:p>
      <w:pPr>
        <w:spacing w:before="120" w:after="120" w:line="288" w:lineRule="auto"/>
        <w:ind w:left="0"/>
        <w:jc w:val="left"/>
      </w:pPr>
      <w:r>
        <w:rPr>
          <w:rFonts w:eastAsia="等线" w:ascii="Arial" w:cs="Arial" w:hAnsi="Arial"/>
          <w:sz w:val="22"/>
        </w:rPr>
        <w:t>桌子离架子至少45cm</w:t>
      </w:r>
    </w:p>
    <w:p>
      <w:pPr>
        <w:spacing w:before="120" w:after="120" w:line="288" w:lineRule="auto"/>
        <w:ind w:left="0"/>
        <w:jc w:val="left"/>
      </w:pPr>
      <w:r>
        <w:rPr>
          <w:rFonts w:eastAsia="等线" w:ascii="Arial" w:cs="Arial" w:hAnsi="Arial"/>
          <w:sz w:val="22"/>
        </w:rPr>
        <w:t>get3的箱子要放在上层架子正中间</w:t>
      </w:r>
    </w:p>
    <w:p>
      <w:pPr>
        <w:pStyle w:val="2"/>
        <w:spacing w:before="320" w:after="120" w:line="288" w:lineRule="auto"/>
        <w:ind w:left="0"/>
        <w:jc w:val="left"/>
        <w:outlineLvl w:val="1"/>
      </w:pPr>
      <w:bookmarkStart w:name="heading_4" w:id="4"/>
      <w:r>
        <w:rPr>
          <w:rFonts w:eastAsia="等线" w:ascii="Arial" w:cs="Arial" w:hAnsi="Arial"/>
          <w:b w:val="true"/>
          <w:sz w:val="32"/>
        </w:rPr>
        <w:t>2.3 流程描述</w:t>
      </w:r>
      <w:bookmarkEnd w:id="4"/>
    </w:p>
    <w:p>
      <w:pPr>
        <w:numPr>
          <w:numId w:val="7"/>
        </w:numPr>
        <w:spacing w:before="120" w:after="120" w:line="288" w:lineRule="auto"/>
        <w:ind w:left="0"/>
        <w:jc w:val="left"/>
      </w:pPr>
      <w:r>
        <w:rPr>
          <w:rFonts w:eastAsia="等线" w:ascii="Arial" w:cs="Arial" w:hAnsi="Arial"/>
          <w:sz w:val="22"/>
        </w:rPr>
        <w:t>机器人开机后第一次起全流程，遥控器G键往右再回拨，听到机器人提示设置地图，播报导航定位成功，然后机器人开始执行如下任务。</w:t>
      </w:r>
    </w:p>
    <w:p>
      <w:pPr>
        <w:numPr>
          <w:numId w:val="8"/>
        </w:numPr>
        <w:spacing w:before="120" w:after="120" w:line="288" w:lineRule="auto"/>
        <w:ind w:left="0"/>
        <w:jc w:val="left"/>
      </w:pPr>
      <w:r>
        <w:rPr>
          <w:rFonts w:eastAsia="等线" w:ascii="Arial" w:cs="Arial" w:hAnsi="Arial"/>
          <w:sz w:val="22"/>
        </w:rPr>
        <w:t>机器人会先导航到get1点拆垛，将右侧最上方周转箱往右拉出拿稳，然后导航到put1点，将箱子放在流利架下方右侧；</w:t>
      </w:r>
    </w:p>
    <w:p>
      <w:pPr>
        <w:numPr>
          <w:numId w:val="9"/>
        </w:numPr>
        <w:spacing w:before="120" w:after="120" w:line="288" w:lineRule="auto"/>
        <w:ind w:left="0"/>
        <w:jc w:val="left"/>
      </w:pPr>
      <w:r>
        <w:rPr>
          <w:rFonts w:eastAsia="等线" w:ascii="Arial" w:cs="Arial" w:hAnsi="Arial"/>
          <w:sz w:val="22"/>
        </w:rPr>
        <w:t>机器人会再导航至get2点，将左侧最上方的周转箱直接夹住搬起，然后导航到put2点,将箱子放在流利架下方右侧；</w:t>
      </w:r>
    </w:p>
    <w:p>
      <w:pPr>
        <w:numPr>
          <w:numId w:val="10"/>
        </w:numPr>
        <w:spacing w:before="120" w:after="120" w:line="288" w:lineRule="auto"/>
        <w:ind w:left="0"/>
        <w:jc w:val="left"/>
      </w:pPr>
      <w:r>
        <w:rPr>
          <w:rFonts w:eastAsia="等线" w:ascii="Arial" w:cs="Arial" w:hAnsi="Arial"/>
          <w:sz w:val="22"/>
        </w:rPr>
        <w:t>机器人会再导航至get3点，将流利加上方的周转箱搬起，然后导航到put3点,将箱子放在桌子上；</w:t>
      </w:r>
    </w:p>
    <w:p>
      <w:pPr>
        <w:spacing w:before="120" w:after="120" w:line="288" w:lineRule="auto"/>
        <w:ind w:left="0" w:firstLine="0"/>
        <w:jc w:val="left"/>
      </w:pPr>
    </w:p>
    <w:p>
      <w:pPr>
        <w:pStyle w:val="1"/>
        <w:spacing w:before="380" w:after="140" w:line="288" w:lineRule="auto"/>
        <w:ind w:left="0"/>
        <w:jc w:val="left"/>
        <w:outlineLvl w:val="0"/>
      </w:pPr>
      <w:bookmarkStart w:name="heading_5" w:id="5"/>
      <w:r>
        <w:rPr>
          <w:rFonts w:eastAsia="等线" w:ascii="Arial" w:cs="Arial" w:hAnsi="Arial"/>
          <w:b w:val="true"/>
          <w:sz w:val="36"/>
        </w:rPr>
        <w:t>三、双层货架搬箱子流程</w:t>
      </w:r>
      <w:bookmarkEnd w:id="5"/>
    </w:p>
    <w:p>
      <w:pPr>
        <w:pStyle w:val="2"/>
        <w:spacing w:before="320" w:after="120" w:line="288" w:lineRule="auto"/>
        <w:ind w:left="0"/>
        <w:jc w:val="left"/>
        <w:outlineLvl w:val="1"/>
      </w:pPr>
      <w:bookmarkStart w:name="heading_6" w:id="6"/>
      <w:r>
        <w:rPr>
          <w:rFonts w:eastAsia="等线" w:ascii="Arial" w:cs="Arial" w:hAnsi="Arial"/>
          <w:b w:val="true"/>
          <w:sz w:val="32"/>
        </w:rPr>
        <w:t>3.1 物品准备</w:t>
      </w:r>
      <w:r>
        <w:rPr>
          <w:rFonts w:eastAsia="等线" w:ascii="Arial" w:cs="Arial" w:hAnsi="Arial"/>
          <w:b w:val="true"/>
          <w:sz w:val="32"/>
        </w:rPr>
        <w:t>：</w:t>
      </w:r>
      <w:bookmarkEnd w:id="6"/>
    </w:p>
    <w:p>
      <w:pPr>
        <w:spacing w:before="120" w:after="120" w:line="288" w:lineRule="auto"/>
        <w:ind w:left="0"/>
        <w:jc w:val="left"/>
      </w:pPr>
      <w:r>
        <w:rPr>
          <w:rFonts w:eastAsia="等线" w:ascii="Arial" w:cs="Arial" w:hAnsi="Arial"/>
          <w:sz w:val="22"/>
        </w:rPr>
        <w:t>双层货架*2，规格: 1. 两层货架,150长*50宽*150高cm，其中第一个下层高70cm,上层高125cm;第二个下层高90cm,上层高125cm。</w:t>
      </w:r>
    </w:p>
    <w:p>
      <w:pPr>
        <w:spacing w:before="120" w:after="120" w:line="288" w:lineRule="auto"/>
        <w:ind w:left="0"/>
        <w:jc w:val="left"/>
      </w:pPr>
      <w:r>
        <w:rPr>
          <w:rFonts w:eastAsia="等线" w:ascii="Arial" w:cs="Arial" w:hAnsi="Arial"/>
          <w:sz w:val="22"/>
        </w:rPr>
        <w:t>周转箱*2，规格：40*30*23 cm</w:t>
      </w:r>
    </w:p>
    <w:p>
      <w:pPr>
        <w:pStyle w:val="2"/>
        <w:spacing w:before="320" w:after="120" w:line="288" w:lineRule="auto"/>
        <w:ind w:left="0"/>
        <w:jc w:val="left"/>
        <w:outlineLvl w:val="1"/>
      </w:pPr>
      <w:bookmarkStart w:name="heading_7" w:id="7"/>
      <w:r>
        <w:rPr>
          <w:rFonts w:eastAsia="等线" w:ascii="Arial" w:cs="Arial" w:hAnsi="Arial"/>
          <w:b w:val="true"/>
          <w:sz w:val="32"/>
        </w:rPr>
        <w:t>3.2 点位需求</w:t>
      </w:r>
      <w:bookmarkEnd w:id="7"/>
    </w:p>
    <w:p>
      <w:pPr>
        <w:spacing w:before="120" w:after="120" w:line="288" w:lineRule="auto"/>
        <w:ind w:left="0"/>
        <w:jc w:val="left"/>
      </w:pPr>
      <w:r>
        <w:rPr>
          <w:rFonts w:eastAsia="等线" w:ascii="Arial" w:cs="Arial" w:hAnsi="Arial"/>
          <w:sz w:val="22"/>
        </w:rPr>
        <w:t>机器人在架子前居中位置，底部凸起（碰撞条正中间）距离架子正中间</w:t>
      </w:r>
    </w:p>
    <w:p>
      <w:pPr>
        <w:spacing w:before="120" w:after="120" w:line="288" w:lineRule="auto"/>
        <w:ind w:left="0"/>
        <w:jc w:val="left"/>
      </w:pPr>
      <w:r>
        <w:rPr>
          <w:rFonts w:eastAsia="等线" w:ascii="Arial" w:cs="Arial" w:hAnsi="Arial"/>
          <w:sz w:val="22"/>
        </w:rPr>
        <w:t>get1：12.5cm</w:t>
      </w:r>
    </w:p>
    <w:p>
      <w:pPr>
        <w:spacing w:before="120" w:after="120" w:line="288" w:lineRule="auto"/>
        <w:ind w:left="0"/>
        <w:jc w:val="left"/>
      </w:pPr>
      <w:r>
        <w:rPr>
          <w:rFonts w:eastAsia="等线" w:ascii="Arial" w:cs="Arial" w:hAnsi="Arial"/>
          <w:sz w:val="22"/>
        </w:rPr>
        <w:t>put1：33.5cm</w:t>
      </w:r>
    </w:p>
    <w:p>
      <w:pPr>
        <w:spacing w:before="120" w:after="120" w:line="288" w:lineRule="auto"/>
        <w:ind w:left="0"/>
        <w:jc w:val="left"/>
      </w:pPr>
      <w:r>
        <w:rPr>
          <w:rFonts w:eastAsia="等线" w:ascii="Arial" w:cs="Arial" w:hAnsi="Arial"/>
          <w:sz w:val="22"/>
        </w:rPr>
        <w:t>get2：12cm</w:t>
      </w:r>
    </w:p>
    <w:p>
      <w:pPr>
        <w:spacing w:before="120" w:after="120" w:line="288" w:lineRule="auto"/>
        <w:ind w:left="0"/>
        <w:jc w:val="left"/>
      </w:pPr>
      <w:r>
        <w:rPr>
          <w:rFonts w:eastAsia="等线" w:ascii="Arial" w:cs="Arial" w:hAnsi="Arial"/>
          <w:sz w:val="22"/>
        </w:rPr>
        <w:t>put2：31cm</w:t>
      </w:r>
    </w:p>
    <w:p>
      <w:pPr>
        <w:spacing w:before="120" w:after="120" w:line="288" w:lineRule="auto"/>
        <w:ind w:left="0"/>
        <w:jc w:val="left"/>
      </w:pPr>
      <w:r>
        <w:rPr>
          <w:rFonts w:eastAsia="等线" w:ascii="Arial" w:cs="Arial" w:hAnsi="Arial"/>
          <w:sz w:val="22"/>
        </w:rPr>
        <w:t>确保机器人的点位在架子正中间的位置，不要有角度偏差（控制机器人从架子垂直中心线远处遥控到架子近处）</w:t>
      </w:r>
    </w:p>
    <w:p>
      <w:pPr>
        <w:pStyle w:val="2"/>
        <w:spacing w:before="320" w:after="120" w:line="288" w:lineRule="auto"/>
        <w:ind w:left="0"/>
        <w:jc w:val="left"/>
        <w:outlineLvl w:val="1"/>
      </w:pPr>
      <w:bookmarkStart w:name="heading_8" w:id="8"/>
      <w:r>
        <w:rPr>
          <w:rFonts w:eastAsia="等线" w:ascii="Arial" w:cs="Arial" w:hAnsi="Arial"/>
          <w:b w:val="true"/>
          <w:sz w:val="32"/>
        </w:rPr>
        <w:t>3.3 流程描述</w:t>
      </w:r>
      <w:bookmarkEnd w:id="8"/>
    </w:p>
    <w:p>
      <w:pPr>
        <w:numPr>
          <w:numId w:val="11"/>
        </w:numPr>
        <w:spacing w:before="120" w:after="120" w:line="288" w:lineRule="auto"/>
        <w:ind w:left="0"/>
        <w:jc w:val="left"/>
      </w:pPr>
      <w:r>
        <w:rPr>
          <w:rFonts w:eastAsia="等线" w:ascii="Arial" w:cs="Arial" w:hAnsi="Arial"/>
          <w:sz w:val="22"/>
        </w:rPr>
        <w:t>机器人开机后第一次起全流程，遥控器G键往右再回拨，听到机器人提示设置地图，播报导航定位成功，然后机器人开始执行如下任务。</w:t>
      </w:r>
    </w:p>
    <w:p>
      <w:pPr>
        <w:numPr>
          <w:numId w:val="12"/>
        </w:numPr>
        <w:spacing w:before="120" w:after="120" w:line="288" w:lineRule="auto"/>
        <w:ind w:left="0"/>
        <w:jc w:val="left"/>
      </w:pPr>
      <w:r>
        <w:rPr>
          <w:rFonts w:eastAsia="等线" w:ascii="Arial" w:cs="Arial" w:hAnsi="Arial"/>
          <w:sz w:val="22"/>
        </w:rPr>
        <w:t>机器人会先导航到get1点，将第1个货架下方有货的周转箱拿出，然后导航到put2点，将箱子放在第2个货架的下方；</w:t>
      </w:r>
    </w:p>
    <w:p>
      <w:pPr>
        <w:numPr>
          <w:numId w:val="13"/>
        </w:numPr>
        <w:spacing w:before="120" w:after="120" w:line="288" w:lineRule="auto"/>
        <w:ind w:left="0"/>
        <w:jc w:val="left"/>
      </w:pPr>
      <w:r>
        <w:rPr>
          <w:rFonts w:eastAsia="等线" w:ascii="Arial" w:cs="Arial" w:hAnsi="Arial"/>
          <w:sz w:val="22"/>
        </w:rPr>
        <w:t>机器人会再导航至get2点，将第2个货架上方空的周转箱拿出，然后导航到put1点，将箱子放在第1个货架的上方。</w:t>
      </w:r>
    </w:p>
    <w:p>
      <w:pPr>
        <w:pStyle w:val="1"/>
        <w:spacing w:before="380" w:after="140" w:line="288" w:lineRule="auto"/>
        <w:ind w:left="0"/>
        <w:jc w:val="left"/>
        <w:outlineLvl w:val="0"/>
      </w:pPr>
      <w:bookmarkStart w:name="heading_9" w:id="9"/>
      <w:r>
        <w:rPr>
          <w:rFonts w:eastAsia="等线" w:ascii="Arial" w:cs="Arial" w:hAnsi="Arial"/>
          <w:b w:val="true"/>
          <w:sz w:val="36"/>
        </w:rPr>
        <w:t>四、注意事项</w:t>
      </w:r>
      <w:bookmarkEnd w:id="9"/>
    </w:p>
    <w:p>
      <w:pPr>
        <w:numPr>
          <w:numId w:val="14"/>
        </w:numPr>
        <w:spacing w:before="120" w:after="120" w:line="288" w:lineRule="auto"/>
        <w:ind w:left="0"/>
        <w:jc w:val="left"/>
      </w:pPr>
      <w:r>
        <w:rPr>
          <w:rFonts w:eastAsia="等线" w:ascii="Arial" w:cs="Arial" w:hAnsi="Arial"/>
          <w:sz w:val="22"/>
        </w:rPr>
        <w:t>起完运控后开始建图</w:t>
      </w:r>
    </w:p>
    <w:p>
      <w:pPr>
        <w:numPr>
          <w:numId w:val="15"/>
        </w:numPr>
        <w:spacing w:before="120" w:after="120" w:line="288" w:lineRule="auto"/>
        <w:ind w:left="0"/>
        <w:jc w:val="left"/>
      </w:pPr>
      <w:r>
        <w:rPr>
          <w:rFonts w:eastAsia="等线" w:ascii="Arial" w:cs="Arial" w:hAnsi="Arial"/>
          <w:sz w:val="22"/>
        </w:rPr>
        <w:t>尽量避免靠近白墙这种毫无特征的场景</w:t>
      </w:r>
    </w:p>
    <w:p>
      <w:pPr>
        <w:numPr>
          <w:numId w:val="16"/>
        </w:numPr>
        <w:spacing w:before="120" w:after="120" w:line="288" w:lineRule="auto"/>
        <w:ind w:left="0"/>
        <w:jc w:val="left"/>
      </w:pPr>
      <w:r>
        <w:rPr>
          <w:rFonts w:eastAsia="等线" w:ascii="Arial" w:cs="Arial" w:hAnsi="Arial"/>
          <w:sz w:val="22"/>
        </w:rPr>
        <w:t>执行完成需要继续执行时，将遥控器E键往下再拨回中间，再G键往右再回拨。机器人将继续执行。注意，继续执行前，请先将周转箱归位。</w:t>
      </w:r>
    </w:p>
    <w:p>
      <w:pPr>
        <w:numPr>
          <w:numId w:val="17"/>
        </w:numPr>
        <w:spacing w:before="120" w:after="120" w:line="288" w:lineRule="auto"/>
        <w:ind w:left="0"/>
        <w:jc w:val="left"/>
      </w:pPr>
      <w:r>
        <w:rPr>
          <w:rFonts w:eastAsia="等线" w:ascii="Arial" w:cs="Arial" w:hAnsi="Arial"/>
          <w:sz w:val="22"/>
        </w:rPr>
        <w:t>机器人在任务中无法通过遥控器控制前行 ，需要按A键，机器人会导航到下一个点后停止任务。此时可通过遥控器接管，控制机器人行走。如果需要再次执行任务，需要重启机器人。</w:t>
      </w:r>
    </w:p>
    <w:p>
      <w:pPr>
        <w:numPr>
          <w:numId w:val="18"/>
        </w:numPr>
        <w:spacing w:before="120" w:after="120" w:line="288" w:lineRule="auto"/>
        <w:ind w:left="0"/>
        <w:jc w:val="left"/>
      </w:pPr>
      <w:r>
        <w:rPr>
          <w:rFonts w:eastAsia="等线" w:ascii="Arial" w:cs="Arial" w:hAnsi="Arial"/>
          <w:b w:val="true"/>
          <w:color w:val="d83931"/>
          <w:sz w:val="22"/>
        </w:rPr>
        <w:t>【特别注意】机器人在充电桩上或者线充时不要开运控，一定要禁止任何运动，可能会损坏硬件会导致MOS管烧掉。</w:t>
      </w:r>
    </w:p>
    <w:p>
      <w:pPr>
        <w:spacing w:before="120" w:after="120" w:line="288" w:lineRule="auto"/>
        <w:ind w:left="0"/>
        <w:jc w:val="left"/>
      </w:pPr>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朱建军 2683"/>
          <v:fill opacity="0.3"/>
        </v:shape>
      </w:pict>
    </w:r>
  </w:p>
</w:hdr>
</file>

<file path=word/numbering.xml><?xml version="1.0" encoding="utf-8"?>
<w:numbering xmlns:w="http://schemas.openxmlformats.org/wordprocessingml/2006/main">
  <w:abstractNum w:abstractNumId="494818">
    <w:lvl>
      <w:start w:val="1"/>
      <w:numFmt w:val="decimal"/>
      <w:suff w:val="tab"/>
      <w:lvlText w:val="%1."/>
      <w:rPr>
        <w:color w:val="3370ff"/>
      </w:rPr>
    </w:lvl>
  </w:abstractNum>
  <w:abstractNum w:abstractNumId="494819">
    <w:lvl>
      <w:start w:val="2"/>
      <w:numFmt w:val="decimal"/>
      <w:suff w:val="tab"/>
      <w:lvlText w:val="%1."/>
      <w:rPr>
        <w:color w:val="3370ff"/>
      </w:rPr>
    </w:lvl>
  </w:abstractNum>
  <w:abstractNum w:abstractNumId="494820">
    <w:lvl>
      <w:start w:val="3"/>
      <w:numFmt w:val="decimal"/>
      <w:suff w:val="tab"/>
      <w:lvlText w:val="%1."/>
      <w:rPr>
        <w:color w:val="3370ff"/>
      </w:rPr>
    </w:lvl>
  </w:abstractNum>
  <w:abstractNum w:abstractNumId="494821">
    <w:lvl>
      <w:start w:val="4"/>
      <w:numFmt w:val="decimal"/>
      <w:suff w:val="tab"/>
      <w:lvlText w:val="%1."/>
      <w:rPr>
        <w:color w:val="3370ff"/>
      </w:rPr>
    </w:lvl>
  </w:abstractNum>
  <w:abstractNum w:abstractNumId="494822">
    <w:lvl>
      <w:start w:val="5"/>
      <w:numFmt w:val="decimal"/>
      <w:suff w:val="tab"/>
      <w:lvlText w:val="%1."/>
      <w:rPr>
        <w:color w:val="3370ff"/>
      </w:rPr>
    </w:lvl>
  </w:abstractNum>
  <w:abstractNum w:abstractNumId="494823">
    <w:lvl>
      <w:start w:val="6"/>
      <w:numFmt w:val="decimal"/>
      <w:suff w:val="tab"/>
      <w:lvlText w:val="%1."/>
      <w:rPr>
        <w:color w:val="3370ff"/>
      </w:rPr>
    </w:lvl>
  </w:abstractNum>
  <w:abstractNum w:abstractNumId="494824">
    <w:lvl>
      <w:numFmt w:val="bullet"/>
      <w:suff w:val="tab"/>
      <w:lvlText w:val="•"/>
      <w:rPr>
        <w:color w:val="3370ff"/>
      </w:rPr>
    </w:lvl>
  </w:abstractNum>
  <w:abstractNum w:abstractNumId="494825">
    <w:lvl>
      <w:start w:val="1"/>
      <w:numFmt w:val="decimal"/>
      <w:suff w:val="tab"/>
      <w:lvlText w:val="%1."/>
      <w:rPr>
        <w:color w:val="3370ff"/>
      </w:rPr>
    </w:lvl>
  </w:abstractNum>
  <w:abstractNum w:abstractNumId="494826">
    <w:lvl>
      <w:start w:val="2"/>
      <w:numFmt w:val="decimal"/>
      <w:suff w:val="tab"/>
      <w:lvlText w:val="%1."/>
      <w:rPr>
        <w:color w:val="3370ff"/>
      </w:rPr>
    </w:lvl>
  </w:abstractNum>
  <w:abstractNum w:abstractNumId="494827">
    <w:lvl>
      <w:start w:val="3"/>
      <w:numFmt w:val="decimal"/>
      <w:suff w:val="tab"/>
      <w:lvlText w:val="%1."/>
      <w:rPr>
        <w:color w:val="3370ff"/>
      </w:rPr>
    </w:lvl>
  </w:abstractNum>
  <w:abstractNum w:abstractNumId="494828">
    <w:lvl>
      <w:numFmt w:val="bullet"/>
      <w:suff w:val="tab"/>
      <w:lvlText w:val="•"/>
      <w:rPr>
        <w:color w:val="3370ff"/>
      </w:rPr>
    </w:lvl>
  </w:abstractNum>
  <w:abstractNum w:abstractNumId="494829">
    <w:lvl>
      <w:start w:val="1"/>
      <w:numFmt w:val="decimal"/>
      <w:suff w:val="tab"/>
      <w:lvlText w:val="%1."/>
      <w:rPr>
        <w:color w:val="3370ff"/>
      </w:rPr>
    </w:lvl>
  </w:abstractNum>
  <w:abstractNum w:abstractNumId="494830">
    <w:lvl>
      <w:start w:val="2"/>
      <w:numFmt w:val="decimal"/>
      <w:suff w:val="tab"/>
      <w:lvlText w:val="%1."/>
      <w:rPr>
        <w:color w:val="3370ff"/>
      </w:rPr>
    </w:lvl>
  </w:abstractNum>
  <w:abstractNum w:abstractNumId="494831">
    <w:lvl>
      <w:start w:val="1"/>
      <w:numFmt w:val="decimal"/>
      <w:suff w:val="tab"/>
      <w:lvlText w:val="%1."/>
      <w:rPr>
        <w:color w:val="3370ff"/>
      </w:rPr>
    </w:lvl>
  </w:abstractNum>
  <w:abstractNum w:abstractNumId="494832">
    <w:lvl>
      <w:start w:val="2"/>
      <w:numFmt w:val="decimal"/>
      <w:suff w:val="tab"/>
      <w:lvlText w:val="%1."/>
      <w:rPr>
        <w:color w:val="3370ff"/>
      </w:rPr>
    </w:lvl>
  </w:abstractNum>
  <w:abstractNum w:abstractNumId="494833">
    <w:lvl>
      <w:start w:val="3"/>
      <w:numFmt w:val="decimal"/>
      <w:suff w:val="tab"/>
      <w:lvlText w:val="%1."/>
      <w:rPr>
        <w:color w:val="3370ff"/>
      </w:rPr>
    </w:lvl>
  </w:abstractNum>
  <w:abstractNum w:abstractNumId="494834">
    <w:lvl>
      <w:start w:val="4"/>
      <w:numFmt w:val="decimal"/>
      <w:suff w:val="tab"/>
      <w:lvlText w:val="%1."/>
      <w:rPr>
        <w:color w:val="3370ff"/>
      </w:rPr>
    </w:lvl>
  </w:abstractNum>
  <w:abstractNum w:abstractNumId="494835">
    <w:lvl>
      <w:start w:val="5"/>
      <w:numFmt w:val="decimal"/>
      <w:suff w:val="tab"/>
      <w:lvlText w:val="%1."/>
      <w:rPr>
        <w:color w:val="3370ff"/>
      </w:rPr>
    </w:lvl>
  </w:abstractNum>
  <w:num w:numId="1">
    <w:abstractNumId w:val="494818"/>
  </w:num>
  <w:num w:numId="2">
    <w:abstractNumId w:val="494819"/>
  </w:num>
  <w:num w:numId="3">
    <w:abstractNumId w:val="494820"/>
  </w:num>
  <w:num w:numId="4">
    <w:abstractNumId w:val="494821"/>
  </w:num>
  <w:num w:numId="5">
    <w:abstractNumId w:val="494822"/>
  </w:num>
  <w:num w:numId="6">
    <w:abstractNumId w:val="494823"/>
  </w:num>
  <w:num w:numId="7">
    <w:abstractNumId w:val="494824"/>
  </w:num>
  <w:num w:numId="8">
    <w:abstractNumId w:val="494825"/>
  </w:num>
  <w:num w:numId="9">
    <w:abstractNumId w:val="494826"/>
  </w:num>
  <w:num w:numId="10">
    <w:abstractNumId w:val="494827"/>
  </w:num>
  <w:num w:numId="11">
    <w:abstractNumId w:val="494828"/>
  </w:num>
  <w:num w:numId="12">
    <w:abstractNumId w:val="494829"/>
  </w:num>
  <w:num w:numId="13">
    <w:abstractNumId w:val="494830"/>
  </w:num>
  <w:num w:numId="14">
    <w:abstractNumId w:val="494831"/>
  </w:num>
  <w:num w:numId="15">
    <w:abstractNumId w:val="494832"/>
  </w:num>
  <w:num w:numId="16">
    <w:abstractNumId w:val="494833"/>
  </w:num>
  <w:num w:numId="17">
    <w:abstractNumId w:val="494834"/>
  </w:num>
  <w:num w:numId="18">
    <w:abstractNumId w:val="49483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2026-04-13T06:54:15Z</dcterms:created>
  <dc:creator>Apache POI</dc:creator>
</cp:coreProperties>
</file>