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04.10.2024</w:t>
      </w:r>
      <w:r w:rsidRPr="005844A0">
        <w:br/>
        <w:t xml:space="preserve">Начало тестирования: </w:t>
      </w:r>
      <w:r w:rsidR="0018157B">
        <w:t xml:space="preserve">11:42:28</w:t>
      </w:r>
      <w:r w:rsidRPr="005844A0">
        <w:br/>
        <w:t xml:space="preserve">Окончание тестирования: </w:t>
      </w:r>
      <w:r w:rsidR="0018157B">
        <w:t xml:space="preserve">11:43:29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BF55410" w14:textId="5F10769B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1 Основной законодательный акт Российской Федерации в области обеспечения транспортной безопасности: </w:t>
      </w: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Неправильно 1. Федеральный закон РФ от 06.03.2006 г. №35 ФЗ «О противодействии терроризму»;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62F44036" w14:textId="15A2FAA8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2 Согласно Федеральному закону от 09.02.2007  № 16-ФЗ «О транспортной безопасности» целями обеспечения транспортной безопасности являются: </w:t>
      </w: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1. обеспечение безопасности движения транспортных средств;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8AAD029" w14:textId="2876AED6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 Согласно Федеральному закону от 09.02.2007  № 16-ФЗ «О транспортной безопасности» обеспечение транспортной безопасности – это: </w:t>
      </w: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реализация определяемой государством системы правовых, экономических, организационных и иных мер по защите зданий, сооружений и оборудования предприятий транспортного комплекса от актов незаконного вмешательства;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734FB50" w14:textId="6C1E1D3C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 В соответствии с пунктом 1, статьи 1 Фед. закона от 09.02.2007 № 16-ФЗ «О транспортной безопасности», противоправное действие (бездействие), в том числе террористический акт, угрожающее безопасной деятельности трансп. компл., повлекшее за собой причинение вреда жизни и здоровью людей, мат. ущерб либо создавшее угрозу наступления таких последствий, определено как: </w:t>
      </w: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1045B2C" w14:textId="5A546A4D" w:rsidR="00123CDE" w:rsidRPr="001F0464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1. транспортная безопасность;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5 Согласно Федеральному закону от 09.02.2007  № 16-ФЗ «О транспортной безопасности» уровень безопасности – это: </w:t>
      </w: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4. степень защищенности от возникновения чрезвычайных ситуаций и совершения актов незаконного вмешательства.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A7EB5F3" w14:textId="737EEE33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 В соответствии с пунктом 10, статьи 1 Федерального закона от 09.02.2007 № 16-ФЗ «О транспортной безопасности», состояние защищенности объектов транспортной инфраструктуры и транспортных средств от актов незаконного вмешательства, определено как: </w:t>
      </w: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39F8AFF" w14:textId="67851FBF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 В соотв. с пунктом 11, статьи 1 Федерального закона от 09.02.2007  № 16-ФЗ «О транспортной безопасности», устр-ва, предназначенные для перевозки физических лиц, грузов, багажа, ручной клади, личных вещей, животных или оборудования, уст. на указанных транспортных ср-вах устройств, в значениях, определенных транспортными кодексами и уставами, определены как: </w:t>
      </w: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75829CCE" w14:textId="791FE116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 Согласно Федеральному закону от 09.02.2007 № 16-ФЗ «О транспортной безопасности» субъекты транспортной инфраструктуры – это: </w:t>
      </w: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671A1B6" w14:textId="570B0F1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 Согласно Федеральному закону от 09.02.2007 № 16-ФЗ «О транспортной безопасности» транспортный комплекс – это: </w:t>
      </w: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0C2853B" w14:textId="5E4FAAC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 Согласно Федеральному закону от 09.02.2007  № 16-ФЗ «О транспортной безопасности» компетентными органами в области обеспечения транспортной безопасности являются: </w:t>
      </w: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0146B4B" w14:textId="31571C3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11 Неисполнение требований по соблюдению транспортной безопасности на объектах транспортной инфраструктуры и транспортных средствах, если это деяние повлекло по неосторожности причинение тяжкого вреда здоровью человека либо причинение крупного ущерба наказывается в соответствии со ст. 263.1 УК РФ: </w:t>
      </w: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865699" w14:textId="75E30D60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A1EF8D" w14:textId="2285051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7C06048" w14:textId="642084A3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020D313D" w14:textId="4E8D6025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A60E400" w14:textId="20AE39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81359D9" w14:textId="56EA00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C88E12" w14:textId="6A2B673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75CE072" w14:textId="1E2496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9446D9B" w14:textId="7CB947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F730D2C" w14:textId="6AFEB91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D46381" w14:textId="490EB47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BCBB197" w14:textId="542F0E3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EF073C" w14:textId="2C41B9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A4C60C" w14:textId="707E518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B7520B1" w14:textId="3909D2A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2FB90C" w14:textId="48E21B4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C6CD7A" w14:textId="253CE3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96984B" w14:textId="18A89FCF" w:rsidR="00B05A4E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717D9D" w14:textId="18078A7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D07D0F" w14:textId="7456B4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606161" w14:textId="3D45DD2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5ACDDA3" w14:textId="3C42861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CAE198" w14:textId="5F1E5D5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825237E" w14:textId="2AF0D08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0B42A10" w14:textId="77777777" w:rsidR="001F0464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231150" w14:textId="1D87E04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1B1DEC" w14:textId="1ABE5D9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CD413B3" w14:textId="141A138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A311BB2" w14:textId="476CBA1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102CEA" w14:textId="312BC67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01505A" w14:textId="776A2EC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D0E9F16" w14:textId="3F9271A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DC9494" w14:textId="701FAF6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05315E" w14:textId="0A99973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2CFA05" w14:textId="414A7F2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63C937" w14:textId="0E0971E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85F9BF" w14:textId="1B62704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F55D73A" w14:textId="2A79F55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EE0B805" w14:textId="23C6B2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B2E5158" w14:textId="752BDF2A" w:rsidR="001B0BA0" w:rsidRDefault="005D7F96" w:rsidP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2F1D4E50" w14:textId="125216E0" w:rsidR="001F0464" w:rsidRDefault="001F0464" w:rsidP="005D7F96">
      <w:pPr>
        <w:rPr>
          <w:b/>
          <w:bCs/>
        </w:rPr>
      </w:pPr>
    </w:p>
    <w:p w14:paraId="7244519C" w14:textId="07DD618D" w:rsidR="001F0464" w:rsidRDefault="001F0464" w:rsidP="005D7F96">
      <w:pPr>
        <w:rPr>
          <w:b/>
          <w:bCs/>
        </w:rPr>
      </w:pPr>
      <w:r>
        <w:rPr>
          <w:b/>
          <w:bCs/>
        </w:rPr>
        <w:t xml:space="preserve">Тематические вопросы:</w:t>
      </w:r>
    </w:p>
    <w:p w14:paraId="047AC75E" w14:textId="753F2209" w:rsidR="001F0464" w:rsidRDefault="001F0464" w:rsidP="005D7F96">
      <w:pPr>
        <w:rPr>
          <w:b/>
          <w:bCs/>
        </w:rPr>
      </w:pPr>
    </w:p>
    <w:p w14:paraId="0374A597" w14:textId="526583E4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Цели и задачи обеспечения транспортной безопасности </w:t>
      </w:r>
    </w:p>
    <w:p w14:paraId="2D013EE4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66AAD" w14:textId="577E72BE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На основании части 1 статьи 2 Федерального закона от 09.02.2007 № 16-ФЗ «О транспортной безопасности» целями ОТБ являются устойчивое и безопасное функционирование транспортного комплекса, защита интересов личности, общества и государства в сфере транспортного комплекса от АНВ.</w:t>
        <w:br/>
        <w:t xml:space="preserve">На основании части 2 статьи 2 Федерального закона «О транспортной безопасности» основными задачами обеспечения транспортной безопасности являются:</w:t>
        <w:br/>
        <w:t xml:space="preserve">- нормативное правовое регулирование в области обеспечения транспортной безопасности;</w:t>
        <w:br/>
        <w:t xml:space="preserve">- определение угроз совершения актов незаконного вмешательства;</w:t>
        <w:br/>
        <w:t xml:space="preserve">- оценка уязвимости объектов транспортной инфраструктуры и транспортных средств;</w:t>
        <w:br/>
        <w:t xml:space="preserve">- категорирование объектов транспортной инфраструктуры;</w:t>
        <w:br/>
        <w:t xml:space="preserve">- разработка и реализация требований по обеспечению транспортной безопасности;</w:t>
        <w:br/>
        <w:t xml:space="preserve">- разработка и реализация мер по обеспечению транспортной безопасности;</w:t>
        <w:br/>
        <w:t xml:space="preserve">- подготовка и аттестация сил обеспечения транспортной безопасности;</w:t>
        <w:br/>
        <w:t xml:space="preserve">- осуществление федерального государственного контроля (надзора) в области обеспечения транспортной безопасности;</w:t>
        <w:br/>
        <w:t xml:space="preserve">- информационное, материально-техническое и научно-техническое обеспечение транспортной безопасности;</w:t>
        <w:br/>
        <w:t xml:space="preserve">- сертификация технических средств обеспечения транспортной безопасности.</w:t>
      </w:r>
    </w:p>
    <w:p w14:paraId="611A4B15" w14:textId="48BF4E34" w:rsidR="001F0464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0E660E23" w14:textId="050A2040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C38FE99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8C2207" w14:textId="632529F4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/>
      </w:r>
    </w:p>
    <w:p w14:paraId="23C75EB1" w14:textId="3288791A" w:rsidR="00E60085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230E7A2B" w14:textId="40C1A6C2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717705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4EFEBE3" w14:textId="77A78932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/>
      </w:r>
    </w:p>
    <w:p w14:paraId="69285A8E" w14:textId="5909D9DF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20A288" w14:textId="37EDA85F" w:rsidR="00E60085" w:rsidRDefault="00E60085" w:rsidP="00E60085">
      <w:pPr>
        <w:rPr>
          <w:b/>
          <w:bCs/>
        </w:rPr>
      </w:pPr>
      <w:r>
        <w:rPr>
          <w:b/>
          <w:bCs/>
        </w:rPr>
        <w:t xml:space="preserve">Практические вопросы:</w:t>
      </w:r>
    </w:p>
    <w:p w14:paraId="69F83546" w14:textId="77777777" w:rsidR="00E60085" w:rsidRPr="00EB0123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82241C" w14:textId="650E8A2E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целях обеспечения транспортной безопасности на ТС принять управленческое решение на осуществление информирования в наглядной и доступной форме всех физических лиц, находящихся на ТС, о требованиях законодательства РФ в области обеспечения транспортной безопасности, в части, их касающейся. </w:t>
      </w:r>
    </w:p>
    <w:p w14:paraId="05B04734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6A84146" w14:textId="54DAC723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Решение - В целях информирования использовать: печатную информацию, размещенную в транспортном средстве (объявления, стенды, щиты, панели, таблички);устную форму общения, посредством обращения сотрудника сил обеспечения транспортной безопасности к физическому лицу; бумажные носители информации (брошюры, информационные листки, памятки). Используемая информация содержит: перечни оружия, взрывчатых веществ или других устройств, предметов и веществ, в отношении которых установлен запрет или ограничение на перемещение в зону транспортной безопасности; соответствующие извлечения из статей Уголовного кодекса РФ и Кодекса РФ об административных правонарушениях, об ответственности физических лиц, находящихся на транспортном средстве, за нарушение установленных в области транспортной безопасности требований, порядков и правил.</w:t>
      </w:r>
    </w:p>
    <w:p w14:paraId="6816741C" w14:textId="407153AD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6B4F5A2F" w14:textId="6DB74E21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43A42D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FE29C9" w14:textId="4316336E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/>
      </w:r>
    </w:p>
    <w:p w14:paraId="56A3F734" w14:textId="1E077210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5082C614" w14:textId="116E0FC7" w:rsidR="00E60085" w:rsidRDefault="00E60085" w:rsidP="00E60085">
      <w:pPr>
        <w:rPr>
          <w:b/>
          <w:bCs/>
        </w:rPr>
      </w:pPr>
      <w:r>
        <w:t xml:space="preserve">Общее количество баллов за тематические и практические вопросы: </w:t>
      </w:r>
      <w:proofErr w:type="gramStart"/>
      <w:r>
        <w:rPr>
          <w:b/>
          <w:bCs/>
        </w:rPr>
        <w:t xml:space="preserve">30</w:t>
      </w:r>
      <w:r w:rsidRPr="005D7F96">
        <w:rPr>
          <w:b/>
          <w:bCs/>
        </w:rPr>
        <w:t xml:space="preserve"> баллов</w:t>
      </w:r>
    </w:p>
    <w:p w14:paraId="1EAF920D" w14:textId="77777777" w:rsidR="00E60085" w:rsidRP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389ABB41" w14:textId="77777777" w:rsidR="00E60085" w:rsidRPr="00EB0123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6E27F81B" w14:textId="77777777" w:rsidR="001F0464" w:rsidRPr="00EB0123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120998A7" w14:textId="77777777" w:rsidR="001F0464" w:rsidRPr="001F0464" w:rsidRDefault="001F0464" w:rsidP="005D7F96">
      <w:pPr>
        <w:rPr>
          <w:b/>
          <w:bCs/>
        </w:rPr>
      </w:pPr>
    </w:p>
    <w:sectPr w:rsidR="001F0464" w:rsidRPr="001F04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6946" w14:textId="77777777" w:rsidR="00DC5FE9" w:rsidRDefault="00DC5FE9" w:rsidP="001F0464">
      <w:r>
        <w:separator/>
      </w:r>
    </w:p>
  </w:endnote>
  <w:endnote w:type="continuationSeparator" w:id="0">
    <w:p w14:paraId="45A02EB8" w14:textId="77777777" w:rsidR="00DC5FE9" w:rsidRDefault="00DC5FE9" w:rsidP="001F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4E7D" w14:textId="77777777" w:rsidR="001F0464" w:rsidRDefault="001F0464" w:rsidP="001F0464">
    <w:pPr>
      <w:rPr>
        <w:b/>
        <w:bCs/>
      </w:rPr>
    </w:pPr>
    <w:r>
      <w:rPr>
        <w:b/>
        <w:bCs/>
      </w:rPr>
      <w:t>Тестируемый ознакомлен:</w:t>
    </w:r>
    <w:r>
      <w:rPr>
        <w:b/>
        <w:bCs/>
      </w:rPr>
      <w:tab/>
      <w:t>______________</w:t>
    </w:r>
  </w:p>
  <w:p w14:paraId="69F8E39B" w14:textId="77777777" w:rsidR="001F0464" w:rsidRDefault="001F0464" w:rsidP="001F0464"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  <w:p w14:paraId="77010A49" w14:textId="77777777" w:rsidR="001F0464" w:rsidRDefault="001F0464" w:rsidP="001F0464">
    <w:pPr>
      <w:rPr>
        <w:b/>
        <w:bCs/>
      </w:rPr>
    </w:pPr>
  </w:p>
  <w:p w14:paraId="5C6BFF0E" w14:textId="03A5497E" w:rsidR="001F0464" w:rsidRDefault="001F0464" w:rsidP="001F0464">
    <w:pPr>
      <w:rPr>
        <w:b/>
        <w:bCs/>
      </w:rPr>
    </w:pPr>
    <w:r>
      <w:rPr>
        <w:b/>
        <w:bCs/>
      </w:rPr>
      <w:t>Проверяющий:</w:t>
    </w:r>
    <w:r>
      <w:rPr>
        <w:b/>
        <w:bCs/>
      </w:rPr>
      <w:tab/>
    </w:r>
    <w:r>
      <w:rPr>
        <w:b/>
        <w:bCs/>
      </w:rPr>
      <w:tab/>
      <w:t>______________</w:t>
    </w:r>
  </w:p>
  <w:p w14:paraId="362490AE" w14:textId="77777777" w:rsidR="001F0464" w:rsidRPr="001B0BA0" w:rsidRDefault="001F0464" w:rsidP="001F0464">
    <w:pPr>
      <w:rPr>
        <w:sz w:val="20"/>
        <w:szCs w:val="20"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EC" w14:textId="77777777" w:rsidR="00DC5FE9" w:rsidRDefault="00DC5FE9" w:rsidP="001F0464">
      <w:r>
        <w:separator/>
      </w:r>
    </w:p>
  </w:footnote>
  <w:footnote w:type="continuationSeparator" w:id="0">
    <w:p w14:paraId="43D85B21" w14:textId="77777777" w:rsidR="00DC5FE9" w:rsidRDefault="00DC5FE9" w:rsidP="001F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0543"/>
    <w:rsid w:val="0018157B"/>
    <w:rsid w:val="001833EF"/>
    <w:rsid w:val="001B0BA0"/>
    <w:rsid w:val="001F0464"/>
    <w:rsid w:val="00343506"/>
    <w:rsid w:val="00392102"/>
    <w:rsid w:val="003A3E26"/>
    <w:rsid w:val="003B4FD0"/>
    <w:rsid w:val="00422D2C"/>
    <w:rsid w:val="00474782"/>
    <w:rsid w:val="004A7E8E"/>
    <w:rsid w:val="004C0D0A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DC5FE9"/>
    <w:rsid w:val="00E60085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464"/>
  </w:style>
  <w:style w:type="paragraph" w:styleId="a6">
    <w:name w:val="footer"/>
    <w:basedOn w:val="a"/>
    <w:link w:val="a7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3DDB-36F8-F241-9195-9B3E960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2024-06-25T12:22:00Z</dcterms:created>
  <dcterms:modified xsi:type="dcterms:W3CDTF">2024-08-27T11:51:00Z</dcterms:modified>
  <dc:identifier/>
  <dc:language/>
</cp:coreProperties>
</file>