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4464240022028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07.10.2024</w:t>
      </w:r>
      <w:r w:rsidRPr="005844A0">
        <w:br/>
        <w:t xml:space="preserve">Начало тестирования: </w:t>
      </w:r>
      <w:r w:rsidR="0018157B">
        <w:t xml:space="preserve">08:57:18</w:t>
      </w:r>
      <w:r w:rsidRPr="005844A0">
        <w:br/>
        <w:t xml:space="preserve">Окончание тестирования: </w:t>
      </w:r>
      <w:r w:rsidR="0018157B">
        <w:t xml:space="preserve">08:57:36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BF55410" w14:textId="5F10769B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3 Для досмотра ручной клади используют: </w:t>
      </w: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2. досмотровые зеркала, аккумуляторные фонари;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62F44036" w14:textId="15A2FAA8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5 Субъекты, в соответствии с пунктом 2, статьи 12 Федерального закона от «09» февраля 2007 года № 16-ФЗ «О транспортной безопасности», имеют право: </w:t>
      </w: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Выполнять предписания, постановления должностных лиц уполномоченных федеральных органов исполнительной власти об устранении нарушений требований по обеспечению транспортной безопасности.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Решение об утверждении результатов проведенной оценки уязвимости либо об отказе в их утверждении принимается компетентным органом в срок: </w:t>
      </w: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2. не превышающий 30 дней;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Какая информация, в соответствии с пунктом 5, статьи 11 Федерального закона от «09» февраля 2007 года № 16-ФЗ «О транспортной безопасности», не подлежит передаче в автоматизированные централизованные базы персональных данных о пассажирах и персонале (экипаже) транспортных средств при оформлении проездных документов (билетов) и формировании персонала (экипажей) транспортных средств?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Гражданство.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13 Срок проведения оценки уязвимости для субъекта транспортной инфраструктуры, осуществляющего закупки работ и услуг в связи с указанной оценкой уязвимости в соответствии с Федеральным законом «О контрактной системе в сфере закупок товаров, работ, услуг для обеспечения государственных и муниципальных нужд» или Федеральным законом «О закупках товаров, работ, услуг отдельными видами юридических лиц» не должен превышать: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2. 5 месяцев;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18 Согласно Федеральному закону от 09.02.2007 г. № 16-ФЗ «О транспортной безопасности» аттестующие организации – это: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Министерство транспорта Российской Федерации;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23 Мероприятия по обследованию физ. лиц, транспортных средств, грузов, багажа, почтовых отправлений, ручной клади и личных вещей, находящихся у физ. лиц, иных материальных объектов (далее - объекты досмотра), направленные на обнаружение предметов и веществ, имеющих внешние признаки схожести с оружием, взрывчатыми веществами или другими устройствами, предметами и веществами, в отношении которых установлены запрет или ограничение на перемещение в зону транспортной безопасности или ее часть и (или) которые могут быть использованы для совершения актов незаконного вмешательства, а также на выявление лиц, транспортных средств, для допуска которых в зону транспортной безопасности или ее часть не имеется правовых оснований, в соответствии с пунктом 5, статьи I «Правил проведения досмотра, дополнительного досмотра, повторного досмотра в целях обеспечения транспортной безопасности», утвержденных Приказом Минтранса России от «23» июля 2015 года № 227, определены как: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дополнительный досмотр в целях обеспечения транспортной безопасности;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25 Предварительное уведомление субъекта транспортной инфраструктуры, перевозчика, застройщика объектов транспортной инфраструктуры о проведении внеплановой выездной проверки: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допускается телефонный звонок;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26 Результаты проведенной оценки уязвимости объектов транспортной инфраструктуры оформляются в виде текстового документа с графическими план-схемами в: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в 2 экземплярах;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Что в соответствии с пунктом 3, статьи 11.1 Федерального закона от «09» февраля 2007 года № 16-ФЗ «О транспортной безопасности», является основанием для проведения плановой проверки?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Истечение одного года со дня окончания проведения последней плановой проверки.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33 Организационно-распорядительные документы, которые направлены на реализацию мер по обеспечению транспортной безопасности объекта транспортной инфраструктуры, утверждаются в течение: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3 месяцев после утверждения планов обеспечения транспортной безопасности;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38 В каком документе должна содержаться информация о местах размещения и составе технических средств обеспечения транспортной безопасности?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В результатах оценки уязвимости объекта транспортной инфраструктуры.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40 В каких местах размещаются инженерные сооружениядля защиты объектов транспортной инфраструктуры автомобильного транспорта от актов незаконного вмешательства: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по границам зоны транспортной безопасности ОТИ, ее частей, а также критических элементов ОТИ;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41 Инженерные сооружениядля защиты объектов транспортной инфраструктуры автомобильного транспортаот актов незаконного вмешательства: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заграждения, противотаранные устройства, решетки, усиленные двери, заборы,шлюзовые камеры, запорные устройства, иные сооружения и устройства, предназначенные для принятия мер по недопущению несанкционированного проникновения и совершения актов незаконного вмешательства;</w:t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44 Материал опор заграждения: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бетон, кирпич, металл, дерево;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47 Безопасное удаление при обнаружении гранаты Ф-1, не менее: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50 метров;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49 Безопасное удаление при обнаружении тротиловой шашки массой 400 гр., не менее: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20 метров;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50 Кем, в соответствии с пунктом 10, статьи I Приказа Минтранса России от «23» июля 2015 года № 227 «Об утверждении Правил проведения досмотра, дополнительного досмотра, повторного досмотра в целях обеспечения транспортной безопасности», принимаются решения о проведении дополнительного досмотра, повторного досмотра, а также о допуске объектов досмотра в зону транспортной безопасности или ее часть?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Лицами, ответственными за обеспечение транспортной безопасности на ОТИ и (или) ТС, или лицами из числа сил обеспечения транспортной безопасности, уполномоченными на это СТИ и (или) перевозчиками.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57 Какие виды включает подготовка сил обеспечения транспортной безопасности согласно приказу Министерства транспорта РФ от 12.07.2021 г. № 232?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теоретическую, тренажерную и практическую подготовку;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58 Перечни вопросов, подлежащих применению органами аттестации (аттестующими организациями) для проверки соответствия знаний, умений и навыков аттестуемых лиц требованиям законодательства Российской Федерации о транспортной безопасности, определяются: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2.Министерством транспорта Российской Федерации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61 Согласно Федеральному закону от 09.02.2007 г. № 16-ФЗ «О транспортной безопасности» аттестация сил обеспечения транспортной безопасности – это: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рассмотрение документов о присвоенной квалификации, выдаваемых учебными заведениями;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62 Каким нормативным правовым актом утверждены правила аттестации сил обеспечения транспортной безопасности?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2. постановлением Правительства РФ от 04.10.2013 г. № 880;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68 Какой размер штрафа предусмотрен частью 1 статьи 263.1 «Уголовного кодекса Российской Федерации» от «13» июля 1996 года № 63-ФЗ за неисполнение требований по соблюдению транспортной безопасности на объектах транспортной инфраструктуры и транспортных средствах, если это деяние повлекло по неосторожности причинение тяжкого вреда здоровью человека либо причинение крупного ущерба?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До пятидесяти тысяч рублей или в размере заработной платы или иного дохода осужденного за период до шести месяцев.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75 Какие средства, в соответствии с пунктом 8, статьи 12.2 Федерального закона от «09» февраля 2007 года № 16-ФЗ «О транспортной безопасности», не относятся к техническим средствам обеспечения транспортной безопасности?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Средства оповещения.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78 Какая периодичность установлена статьей 11.1. Федерального закона Российской Федерации «О транспортной безопасности» для проведения плановой проверки выполнения субъектом транспортной инфраструктуры или перевозчиком законодательства в области обеспечения транспортной безопасности: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один раз в два года;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79 Порядок оповещения при обнаружении подозрительного предмета в салоне транспортного средства: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руководитель субъекта транспортной инфраструктуры, ответственный за обеспечение транспортной безопасности в СТИ, дежурная часть территориального органа ФСБ России;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80 Порядок действий водителя при получении информации об обнаружении подозрительного предмета в салоне транспортного средства: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остановить транспортное средство по возможности в малолюдном месте, вдали от жилых домов и скоплений людей, провести эвакуацию пассажиров, осуществить доклад о подозрительном предмете, организовать охрану транспортного средства и не допускать к нему посторонних людей;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84 Какие мероприятия реализуются субъектами транспортной инфраструктуры (перевозчиками) при осуществлении автомобильных перевозок опасных грузов, на которые требуется специальное разрешение при уровне безопасности № 3?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Обеспечить непрерывное круглосуточное функционирование технических средств обеспечения транспортной безопасности;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85 Кто, в соответствии с пунктом 3, статьи 5, Федерального закона от «09» февраля 2007 года № 16-ФЗ «О транспортной безопасности», утверждает результаты проведенной оценки уязвимости объектов транспортной инфраструктуры?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компетентные органы в области обеспечения транспортной безопасности;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86 Оценка уязвимости объектов транспортной инфраструктуры с учетом требований по обеспечению транспортной безопасности на основе публичного договора, в соответствии с пунктом 2, статьи 5, Федерального закона от «09» февраля 2007 года № 16-ФЗ «О транспортной безопасности», проводится: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2.субъектом транспортной инфраструктуры или специализированными организациями в области обеспечения транспортной безопасности;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88 Сколько потенциальных угроз определено приказом от 05.03.2010 г. №52/112/134 Минтранса России, Федеральной службой безопасности и МВД России?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7 (семь);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90 Планы обеспечения транспортной безопасности объектов транспортной инфраструктуры утверждаются: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2.Министерством транспорта Российской Федерации;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95 Что не относится к инженерным сооружениям для защиты объектов транспортной инфраструктуры автомобильного транспорта от актов незаконного вмешательства: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информационные стенды на контрольно-пропускном пункте;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102 Основной законодательный акт Российской Федерации в области обеспечения транспортной безопасности: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Федеральный закон РФ от 09.02.2007 г. №16 ФЗ «О транспортной безопасности»;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107 В соответствии с пунктом 1, статьи 1 Федерального закона от 09 февраля 2007 года № 16-ФЗ «О транспортной безопасности», противоправное действие (бездействие), в том числе террористический акт, угрожающее безопасной деятельности транспортного комплекса, повлекшее за собой причинение вреда жизни и здоровью людей, материальный ущерб либо создавшее угрозу наступления таких последствий, определено как: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Обеспечение транспортной безопасности.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119 Согласно Федеральному закону от 09.02.2007 г. № 16-ФЗ «О транспортной безопасности» к транспортным средствам автомобильного транспорта относятся: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транспортные средства автомобильного транспорта, используемые для регулярной перевозки пассажиров и багажа или перевозки пассажиров и багажа по заказу либо используемые для перевозки опасных грузов, на осуществление которой требуется специальное разрешение;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126 При заполнении соответствующего приложения к «Порядку информирования субъектами транспортной инфраструктуры и перевозчиками об угрозах совершения и о совершении актов незаконного вмешательства на объектах транспортной инфраструктуры и транспортных средствах», утвержденного Приказом Минтранса РФ от 16 февраля 2011 года № 56, на бумажном носителе рукописным способом запись производится на русском языке разборчивым почерком или печатными буквами чернилами синего либо черного цвета. Помарки, подчистки и исправления: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Допускаются с обязательным указанием фамилии, имя, отчества (при наличии) лица, которое внесло изменения и его подписью.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129 Гражданин, претендующий на работу, непосредственно связанную с обеспечением транспортной безопасности, представляет для проверки на допуск к работе следующие документы: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медицинское заключение, подтверждающее отсутствие психических заболеваний, алкоголизма, наркомании, токсикомании либо прекращение диспансерного наблюдения в отношении указанных заболеваний в связи с выздоровлением или стойкой ремиссией, предусмотренное пунктом 2 части 1 статьи 10 Федерального закона от 9 февраля 2007 г. N 16-ФЗ "О транспортной безопасности";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130 В соответствии с частью 1 статьи 10 Федерального закона «О транспортной безопасности» работы, непосредственно связанные с обеспечением транспортной безопасности, не вправе выполнять лица: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не включенные в номенклатуру (перечень) должностных лиц, имеющих право выполнять работы, непосредственно связанные с обеспечением транспортной безопасности;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133 Место остановки транспортных средств по маршруту регулярных перевозок, оборудованное для посадки, высадки пассажиров и ожидания транспортных средств – это: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маршрут;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134 Объект транспортной инфраструктуры, его часть (наземная, подземная, воздушная, надводная), транспортное средство, для которых в соответствии с требованиями по обеспечению транспортной безопасности устанавливается особый режим допуска физических лиц, транспортных средств и перемещения грузов, багажа, ручной клади, личных вещей, иных материальных объектов, а также животных – это: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критический элемент;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139 Значение категории, присвоенной объекту транспортной инфраструктуры меняется в случае: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изменения уровня безопасности;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141 Что запрещается физическим лицам, следующим либо находящимся на объекте транспортной инфраструктуры или транспортном средстве по вопросам обеспечения транспортной безопасности в свете требований постановления Правительства РФ от 15.11.2014 г. № 1208?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осуществлять проход (проезд) в зону транспортной безопасности объекта транспортной инфраструктуры или транспортного средства вне (в обход) установленных субъектом транспортной инфраструктуры или перевозчиком проходов (проездов);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144 Количество категорий и критерии категорирования объектов транспортной инфраструктуры и транспортных средств устанавливаются: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Министерством транспорта Российской Федерации;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162 В соответствии с приказом Минтранса России от 12.07.2021 № 232 «Об утверждении Порядка подготовки сил обеспечения транспортной безопасности» к числу обязательных видов подготовки не относится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2. теоретическая;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167 Выберите неверное утверждение.  В ходе сверки (проверки) документов на КПП, в соответствии с Приказом Минтранса России от «23» июля 2015 года№ 227 «Об утверждении Правил проведения досмотра, дополнительного досмотра, повторного досмотра в целях обеспечения транспортной безопасности», работники, осуществляющие наблюдение и собеседование обязаны: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2.проверять у физических лиц перевозочные документы, пропуска;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174 Какие мероприятия реализуются субъектами транспортной инфраструктуры для защиты объектов транспортной  инфраструктуры автомобильного транспорта от потенциальных, непосредственных и прямых угроз совершения актов незаконного вмешательства в отношении технологического сектора зоны транспортной безопасности при уровне безопасности № 1?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Обнаружение физических лиц и транспортных средств, являющихся объектами видеонаблюдения, на основании данных видеонаблюдения в произвольном месте и в произвольное время (видеообнаружение);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179 Какие мероприятия реализуются субъектами транспортной инфраструктуры (перевозчиками) при осуществлении регулярных автомобильных  перевозок пассажиров и багажа в международном сообщении и по межрегиональным маршрутам (за исключением перевозок между г. Москвой и Московской областью, между г. Санкт-Петербургом и Ленинградской областью, а также между г. Севастополем и Республикой Крым) при уровне безопасности № 3?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Обеспечить силами привлеченного подразделения транспортной безопасности объекта проведение повторного досмотра в целях обеспечения транспортной безопасности не менее 50 процентов проходящих (перемещаемых) на транспортное средство объектов досмотра, либо на основании решения лица, ответственного за обеспечение транспортной безопасности в субъекте транспортной инфраструктуры, или лица, ответственного за обеспечение транспортной безопасности транспортного средства, прекратить перевозку;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183 Какие мероприятия реализуются субъектами транспортной инфраструктуры (перевозчиками) при осуществлении автомобильных перевозок опасных грузов, на которые требуется специальное разрешение при уровне безопасности № 1?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Проводить силами обеспечения транспортной безопасности транспортного средства осмотр транспортного средства перед его выходом на маршрут и по прибытии с маршрута в целях выявления предметов и веществ, которые запрещены или ограничены для перемещения в зону транспортной безопасности транспортного средства;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184 Какие мероприятия реализуются субъектами транспортной инфраструктуры (перевозчиками) при осуществлении автомобильных перевозок опасных грузов, на которые требуется специальное разрешение при уровне безопасности № 2?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Обеспечить устойчивую связь сил обеспечения транспортной безопасности, экипажа транспортного средства, находящихся на транспортном средстве, с лицом (лицами), ответственным за обеспечение транспортной безопасности транспортного средства или с пунктом управления обеспечением транспортной безопасности (при его наличии);</w:t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20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 xml:space="preserve"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Знания и умения являющиеся обязательными для работников, назначенных в качестве лиц, ответственных за обеспечение транспортной безопасности на объекте транспортной инфраструктуры и/или транспортном средстве?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соответствии с приложением № 1 к Требованиям, утвержденным приказом Минтранса России от 21.08.2014г. № 231, работник СТИ, назначенный в качестве лица, ответственного за обеспечение транспортной безопасности на объекте транспортной инфраструктуры и/или транспортном средстве, должен знать:</w:t>
        <w:br/>
        <w:t xml:space="preserve">1) положения законодательных и нормативных правовых актов в области обеспечения транспортной безопасности на ОТИ и (или) ТС;</w:t>
        <w:br/>
        <w:t xml:space="preserve">2) структуру и полномочия федеральных органов исполнительной власти в области обеспечения транспортной безопасности;</w:t>
        <w:br/>
        <w:t xml:space="preserve">3) перечень потенциальных угроз совершения АНВ, порядок объявления (установления) уровней безопасности ОТИ и (или) ТС;</w:t>
        <w:br/>
        <w:t xml:space="preserve">4) требования по обеспечению транспортной безопасности ОТИ и (или) ТС, в том числе требования к антитеррористической защищенности объектов (территорий), учитывающие уровни безопасности;</w:t>
        <w:br/>
        <w:t xml:space="preserve">5) особенности организации пропускного и внутриобъектового режимов на ОТИ;</w:t>
        <w:br/>
        <w:t xml:space="preserve">6) порядок обращения с информацией ограниченного доступа и сведениями, составляющими государственную тайну;</w:t>
        <w:br/>
        <w:t xml:space="preserve">7) порядок информирования субъектами транспортной инфраструктуры (далее - СТИ) и перевозчиками об угрозах совершения или о совершении АНВ в деятельность ОТИ и (или) ТС;</w:t>
        <w:br/>
        <w:t xml:space="preserve">8) особенности осуществления федерального государственного контроля (надзора) в области транспортной безопасности;</w:t>
        <w:br/>
        <w:t xml:space="preserve">9) положения законодательства, регламентирующие уголовную и административную ответственность за нарушение требований в области обеспечения транспортной безопасности, административную ответственность за нарушение установленных в области обеспечения транспортной безопасности порядков и правил.</w:t>
        <w:br/>
        <w:t xml:space="preserve">Работник должен уметь:</w:t>
        <w:br/>
        <w:t xml:space="preserve">1) организовать исполнение внутренних организационно-распорядительных документов, регламентированных положениями законодательства о транспортной безопасности в части, касающейся ОТИ и (или) ТС;</w:t>
        <w:br/>
        <w:t xml:space="preserve">2) осуществлять информирование федеральных органов исполнительной власти об угрозах совершения или совершении АНВ в деятельность ОТИ и (или) ТС;</w:t>
        <w:br/>
        <w:t xml:space="preserve">3) организовать инструктаж сил ОТБ;</w:t>
        <w:br/>
        <w:t xml:space="preserve">4) обеспечить реализацию плана ОТБ ОТИ, паспорта ОТБ ТС в пределах своей компетенции.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Технические средства обеспечения транспортной безопасности на объектах транспортной инфраструктуры автомобильного транспорта.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соответствии с частью 8 статьи 122 Федерального закона от 09.02.2007 г. № 16-ФЗ «О транспортной безопасности», постановлением Правительства РФ от 08.10.2020 г. № 1642 «Требования по обеспечению транспортной безопасности, в том числе требования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автомобильного транспорта», установить на ОТИ технические средства обеспечения транспортной безопасности в соответствии с Планом ОТБ ОТИ.</w:t>
        <w:br/>
        <w:t xml:space="preserve">К техническим средствам обеспечения транспортной безопасности ОТИ автомобильного транспорта относятся системы и средства сигнализации, контроля доступа, досмотра, видеонаблюдения, аудио- и видеозаписи, связи, оповещения, сбора, обработки, приема и передачи информации.</w:t>
        <w:br/>
        <w:t xml:space="preserve">Все технические средства обеспечения транспортной безопасности в соответствии с законодательством РФ подлежат обязательной сертификации.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Права и обязанности субъектов транспортной инфраструктуры и перевозчиков в области обеспечения транспортной безопасности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соответсвиии со статьей 12 Федерального закона «О транспортной безопасности» от 09.02.2007 г. № 16-ФЗ (далее – Закон) субъекты транспортной инфраструктуры и перевозчики имеют право:</w:t>
        <w:br/>
        <w:t xml:space="preserve">1) в установленном порядке получать от уполномоченных федеральных органов исполнительной власти информацию по вопросам обеспечения транспортной безопасности;</w:t>
        <w:br/>
        <w:t xml:space="preserve">2) вносить в федеральный орган исполнительной власти, осуществляющий функции по выработке государственной политики и нормативно-правовому регулированию в сфере транспорта, федеральный орган исполнительной власти в области обеспечения безопасности Российской Федерации и федеральный орган исполнительной власти, осуществляющий функции по выработке государственной политики и нормативно-правовому регулированию в сфере внутренних дел, предложения по обеспечению транспортной безопасности.</w:t>
        <w:br/>
        <w:t xml:space="preserve">Субъекты транспортной инфраструктуры и перевозчики обязаны:</w:t>
        <w:br/>
        <w:t xml:space="preserve">1) незамедлительно информировать в порядке, установленном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транспорта, об угрозах совершения и о совершении актов незаконного вмешательства на объектах транспортной инфраструктуры и транспортных средствах;</w:t>
        <w:br/>
        <w:t xml:space="preserve">2) выполнять предписания, постановления должностных лиц уполномоченных федеральных органов исполнительной власти об устранении нарушений требований по обеспечению транспортной безопасности в соответствии со статьей 8 Закона;</w:t>
        <w:br/>
        <w:t xml:space="preserve">3) оказывать содействие в выявлении, предупреждении и пресечении актов незаконного вмешательства, установлении причин и условий, способствующих их совершению;</w:t>
        <w:br/>
        <w:t xml:space="preserve">4) предоставлять в компетентные органы в области обеспечения транспортной безопасности полную и достоверную информацию для проведения категорирования и ведения реестра объектов транспортной инфраструктуры и транспортных средств, предусмотренных статьей 6 Закона.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 xml:space="preserve"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дополнительные требования в целях обеспечения транспортной безопасности обязан выполнить субъект транспортной инфраструктуры (перевозчик) при осуществлении автомобильных перевозок опасных грузов, на которые требуется специальное разрешение.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- Проводить силами обеспечения транспортной безопасности ТС осмотр транспортного средства перед его выходом на маршрут, после погрузки-выгрузки и по прибытии с маршрута в целях выявления предметов и веществ, которые запрещены или ограничены для перемещения в зону транспортной безопасности ТС;</w:t>
        <w:br/>
        <w:t xml:space="preserve">- Оснастить транспортное средство техническими средствами: видеонаблюдения и видеозаписи в кабине управления транспортным средством и месте (местах) размещения груза, оповещения и связи; обработки, накопления и хранения видеоинформации (не менее 30 суток), обеспечивающими доступ к данным с технических средств обеспечения транспортной безопасности и их передачу; в передачу в порядке, определяемом в соответствии с пунктом 5 части 2 статьи 12 закона «О транспортной безопасности»;</w:t>
        <w:br/>
        <w:t xml:space="preserve">- Обеспечить непрерывное функционирование технических средств обеспечения транспортной безопасности в период осуществления перевозки груза;</w:t>
        <w:br/>
        <w:t xml:space="preserve">- При обслуживании, стоянке, остановке транспортного средства путем визуального контроля выявлять попытки перемещения предметов и веществ, которые запрещены или ограничены для перемещения в зону транспортной безопасности ТС;</w:t>
        <w:br/>
        <w:t xml:space="preserve">- Обеспечить устойчивую связь сил обеспечения транспортной безопасности, экипажа ТС, находящихся на ТС, с лицом (лицами), ответственным за обеспечение транспортной безопасности ТС или с пунктом управления обеспечением транспортной безопасности (при его наличии).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целях разработки Плана обеспечения транспортной безопасности ОТИ произвести расчет на оснащение средствами аудио- и видеозаписи, в целях документирования действий сил обеспечения транспортной безопасности на КПП и пункте управления обеспечением транспортной безопасности. ОТИ первой категории в своем составе имеет 2 (два) КПП и 1 (один) пункт управления обеспечением транспортной безопасности ОТИ.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В целях обеспечения транспортной безопасности, согласно требованиям утвержденных постановлением Правительства РФ от  08.10.2020 года № 1642 на ОТИ необходимо установить 3 (три) комплекта технических устройств аудио- и видеозаписи.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proofErr w:type="gramStart"/>
      <w:r>
        <w:rPr>
          <w:b/>
          <w:bCs/>
        </w:rPr>
        <w:t xml:space="preserve">70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6946" w14:textId="77777777" w:rsidR="00DC5FE9" w:rsidRDefault="00DC5FE9" w:rsidP="001F0464">
      <w:r>
        <w:separator/>
      </w:r>
    </w:p>
  </w:endnote>
  <w:endnote w:type="continuationSeparator" w:id="0">
    <w:p w14:paraId="45A02EB8" w14:textId="77777777" w:rsidR="00DC5FE9" w:rsidRDefault="00DC5FE9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EC" w14:textId="77777777" w:rsidR="00DC5FE9" w:rsidRDefault="00DC5FE9" w:rsidP="001F0464">
      <w:r>
        <w:separator/>
      </w:r>
    </w:p>
  </w:footnote>
  <w:footnote w:type="continuationSeparator" w:id="0">
    <w:p w14:paraId="43D85B21" w14:textId="77777777" w:rsidR="00DC5FE9" w:rsidRDefault="00DC5FE9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0543"/>
    <w:rsid w:val="0018157B"/>
    <w:rsid w:val="001833EF"/>
    <w:rsid w:val="001B0BA0"/>
    <w:rsid w:val="001F0464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2024-06-25T12:22:00Z</dcterms:created>
  <dcterms:modified xsi:type="dcterms:W3CDTF">2024-08-27T11:51:00Z</dcterms:modified>
  <dc:identifier/>
  <dc:language/>
</cp:coreProperties>
</file>