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Ways to put styles to current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already using our style to write css in index.css file.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Scss and sass (writing csss with some super powers)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Styles-components.com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 and frameworks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UI / MUI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UI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Chakra UI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 design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so 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Tailwind 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tailwindcss.com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to configure?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we are using parcel as our 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 to framework guide and select parcel. 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https://tailwindcss.com/docs/guides/parcel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npm install -D tailwindcss postcss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npx tailwindcss init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is postcss (tailwind use postcss to transform css with js)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Npx means we are invoking css.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Created Tailwind CSS config file: tailwind.config.js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Created new file for us named as tailwind config js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per doc we have to create postcss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Touch .postcssrc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And write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"plugins"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"tailwindcss"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can use extension tailwind intellsense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can use all css classes like bootstrap in tailwind just study them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support you want to give fix value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Lets see 200px of width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className=” w-[200px] “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Like this we can give value.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ilwindcss.com/docs/guides/par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