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m0d7psbzb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2: C Programming Language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fq0peohn4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File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file, we will use a plain text editor like Notepad or Vim based on the operating system.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s59afqjde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File Identity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The identifier for the file.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</w:t>
      </w:r>
      <w:r w:rsidDel="00000000" w:rsidR="00000000" w:rsidRPr="00000000">
        <w:rPr>
          <w:rtl w:val="0"/>
        </w:rPr>
        <w:t xml:space="preserve">: CamelCase is used to separate the name and extension, with a dot (.) in between.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lefdp64y5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 Structure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program is a set of instructions.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context of C programming language: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program is a set of functions.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function is a set of instructions.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a998va9b2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 Naming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function in a file must have a unique name.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function that is supposed to be executed first should be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abcd.c -&gt; lmnop(), pqe(), xyz(),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is called the entry point function.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dr2zlpie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 Execution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will ask the operating system (OS) to execute the program.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Regardless of what is written in the program, the OS will always start execution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will not be called automatically; they must be explicitly called within the program.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