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printf(“Hello”);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_____ FunctionName()   -&gt; ___ means what type of value the function is returning.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Here we have written INT it means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is the return type of function main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 means that main function return an int type value.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Return 0: // function ends and returns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is the Exit code this program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Exit code goes to the one who is executing the program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out case its OS.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There is a guideline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programm execute successfully and return 0 as exit code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Os -&gt; calling our program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That programg return 0 as exit code to program -&gt; OS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How to see Exit code ?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What os does with exit code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There is a environment variable named as ErrorLevel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Flow: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We execute a program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&gt; eg38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Then it will goes to 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Os will execute the progam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Once program ends it will return exit code is 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Then this goes to 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Os Assigns it to an env variable named as ErrorLevel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How to see that Errorlevel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&gt;echo %errorlevel%  // we can get last program exit code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These above conversion is based on WIndows only.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Every OS have its one way to process the things.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printf("Hello");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// return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return 23;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C:\himanshu\c\lectures\018-ExitCodeOfAProgram&gt;eg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C:\himanshu\c\lectures\018-ExitCodeOfAProgram&gt;echo %errorlevel%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C:\himanshu\c\lectures\018-ExitCodeOfAProgram&gt;gcc eg38.c -o eg.exe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C:\himanshu\c\lectures\018-ExitCodeOfAProgram&gt;eg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C:\himanshu\c\lectures\018-ExitCodeOfAProgram&gt;echo %errorlevel%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So that is the reason wny we write int before writing main function.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