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spacing w:after="360"/>
        <w:jc w:val="center"/>
      </w:pPr>
      <w:r>
        <w:rPr>
          <w:rFonts w:ascii="Microsoft YaHei" w:hAnsi="Microsoft YaHei" w:eastAsia="Microsoft YaHei"/>
          <w:b/>
          <w:color w:val="2E74B5"/>
          <w:sz w:val="20"/>
        </w:rPr>
        <w:t>INTERNAL HANDBOOK · DEMO CORPUS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1F4D78"/>
          <w:sz w:val="56"/>
        </w:rPr>
        <w:t>星桥科技员工手册</w:t>
      </w:r>
    </w:p>
    <w:p>
      <w:pPr>
        <w:spacing w:after="1400"/>
        <w:jc w:val="center"/>
      </w:pPr>
      <w:r>
        <w:rPr>
          <w:rFonts w:ascii="Microsoft YaHei" w:hAnsi="Microsoft YaHei" w:eastAsia="Microsoft YaHei"/>
          <w:color w:val="5F6368"/>
          <w:sz w:val="26"/>
        </w:rPr>
        <w:t>适用于企业知识库 Agent 演示与检索评测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sz w:val="21"/>
        </w:rPr>
        <w:t>版本：V1.3  |  生效日期：2026年7月1日</w:t>
      </w:r>
    </w:p>
    <w:p>
      <w:pPr>
        <w:jc w:val="center"/>
      </w:pPr>
      <w:r>
        <w:rPr>
          <w:rFonts w:ascii="Microsoft YaHei" w:hAnsi="Microsoft YaHei" w:eastAsia="Microsoft YaHei"/>
          <w:color w:val="5F6368"/>
          <w:sz w:val="19"/>
        </w:rPr>
        <w:t>说明：本文档为虚构演示语料，不代表任何真实公司的规章制度。</w:t>
      </w:r>
    </w:p>
    <w:p>
      <w:r>
        <w:br w:type="page"/>
      </w:r>
    </w:p>
    <w:p>
      <w:pPr>
        <w:pStyle w:val="Heading1"/>
      </w:pPr>
      <w:r>
        <w:t>1. 工作时间与办公安排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2"/>
        </w:rPr>
        <w:t>公司实行五天工作制，正常工作时间为工作日 9:30 至 18:30，午休时间为 12:00 至 13:30。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2"/>
        </w:rPr>
        <w:t>核心协作时段为 10:00 至 17:00。员工应在该时段保持在线并能够响应团队协作。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2"/>
        </w:rPr>
        <w:t>每周二和周四可申请远程办公；申请必须在前一个工作日 18:00 前提交给直属主管。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2"/>
        </w:rPr>
        <w:t>因客户现场支持、紧急故障处理等原因无法正常打卡时，应在两个工作日内补交说明。</w:t>
      </w:r>
    </w:p>
    <w:p>
      <w:pPr>
        <w:pStyle w:val="Heading1"/>
      </w:pPr>
      <w:r>
        <w:t>2. 请假与休假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2"/>
        </w:rPr>
        <w:t>所有请假均通过内部 OA 提交。请假不足半天按半天计算；连续三天及以上的事假需由部门负责人审批。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2"/>
        </w:rPr>
        <w:t>入职满一年但不满五年的员工，每个自然年度享有 7 天公司补充年假。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2"/>
        </w:rPr>
        <w:t>入职满五年的员工，每个自然年度享有 12 天公司补充年假。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2"/>
        </w:rPr>
        <w:t>病假连续超过 2 个工作日，应补充二级及以上医疗机构出具的证明。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2"/>
        </w:rPr>
        <w:t>年假原则上应在当年使用，最多可结转 3 天至下一年度，并须在次年 3 月 31 日前休完。</w:t>
      </w:r>
    </w:p>
    <w:p>
      <w:pPr>
        <w:pStyle w:val="Heading1"/>
      </w:pPr>
      <w:r>
        <w:t>3. 信息安全与知识库使用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2"/>
        </w:rPr>
        <w:t>企业知识库中的制度、客户资料和技术文档仅用于工作目的。系统依据登录身份和权限过滤可访问内容。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2"/>
        </w:rPr>
        <w:t>禁止将访问令牌、客户密钥、源代码仓库凭据或未脱敏的个人信息录入公共问答空间。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2"/>
        </w:rPr>
        <w:t>访客账号不具备文档读取和知识库提问权限。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2"/>
        </w:rPr>
        <w:t>发现账号异常、疑似数据泄露或越权访问时，应在 30 分钟内联系信息安全负责人。</w:t>
      </w:r>
    </w:p>
    <w:p>
      <w:pPr>
        <w:pStyle w:val="Heading1"/>
      </w:pPr>
      <w:r>
        <w:t>4. 新员工入职与试用期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2"/>
        </w:rPr>
        <w:t>新员工试用期原则上为 3 个月。直属主管应在入职首周明确岗位目标，并在第 30 天和第 75 天分别完成阶段反馈。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2"/>
        </w:rPr>
        <w:t>入职第一个工作日完成账号开通、设备领取和安全培训。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2"/>
        </w:rPr>
        <w:t>试用期转正材料最迟应在第 80 天发起，避免审批延误。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2"/>
        </w:rPr>
        <w:t>涉及生产环境权限的岗位，必须完成安全考试并由系统负责人审批后才能开通。</w:t>
      </w:r>
    </w:p>
    <w:p>
      <w:pPr>
        <w:pStyle w:val="Heading1"/>
      </w:pPr>
      <w:r>
        <w:t>5. 附则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2"/>
        </w:rPr>
        <w:t>本手册由人力资源部维护。与专项制度冲突时，以最新发布的专项制度为准；知识库回答必须同时展示引用来源，便于员工核对原文。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F6368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5F6368"/>
        <w:sz w:val="18"/>
      </w:rPr>
      <w:t>星桥科技（演示企业） | 员工手册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星桥科技员工手册（演示）</dc:title>
  <dc:subject>企业知识库 Agent 演示语料</dc:subject>
  <dc:creator>星桥科技（演示企业）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