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Pessoa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matricula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telefone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tipoPessoa</w:t>
        <w:tab/>
        <w:t xml:space="preserve">(contato de empresa, coordenador , aluno, etc)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CPF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nContato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instituição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tipo_Curso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curso (estudante)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formação (professor)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cargo (tecnico/contatoEmpresa)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Projetos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Participante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participantes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papel_Participante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entrada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ff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dataInicio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dataFim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nome_Projeto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agencia_De_Fomento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parceiros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selecionado (?)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situação do projeto (em desemvol., em analise, aguardando fomento, etc)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Palestras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nome_Palestra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ano_Palestra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responsaveis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projeto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nome_Curso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ano_Curso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responsaveis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projeto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titulo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ano_TCC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nome_orientadores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nome_alunos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estado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projeto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nome_Evento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qtd_Participantes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titulo_Artigo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altores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tipo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ano_Artigo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local/revista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titulo_IC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ano_IC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projeto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laboratorio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 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titulo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ano_PI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alunos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orientadores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titulo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ano_pos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aluno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orgao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tipo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Parcerias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instituição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tipo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unidade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ano_LEDS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responsavel7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