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146D4" w14:textId="77777777" w:rsidR="002D239B" w:rsidRDefault="002D239B">
      <w:pPr>
        <w:pStyle w:val="BodyText"/>
        <w:rPr>
          <w:sz w:val="20"/>
        </w:rPr>
      </w:pPr>
    </w:p>
    <w:p w14:paraId="4E9146D5" w14:textId="77777777" w:rsidR="002D239B" w:rsidRDefault="002D239B">
      <w:pPr>
        <w:pStyle w:val="BodyText"/>
        <w:rPr>
          <w:sz w:val="20"/>
        </w:rPr>
      </w:pPr>
    </w:p>
    <w:p w14:paraId="4E9146D6" w14:textId="77777777" w:rsidR="002D239B" w:rsidRDefault="002D239B">
      <w:pPr>
        <w:pStyle w:val="BodyText"/>
        <w:rPr>
          <w:sz w:val="20"/>
        </w:rPr>
      </w:pPr>
    </w:p>
    <w:p w14:paraId="4E9146D7" w14:textId="77777777" w:rsidR="002D239B" w:rsidRDefault="002D239B">
      <w:pPr>
        <w:pStyle w:val="BodyText"/>
        <w:rPr>
          <w:sz w:val="20"/>
        </w:rPr>
      </w:pPr>
    </w:p>
    <w:p w14:paraId="4E9146D8" w14:textId="77777777" w:rsidR="002D239B" w:rsidRDefault="002D239B">
      <w:pPr>
        <w:pStyle w:val="BodyText"/>
        <w:spacing w:before="9"/>
        <w:rPr>
          <w:sz w:val="19"/>
        </w:rPr>
      </w:pPr>
    </w:p>
    <w:p w14:paraId="4E9146D9" w14:textId="77777777" w:rsidR="002D239B" w:rsidRDefault="008C657A">
      <w:pPr>
        <w:pStyle w:val="Heading1"/>
        <w:spacing w:before="93"/>
        <w:ind w:left="2521"/>
      </w:pPr>
      <w:r>
        <w:pict w14:anchorId="4E9146FE">
          <v:group id="_x0000_s1026" style="position:absolute;left:0;text-align:left;margin-left:1in;margin-top:-57.4pt;width:290.2pt;height:138.5pt;z-index:-251658240;mso-position-horizontal-relative:page" coordorigin="1440,-1148" coordsize="5804,2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1555;top:-1148;width:5688;height:1222">
              <v:imagedata r:id="rId7" o:title=""/>
            </v:shape>
            <v:shape id="_x0000_s1027" type="#_x0000_t75" alt="A stick figure with a stethoscope  AI-generated content may be incorrect." style="position:absolute;left:1440;top:82;width:2100;height:1540">
              <v:imagedata r:id="rId8" o:title=""/>
            </v:shape>
            <w10:wrap anchorx="page"/>
          </v:group>
        </w:pict>
      </w:r>
      <w:r>
        <w:t>Your ABCG2 Genetic Test Results and What They Mean</w:t>
      </w:r>
    </w:p>
    <w:p w14:paraId="4E9146DA" w14:textId="77777777" w:rsidR="002D239B" w:rsidRDefault="002D239B">
      <w:pPr>
        <w:pStyle w:val="BodyText"/>
        <w:rPr>
          <w:b/>
          <w:sz w:val="26"/>
        </w:rPr>
      </w:pPr>
    </w:p>
    <w:p w14:paraId="4E9146DB" w14:textId="77777777" w:rsidR="002D239B" w:rsidRDefault="002D239B">
      <w:pPr>
        <w:pStyle w:val="BodyText"/>
        <w:rPr>
          <w:b/>
          <w:sz w:val="26"/>
        </w:rPr>
      </w:pPr>
    </w:p>
    <w:p w14:paraId="4E9146DC" w14:textId="77777777" w:rsidR="002D239B" w:rsidRDefault="008C657A">
      <w:pPr>
        <w:spacing w:before="180"/>
        <w:ind w:left="2521"/>
        <w:rPr>
          <w:b/>
          <w:sz w:val="31"/>
        </w:rPr>
      </w:pPr>
      <w:r>
        <w:rPr>
          <w:b/>
          <w:sz w:val="31"/>
        </w:rPr>
        <w:t>ABCG2: Poor Function</w:t>
      </w:r>
    </w:p>
    <w:p w14:paraId="4E9146DD" w14:textId="77777777" w:rsidR="002D239B" w:rsidRDefault="002D239B">
      <w:pPr>
        <w:pStyle w:val="BodyText"/>
        <w:rPr>
          <w:b/>
          <w:sz w:val="34"/>
        </w:rPr>
      </w:pPr>
    </w:p>
    <w:p w14:paraId="4E9146DE" w14:textId="77777777" w:rsidR="002D239B" w:rsidRDefault="002D239B">
      <w:pPr>
        <w:pStyle w:val="BodyText"/>
        <w:spacing w:before="5"/>
        <w:rPr>
          <w:b/>
          <w:sz w:val="28"/>
        </w:rPr>
      </w:pPr>
    </w:p>
    <w:p w14:paraId="4E9146DF" w14:textId="77777777" w:rsidR="002D239B" w:rsidRDefault="008C657A">
      <w:pPr>
        <w:pStyle w:val="Heading1"/>
      </w:pPr>
      <w:r>
        <w:t>Pharmacogenomic Testing Overview</w:t>
      </w:r>
    </w:p>
    <w:p w14:paraId="4E9146E0" w14:textId="77777777" w:rsidR="002D239B" w:rsidRDefault="008C657A">
      <w:pPr>
        <w:pStyle w:val="BodyText"/>
        <w:spacing w:before="59" w:line="290" w:lineRule="auto"/>
        <w:ind w:left="240" w:right="489"/>
      </w:pPr>
      <w:r>
        <w:t>Pharmacogenomic (PGx) testing looks at how your genes affect your response to certain medications. Genes are pieces of DNA that provide instructions to make our bodies look and work as they do. Some genes affect the way medications work in the body. When comparing a group of people, there can be slight differences in the structure of each person’s genes. These differences can affect how people respond to medications.</w:t>
      </w:r>
    </w:p>
    <w:p w14:paraId="4E9146E1" w14:textId="77777777" w:rsidR="002D239B" w:rsidRDefault="002D239B">
      <w:pPr>
        <w:pStyle w:val="BodyText"/>
        <w:spacing w:before="11"/>
        <w:rPr>
          <w:sz w:val="28"/>
        </w:rPr>
      </w:pPr>
    </w:p>
    <w:p w14:paraId="4E9146E2" w14:textId="77777777" w:rsidR="002D239B" w:rsidRDefault="008C657A">
      <w:pPr>
        <w:pStyle w:val="BodyText"/>
        <w:spacing w:line="290" w:lineRule="auto"/>
        <w:ind w:left="240" w:right="247"/>
      </w:pPr>
      <w:r>
        <w:t xml:space="preserve">Some gene </w:t>
      </w:r>
      <w:r>
        <w:rPr>
          <w:spacing w:val="2"/>
        </w:rPr>
        <w:t xml:space="preserve">differences might </w:t>
      </w:r>
      <w:r>
        <w:t xml:space="preserve">make it harder </w:t>
      </w:r>
      <w:r>
        <w:rPr>
          <w:spacing w:val="3"/>
        </w:rPr>
        <w:t xml:space="preserve">for </w:t>
      </w:r>
      <w:r>
        <w:t xml:space="preserve">the </w:t>
      </w:r>
      <w:r>
        <w:rPr>
          <w:spacing w:val="2"/>
        </w:rPr>
        <w:t xml:space="preserve">body </w:t>
      </w:r>
      <w:r>
        <w:t xml:space="preserve">to get rid of </w:t>
      </w:r>
      <w:r>
        <w:rPr>
          <w:spacing w:val="3"/>
        </w:rPr>
        <w:t xml:space="preserve">some </w:t>
      </w:r>
      <w:r>
        <w:rPr>
          <w:spacing w:val="2"/>
        </w:rPr>
        <w:t xml:space="preserve">medications. </w:t>
      </w:r>
      <w:r>
        <w:t xml:space="preserve">This means that the </w:t>
      </w:r>
      <w:r>
        <w:rPr>
          <w:spacing w:val="3"/>
        </w:rPr>
        <w:t xml:space="preserve">usual dose </w:t>
      </w:r>
      <w:r>
        <w:t xml:space="preserve">of the </w:t>
      </w:r>
      <w:r>
        <w:rPr>
          <w:spacing w:val="2"/>
        </w:rPr>
        <w:t xml:space="preserve">medication </w:t>
      </w:r>
      <w:r>
        <w:t xml:space="preserve">may cause unexpected side </w:t>
      </w:r>
      <w:r>
        <w:rPr>
          <w:spacing w:val="2"/>
        </w:rPr>
        <w:t xml:space="preserve">effects. </w:t>
      </w:r>
      <w:r>
        <w:t xml:space="preserve">Some gene differences can </w:t>
      </w:r>
      <w:r>
        <w:rPr>
          <w:spacing w:val="2"/>
        </w:rPr>
        <w:t xml:space="preserve">cause </w:t>
      </w:r>
      <w:r>
        <w:t xml:space="preserve">the </w:t>
      </w:r>
      <w:r>
        <w:rPr>
          <w:spacing w:val="2"/>
        </w:rPr>
        <w:t xml:space="preserve">body </w:t>
      </w:r>
      <w:r>
        <w:t xml:space="preserve">to use up a </w:t>
      </w:r>
      <w:r>
        <w:rPr>
          <w:spacing w:val="2"/>
        </w:rPr>
        <w:t xml:space="preserve">medication </w:t>
      </w:r>
      <w:r>
        <w:t xml:space="preserve">too fast. This means that </w:t>
      </w:r>
      <w:r>
        <w:rPr>
          <w:spacing w:val="2"/>
        </w:rPr>
        <w:t xml:space="preserve">normal </w:t>
      </w:r>
      <w:r>
        <w:rPr>
          <w:spacing w:val="3"/>
        </w:rPr>
        <w:t xml:space="preserve">doses </w:t>
      </w:r>
      <w:r>
        <w:t xml:space="preserve">will not work </w:t>
      </w:r>
      <w:r>
        <w:rPr>
          <w:spacing w:val="4"/>
        </w:rPr>
        <w:t xml:space="preserve">as </w:t>
      </w:r>
      <w:r>
        <w:t xml:space="preserve">well, </w:t>
      </w:r>
      <w:proofErr w:type="gramStart"/>
      <w:r>
        <w:t>and  the</w:t>
      </w:r>
      <w:proofErr w:type="gramEnd"/>
      <w:r>
        <w:t xml:space="preserve"> </w:t>
      </w:r>
      <w:r>
        <w:rPr>
          <w:spacing w:val="2"/>
        </w:rPr>
        <w:t xml:space="preserve">person </w:t>
      </w:r>
      <w:proofErr w:type="gramStart"/>
      <w:r>
        <w:t>may  need</w:t>
      </w:r>
      <w:proofErr w:type="gramEnd"/>
      <w:r>
        <w:t xml:space="preserve"> </w:t>
      </w:r>
      <w:r>
        <w:rPr>
          <w:spacing w:val="2"/>
        </w:rPr>
        <w:t xml:space="preserve">higher doses. Some </w:t>
      </w:r>
      <w:proofErr w:type="gramStart"/>
      <w:r>
        <w:t xml:space="preserve">gene  </w:t>
      </w:r>
      <w:r>
        <w:rPr>
          <w:spacing w:val="2"/>
        </w:rPr>
        <w:t>differences</w:t>
      </w:r>
      <w:proofErr w:type="gramEnd"/>
      <w:r>
        <w:rPr>
          <w:spacing w:val="2"/>
        </w:rPr>
        <w:t xml:space="preserve"> </w:t>
      </w:r>
      <w:r>
        <w:t xml:space="preserve">will </w:t>
      </w:r>
      <w:r>
        <w:rPr>
          <w:spacing w:val="4"/>
        </w:rPr>
        <w:t xml:space="preserve">not </w:t>
      </w:r>
      <w:r>
        <w:t xml:space="preserve">let certain </w:t>
      </w:r>
      <w:r>
        <w:rPr>
          <w:spacing w:val="2"/>
        </w:rPr>
        <w:t xml:space="preserve">medications work </w:t>
      </w:r>
      <w:r>
        <w:t xml:space="preserve">in the </w:t>
      </w:r>
      <w:r>
        <w:rPr>
          <w:spacing w:val="2"/>
        </w:rPr>
        <w:t xml:space="preserve">body </w:t>
      </w:r>
      <w:r>
        <w:t xml:space="preserve">at all. This </w:t>
      </w:r>
      <w:r>
        <w:rPr>
          <w:spacing w:val="3"/>
        </w:rPr>
        <w:t xml:space="preserve">means </w:t>
      </w:r>
      <w:r>
        <w:t xml:space="preserve">a </w:t>
      </w:r>
      <w:r>
        <w:rPr>
          <w:spacing w:val="2"/>
        </w:rPr>
        <w:t xml:space="preserve">different medication </w:t>
      </w:r>
      <w:r>
        <w:rPr>
          <w:spacing w:val="3"/>
        </w:rPr>
        <w:t xml:space="preserve">may </w:t>
      </w:r>
      <w:r>
        <w:t xml:space="preserve">work </w:t>
      </w:r>
      <w:r>
        <w:rPr>
          <w:spacing w:val="2"/>
        </w:rPr>
        <w:t xml:space="preserve">better. </w:t>
      </w:r>
      <w:r>
        <w:t xml:space="preserve">Some gene </w:t>
      </w:r>
      <w:r>
        <w:rPr>
          <w:spacing w:val="2"/>
        </w:rPr>
        <w:t xml:space="preserve">differences </w:t>
      </w:r>
      <w:r>
        <w:t xml:space="preserve">increase </w:t>
      </w:r>
      <w:r>
        <w:rPr>
          <w:spacing w:val="2"/>
        </w:rPr>
        <w:t xml:space="preserve">your </w:t>
      </w:r>
      <w:r>
        <w:rPr>
          <w:spacing w:val="3"/>
        </w:rPr>
        <w:t xml:space="preserve">chances </w:t>
      </w:r>
      <w:r>
        <w:rPr>
          <w:spacing w:val="6"/>
        </w:rPr>
        <w:t xml:space="preserve">of </w:t>
      </w:r>
      <w:r>
        <w:t xml:space="preserve">side </w:t>
      </w:r>
      <w:r>
        <w:rPr>
          <w:spacing w:val="2"/>
        </w:rPr>
        <w:t xml:space="preserve">effects </w:t>
      </w:r>
      <w:r>
        <w:t xml:space="preserve">to </w:t>
      </w:r>
      <w:r>
        <w:rPr>
          <w:spacing w:val="2"/>
        </w:rPr>
        <w:t xml:space="preserve">medications. </w:t>
      </w:r>
      <w:r>
        <w:t xml:space="preserve">This means </w:t>
      </w:r>
      <w:r>
        <w:rPr>
          <w:spacing w:val="2"/>
        </w:rPr>
        <w:t xml:space="preserve">that </w:t>
      </w:r>
      <w:r>
        <w:t>you may need to avoid certain</w:t>
      </w:r>
      <w:r>
        <w:rPr>
          <w:spacing w:val="42"/>
        </w:rPr>
        <w:t xml:space="preserve"> </w:t>
      </w:r>
      <w:r>
        <w:rPr>
          <w:spacing w:val="2"/>
        </w:rPr>
        <w:t>medications.</w:t>
      </w:r>
    </w:p>
    <w:p w14:paraId="4E9146E3" w14:textId="77777777" w:rsidR="002D239B" w:rsidRDefault="002D239B">
      <w:pPr>
        <w:pStyle w:val="BodyText"/>
        <w:spacing w:before="7"/>
        <w:rPr>
          <w:sz w:val="29"/>
        </w:rPr>
      </w:pPr>
    </w:p>
    <w:p w14:paraId="4E9146E4" w14:textId="77777777" w:rsidR="002D239B" w:rsidRDefault="008C657A">
      <w:pPr>
        <w:pStyle w:val="BodyText"/>
        <w:spacing w:line="290" w:lineRule="auto"/>
        <w:ind w:left="240" w:right="403"/>
      </w:pPr>
      <w:r>
        <w:t xml:space="preserve">This gene test may have been part of a panel of genes or a single gene test. The results and affected medications described below may not be relevant to your current </w:t>
      </w:r>
      <w:proofErr w:type="gramStart"/>
      <w:r>
        <w:t>care, but</w:t>
      </w:r>
      <w:proofErr w:type="gramEnd"/>
      <w:r>
        <w:t xml:space="preserve"> could be in the future.</w:t>
      </w:r>
    </w:p>
    <w:p w14:paraId="4E9146E5" w14:textId="77777777" w:rsidR="002D239B" w:rsidRDefault="002D239B">
      <w:pPr>
        <w:pStyle w:val="BodyText"/>
        <w:spacing w:before="8"/>
        <w:rPr>
          <w:sz w:val="27"/>
        </w:rPr>
      </w:pPr>
    </w:p>
    <w:p w14:paraId="4E9146E6" w14:textId="77777777" w:rsidR="002D239B" w:rsidRDefault="008C657A">
      <w:pPr>
        <w:pStyle w:val="Heading1"/>
      </w:pPr>
      <w:r>
        <w:rPr>
          <w:spacing w:val="2"/>
        </w:rPr>
        <w:t xml:space="preserve">About </w:t>
      </w:r>
      <w:proofErr w:type="gramStart"/>
      <w:r>
        <w:t>the  ABCG</w:t>
      </w:r>
      <w:proofErr w:type="gramEnd"/>
      <w:r>
        <w:t>2</w:t>
      </w:r>
      <w:r>
        <w:rPr>
          <w:spacing w:val="15"/>
        </w:rPr>
        <w:t xml:space="preserve"> </w:t>
      </w:r>
      <w:r>
        <w:t>Gene</w:t>
      </w:r>
    </w:p>
    <w:p w14:paraId="4E9146E7" w14:textId="77777777" w:rsidR="002D239B" w:rsidRDefault="008C657A">
      <w:pPr>
        <w:pStyle w:val="BodyText"/>
        <w:spacing w:before="59" w:line="290" w:lineRule="auto"/>
        <w:ind w:left="240" w:right="247"/>
      </w:pPr>
      <w:r>
        <w:t xml:space="preserve">The test we </w:t>
      </w:r>
      <w:r>
        <w:rPr>
          <w:spacing w:val="2"/>
        </w:rPr>
        <w:t xml:space="preserve">did </w:t>
      </w:r>
      <w:r>
        <w:t xml:space="preserve">was for a </w:t>
      </w:r>
      <w:r>
        <w:rPr>
          <w:spacing w:val="3"/>
        </w:rPr>
        <w:t xml:space="preserve">gene </w:t>
      </w:r>
      <w:r>
        <w:t xml:space="preserve">called the transporter </w:t>
      </w:r>
      <w:r>
        <w:rPr>
          <w:spacing w:val="2"/>
        </w:rPr>
        <w:t xml:space="preserve">adenosine triphosphate </w:t>
      </w:r>
      <w:r>
        <w:t xml:space="preserve">(ATP) – binding cassette G2 (abbreviated </w:t>
      </w:r>
      <w:r>
        <w:rPr>
          <w:spacing w:val="3"/>
        </w:rPr>
        <w:t xml:space="preserve">ABCG2). </w:t>
      </w:r>
      <w:r>
        <w:t xml:space="preserve">This gene makes a </w:t>
      </w:r>
      <w:r>
        <w:rPr>
          <w:spacing w:val="2"/>
        </w:rPr>
        <w:t xml:space="preserve">transporter that helps </w:t>
      </w:r>
      <w:r>
        <w:t xml:space="preserve">move </w:t>
      </w:r>
      <w:r>
        <w:rPr>
          <w:spacing w:val="2"/>
        </w:rPr>
        <w:t xml:space="preserve">medications </w:t>
      </w:r>
      <w:r>
        <w:t xml:space="preserve">from inside </w:t>
      </w:r>
      <w:r>
        <w:rPr>
          <w:spacing w:val="4"/>
        </w:rPr>
        <w:t xml:space="preserve">our </w:t>
      </w:r>
      <w:r>
        <w:t xml:space="preserve">cells to </w:t>
      </w:r>
      <w:r>
        <w:rPr>
          <w:spacing w:val="2"/>
        </w:rPr>
        <w:t xml:space="preserve">outside, </w:t>
      </w:r>
      <w:r>
        <w:t xml:space="preserve">so </w:t>
      </w:r>
      <w:r>
        <w:rPr>
          <w:spacing w:val="2"/>
        </w:rPr>
        <w:t xml:space="preserve">that </w:t>
      </w:r>
      <w:r>
        <w:rPr>
          <w:spacing w:val="4"/>
        </w:rPr>
        <w:t xml:space="preserve">our </w:t>
      </w:r>
      <w:r>
        <w:rPr>
          <w:spacing w:val="2"/>
        </w:rPr>
        <w:t xml:space="preserve">bodies </w:t>
      </w:r>
      <w:r>
        <w:t xml:space="preserve">can </w:t>
      </w:r>
      <w:r>
        <w:rPr>
          <w:spacing w:val="2"/>
        </w:rPr>
        <w:t xml:space="preserve">eventually </w:t>
      </w:r>
      <w:r>
        <w:rPr>
          <w:spacing w:val="3"/>
        </w:rPr>
        <w:t xml:space="preserve">excrete </w:t>
      </w:r>
      <w:r>
        <w:rPr>
          <w:spacing w:val="5"/>
        </w:rPr>
        <w:t xml:space="preserve">or </w:t>
      </w:r>
      <w:r>
        <w:t xml:space="preserve">get rid of </w:t>
      </w:r>
      <w:r>
        <w:rPr>
          <w:spacing w:val="2"/>
        </w:rPr>
        <w:t xml:space="preserve">the medication. </w:t>
      </w:r>
      <w:r>
        <w:t xml:space="preserve">Depending on </w:t>
      </w:r>
      <w:r>
        <w:rPr>
          <w:spacing w:val="4"/>
        </w:rPr>
        <w:t xml:space="preserve">how </w:t>
      </w:r>
      <w:r>
        <w:t xml:space="preserve">well </w:t>
      </w:r>
      <w:proofErr w:type="gramStart"/>
      <w:r>
        <w:t>this</w:t>
      </w:r>
      <w:proofErr w:type="gramEnd"/>
      <w:r>
        <w:t xml:space="preserve"> transporter functions can </w:t>
      </w:r>
      <w:proofErr w:type="gramStart"/>
      <w:r>
        <w:rPr>
          <w:spacing w:val="2"/>
        </w:rPr>
        <w:t>impact</w:t>
      </w:r>
      <w:proofErr w:type="gramEnd"/>
      <w:r>
        <w:rPr>
          <w:spacing w:val="2"/>
        </w:rPr>
        <w:t xml:space="preserve"> </w:t>
      </w:r>
      <w:r>
        <w:t xml:space="preserve">how medications are </w:t>
      </w:r>
      <w:proofErr w:type="gramStart"/>
      <w:r>
        <w:rPr>
          <w:spacing w:val="2"/>
        </w:rPr>
        <w:t>dosed</w:t>
      </w:r>
      <w:proofErr w:type="gramEnd"/>
      <w:r>
        <w:rPr>
          <w:spacing w:val="2"/>
        </w:rPr>
        <w:t xml:space="preserve">. </w:t>
      </w:r>
      <w:r>
        <w:t xml:space="preserve">It is </w:t>
      </w:r>
      <w:r>
        <w:rPr>
          <w:spacing w:val="3"/>
        </w:rPr>
        <w:t xml:space="preserve">common </w:t>
      </w:r>
      <w:r>
        <w:t xml:space="preserve">to have </w:t>
      </w:r>
      <w:r>
        <w:rPr>
          <w:spacing w:val="2"/>
        </w:rPr>
        <w:t xml:space="preserve">slight </w:t>
      </w:r>
      <w:r>
        <w:t xml:space="preserve">variations in the </w:t>
      </w:r>
      <w:r>
        <w:rPr>
          <w:spacing w:val="2"/>
        </w:rPr>
        <w:t xml:space="preserve">ABCG2 </w:t>
      </w:r>
      <w:r>
        <w:t xml:space="preserve">gene that </w:t>
      </w:r>
      <w:r>
        <w:rPr>
          <w:spacing w:val="3"/>
        </w:rPr>
        <w:t xml:space="preserve">affect </w:t>
      </w:r>
      <w:r>
        <w:rPr>
          <w:spacing w:val="4"/>
        </w:rPr>
        <w:t xml:space="preserve">how </w:t>
      </w:r>
      <w:r>
        <w:t xml:space="preserve">the transporter </w:t>
      </w:r>
      <w:r>
        <w:rPr>
          <w:spacing w:val="2"/>
        </w:rPr>
        <w:t xml:space="preserve">works. </w:t>
      </w:r>
      <w:r>
        <w:t xml:space="preserve">Depending on these variations, people </w:t>
      </w:r>
      <w:r>
        <w:rPr>
          <w:spacing w:val="2"/>
        </w:rPr>
        <w:t xml:space="preserve">are </w:t>
      </w:r>
      <w:r>
        <w:t xml:space="preserve">considered to have </w:t>
      </w:r>
      <w:r>
        <w:rPr>
          <w:spacing w:val="2"/>
        </w:rPr>
        <w:t xml:space="preserve">Poor (PF), </w:t>
      </w:r>
      <w:proofErr w:type="gramStart"/>
      <w:r>
        <w:t xml:space="preserve">Decreased  </w:t>
      </w:r>
      <w:r>
        <w:rPr>
          <w:spacing w:val="2"/>
        </w:rPr>
        <w:t>(</w:t>
      </w:r>
      <w:proofErr w:type="gramEnd"/>
      <w:r>
        <w:rPr>
          <w:spacing w:val="2"/>
        </w:rPr>
        <w:t>DF</w:t>
      </w:r>
      <w:proofErr w:type="gramStart"/>
      <w:r>
        <w:rPr>
          <w:spacing w:val="2"/>
        </w:rPr>
        <w:t xml:space="preserve">),  </w:t>
      </w:r>
      <w:r>
        <w:t>or</w:t>
      </w:r>
      <w:proofErr w:type="gramEnd"/>
      <w:r>
        <w:t xml:space="preserve"> </w:t>
      </w:r>
      <w:r>
        <w:rPr>
          <w:spacing w:val="3"/>
        </w:rPr>
        <w:t xml:space="preserve">Normal </w:t>
      </w:r>
      <w:r>
        <w:t>Function</w:t>
      </w:r>
      <w:r>
        <w:rPr>
          <w:spacing w:val="12"/>
        </w:rPr>
        <w:t xml:space="preserve"> </w:t>
      </w:r>
      <w:r>
        <w:rPr>
          <w:spacing w:val="2"/>
        </w:rPr>
        <w:t>(NF).</w:t>
      </w:r>
    </w:p>
    <w:p w14:paraId="4E9146E8" w14:textId="77777777" w:rsidR="002D239B" w:rsidRDefault="002D239B">
      <w:pPr>
        <w:spacing w:line="290" w:lineRule="auto"/>
        <w:sectPr w:rsidR="002D239B">
          <w:footerReference w:type="default" r:id="rId9"/>
          <w:type w:val="continuous"/>
          <w:pgSz w:w="12240" w:h="15840"/>
          <w:pgMar w:top="720" w:right="1340" w:bottom="1280" w:left="1200" w:header="720" w:footer="1092" w:gutter="0"/>
          <w:pgNumType w:start="1"/>
          <w:cols w:space="720"/>
        </w:sectPr>
      </w:pPr>
    </w:p>
    <w:p w14:paraId="4E9146E9" w14:textId="77777777" w:rsidR="002D239B" w:rsidRDefault="008C657A">
      <w:pPr>
        <w:pStyle w:val="BodyText"/>
        <w:ind w:left="355"/>
        <w:rPr>
          <w:sz w:val="20"/>
        </w:rPr>
      </w:pPr>
      <w:r>
        <w:rPr>
          <w:noProof/>
          <w:sz w:val="20"/>
        </w:rPr>
        <w:lastRenderedPageBreak/>
        <w:drawing>
          <wp:inline distT="0" distB="0" distL="0" distR="0" wp14:anchorId="4E9146FF" wp14:editId="4E914700">
            <wp:extent cx="3596419" cy="77266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3596419" cy="772668"/>
                    </a:xfrm>
                    <a:prstGeom prst="rect">
                      <a:avLst/>
                    </a:prstGeom>
                  </pic:spPr>
                </pic:pic>
              </a:graphicData>
            </a:graphic>
          </wp:inline>
        </w:drawing>
      </w:r>
    </w:p>
    <w:p w14:paraId="4E9146EA" w14:textId="77777777" w:rsidR="002D239B" w:rsidRDefault="002D239B">
      <w:pPr>
        <w:pStyle w:val="BodyText"/>
        <w:rPr>
          <w:sz w:val="24"/>
        </w:rPr>
      </w:pPr>
    </w:p>
    <w:p w14:paraId="4E9146EB" w14:textId="77777777" w:rsidR="002D239B" w:rsidRDefault="008C657A">
      <w:pPr>
        <w:pStyle w:val="BodyText"/>
        <w:spacing w:before="93" w:line="290" w:lineRule="auto"/>
        <w:ind w:left="3722" w:right="247"/>
      </w:pPr>
      <w:r>
        <w:rPr>
          <w:noProof/>
        </w:rPr>
        <w:drawing>
          <wp:anchor distT="0" distB="0" distL="0" distR="0" simplePos="0" relativeHeight="251659264" behindDoc="0" locked="0" layoutInCell="1" allowOverlap="1" wp14:anchorId="4E914701" wp14:editId="4E914702">
            <wp:simplePos x="0" y="0"/>
            <wp:positionH relativeFrom="page">
              <wp:posOffset>835207</wp:posOffset>
            </wp:positionH>
            <wp:positionV relativeFrom="paragraph">
              <wp:posOffset>278410</wp:posOffset>
            </wp:positionV>
            <wp:extent cx="1831797" cy="1091746"/>
            <wp:effectExtent l="0" t="0" r="0" b="0"/>
            <wp:wrapNone/>
            <wp:docPr id="3" name="image3.jpeg" descr="A blue gauge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1" cstate="print"/>
                    <a:stretch>
                      <a:fillRect/>
                    </a:stretch>
                  </pic:blipFill>
                  <pic:spPr>
                    <a:xfrm>
                      <a:off x="0" y="0"/>
                      <a:ext cx="1831797" cy="1091746"/>
                    </a:xfrm>
                    <a:prstGeom prst="rect">
                      <a:avLst/>
                    </a:prstGeom>
                  </pic:spPr>
                </pic:pic>
              </a:graphicData>
            </a:graphic>
          </wp:anchor>
        </w:drawing>
      </w:r>
      <w:r>
        <w:rPr>
          <w:b/>
        </w:rPr>
        <w:t xml:space="preserve">Your ABCG2 </w:t>
      </w:r>
      <w:r>
        <w:rPr>
          <w:b/>
          <w:spacing w:val="2"/>
        </w:rPr>
        <w:t xml:space="preserve">result </w:t>
      </w:r>
      <w:r>
        <w:rPr>
          <w:b/>
        </w:rPr>
        <w:t xml:space="preserve">puts </w:t>
      </w:r>
      <w:r>
        <w:rPr>
          <w:b/>
          <w:spacing w:val="4"/>
        </w:rPr>
        <w:t xml:space="preserve">you </w:t>
      </w:r>
      <w:r>
        <w:rPr>
          <w:b/>
          <w:spacing w:val="2"/>
        </w:rPr>
        <w:t xml:space="preserve">in </w:t>
      </w:r>
      <w:r>
        <w:rPr>
          <w:b/>
        </w:rPr>
        <w:t xml:space="preserve">the poor </w:t>
      </w:r>
      <w:r>
        <w:rPr>
          <w:b/>
          <w:spacing w:val="3"/>
        </w:rPr>
        <w:t xml:space="preserve">function group. </w:t>
      </w:r>
      <w:r>
        <w:t xml:space="preserve">People who have </w:t>
      </w:r>
      <w:r>
        <w:rPr>
          <w:spacing w:val="2"/>
        </w:rPr>
        <w:t xml:space="preserve">poor </w:t>
      </w:r>
      <w:r>
        <w:t xml:space="preserve">function for </w:t>
      </w:r>
      <w:r>
        <w:rPr>
          <w:spacing w:val="2"/>
        </w:rPr>
        <w:t xml:space="preserve">ABCG2 </w:t>
      </w:r>
      <w:r>
        <w:t xml:space="preserve">may need </w:t>
      </w:r>
      <w:r>
        <w:rPr>
          <w:spacing w:val="2"/>
        </w:rPr>
        <w:t xml:space="preserve">lower </w:t>
      </w:r>
      <w:r>
        <w:t xml:space="preserve">than </w:t>
      </w:r>
      <w:r>
        <w:rPr>
          <w:spacing w:val="2"/>
        </w:rPr>
        <w:t xml:space="preserve">normal </w:t>
      </w:r>
      <w:r>
        <w:t xml:space="preserve">doses of </w:t>
      </w:r>
      <w:r>
        <w:rPr>
          <w:spacing w:val="2"/>
        </w:rPr>
        <w:t xml:space="preserve">medications that </w:t>
      </w:r>
      <w:r>
        <w:t xml:space="preserve">interact with this transporter. About 2% of our </w:t>
      </w:r>
      <w:r>
        <w:rPr>
          <w:spacing w:val="2"/>
        </w:rPr>
        <w:t xml:space="preserve">patients </w:t>
      </w:r>
      <w:r>
        <w:t xml:space="preserve">have </w:t>
      </w:r>
      <w:r>
        <w:rPr>
          <w:spacing w:val="4"/>
        </w:rPr>
        <w:t xml:space="preserve">poor </w:t>
      </w:r>
      <w:r>
        <w:t xml:space="preserve">function </w:t>
      </w:r>
      <w:r>
        <w:rPr>
          <w:spacing w:val="3"/>
        </w:rPr>
        <w:t xml:space="preserve">for </w:t>
      </w:r>
      <w:r>
        <w:rPr>
          <w:spacing w:val="2"/>
        </w:rPr>
        <w:t xml:space="preserve">ABCG2. </w:t>
      </w:r>
      <w:r>
        <w:t xml:space="preserve">Your </w:t>
      </w:r>
      <w:r>
        <w:rPr>
          <w:spacing w:val="2"/>
        </w:rPr>
        <w:t xml:space="preserve">healthcare providers </w:t>
      </w:r>
      <w:proofErr w:type="gramStart"/>
      <w:r>
        <w:t>can  use</w:t>
      </w:r>
      <w:proofErr w:type="gramEnd"/>
      <w:r>
        <w:t xml:space="preserve">  </w:t>
      </w:r>
      <w:r>
        <w:rPr>
          <w:spacing w:val="2"/>
        </w:rPr>
        <w:t xml:space="preserve">your </w:t>
      </w:r>
      <w:r>
        <w:t xml:space="preserve">test </w:t>
      </w:r>
      <w:proofErr w:type="gramStart"/>
      <w:r>
        <w:rPr>
          <w:spacing w:val="2"/>
        </w:rPr>
        <w:t>result</w:t>
      </w:r>
      <w:proofErr w:type="gramEnd"/>
      <w:r>
        <w:rPr>
          <w:spacing w:val="2"/>
        </w:rPr>
        <w:t xml:space="preserve"> </w:t>
      </w:r>
      <w:r>
        <w:t xml:space="preserve">to </w:t>
      </w:r>
      <w:r>
        <w:rPr>
          <w:spacing w:val="2"/>
        </w:rPr>
        <w:t xml:space="preserve">help decide </w:t>
      </w:r>
      <w:r>
        <w:t xml:space="preserve">what </w:t>
      </w:r>
      <w:r>
        <w:rPr>
          <w:spacing w:val="2"/>
        </w:rPr>
        <w:t xml:space="preserve">medications </w:t>
      </w:r>
      <w:r>
        <w:t xml:space="preserve">and what </w:t>
      </w:r>
      <w:proofErr w:type="gramStart"/>
      <w:r>
        <w:t>dose</w:t>
      </w:r>
      <w:proofErr w:type="gramEnd"/>
      <w:r>
        <w:t xml:space="preserve"> may be the best for</w:t>
      </w:r>
      <w:r>
        <w:rPr>
          <w:spacing w:val="3"/>
        </w:rPr>
        <w:t xml:space="preserve"> </w:t>
      </w:r>
      <w:r>
        <w:rPr>
          <w:spacing w:val="4"/>
        </w:rPr>
        <w:t>you.</w:t>
      </w:r>
    </w:p>
    <w:p w14:paraId="4E9146EC" w14:textId="77777777" w:rsidR="002D239B" w:rsidRDefault="002D239B">
      <w:pPr>
        <w:pStyle w:val="BodyText"/>
        <w:rPr>
          <w:sz w:val="20"/>
        </w:rPr>
      </w:pPr>
    </w:p>
    <w:p w14:paraId="4E9146ED" w14:textId="77777777" w:rsidR="002D239B" w:rsidRDefault="002D239B">
      <w:pPr>
        <w:pStyle w:val="BodyText"/>
        <w:spacing w:before="4"/>
        <w:rPr>
          <w:sz w:val="28"/>
        </w:rPr>
      </w:pPr>
    </w:p>
    <w:p w14:paraId="4E9146EE" w14:textId="77777777" w:rsidR="002D239B" w:rsidRDefault="008C657A">
      <w:pPr>
        <w:pStyle w:val="BodyText"/>
        <w:spacing w:before="93"/>
        <w:ind w:left="240"/>
      </w:pPr>
      <w:r>
        <w:t>The following medication interacts with the ABCG2 transporter:</w:t>
      </w:r>
    </w:p>
    <w:p w14:paraId="4E9146EF" w14:textId="77777777" w:rsidR="002D239B" w:rsidRDefault="002D239B">
      <w:pPr>
        <w:pStyle w:val="BodyText"/>
        <w:spacing w:before="7"/>
        <w:rPr>
          <w:sz w:val="32"/>
        </w:rPr>
      </w:pPr>
    </w:p>
    <w:p w14:paraId="4E9146F0" w14:textId="77777777" w:rsidR="002D239B" w:rsidRDefault="008C657A">
      <w:pPr>
        <w:ind w:left="600"/>
        <w:rPr>
          <w:sz w:val="23"/>
        </w:rPr>
      </w:pPr>
      <w:r>
        <w:rPr>
          <w:b/>
          <w:sz w:val="23"/>
        </w:rPr>
        <w:t xml:space="preserve">Rosuvastatin </w:t>
      </w:r>
      <w:r>
        <w:rPr>
          <w:sz w:val="23"/>
        </w:rPr>
        <w:t>(used to treat high cholesterol)</w:t>
      </w:r>
    </w:p>
    <w:p w14:paraId="4E9146F1" w14:textId="77777777" w:rsidR="002D239B" w:rsidRDefault="002D239B">
      <w:pPr>
        <w:pStyle w:val="BodyText"/>
        <w:spacing w:before="6"/>
        <w:rPr>
          <w:sz w:val="32"/>
        </w:rPr>
      </w:pPr>
    </w:p>
    <w:p w14:paraId="4E9146F2" w14:textId="77777777" w:rsidR="002D239B" w:rsidRDefault="008C657A">
      <w:pPr>
        <w:spacing w:before="1" w:line="292" w:lineRule="auto"/>
        <w:ind w:left="240"/>
        <w:rPr>
          <w:b/>
          <w:i/>
          <w:sz w:val="23"/>
        </w:rPr>
      </w:pPr>
      <w:r>
        <w:rPr>
          <w:b/>
          <w:i/>
          <w:sz w:val="23"/>
        </w:rPr>
        <w:t>Do not make any adjustments to your medications without first speaking to your healthcare provider.</w:t>
      </w:r>
    </w:p>
    <w:p w14:paraId="4E9146F3" w14:textId="77777777" w:rsidR="002D239B" w:rsidRDefault="002D239B">
      <w:pPr>
        <w:pStyle w:val="BodyText"/>
        <w:spacing w:before="7"/>
        <w:rPr>
          <w:b/>
          <w:i/>
          <w:sz w:val="27"/>
        </w:rPr>
      </w:pPr>
    </w:p>
    <w:p w14:paraId="4E9146F4" w14:textId="77777777" w:rsidR="002D239B" w:rsidRDefault="008C657A">
      <w:pPr>
        <w:pStyle w:val="BodyText"/>
        <w:spacing w:line="292" w:lineRule="auto"/>
        <w:ind w:left="240" w:right="489"/>
      </w:pPr>
      <w:r>
        <w:t xml:space="preserve">Because </w:t>
      </w:r>
      <w:r>
        <w:rPr>
          <w:spacing w:val="2"/>
        </w:rPr>
        <w:t xml:space="preserve">your </w:t>
      </w:r>
      <w:r>
        <w:t xml:space="preserve">genes stay the </w:t>
      </w:r>
      <w:r>
        <w:rPr>
          <w:spacing w:val="2"/>
        </w:rPr>
        <w:t xml:space="preserve">same </w:t>
      </w:r>
      <w:r>
        <w:t xml:space="preserve">even as </w:t>
      </w:r>
      <w:proofErr w:type="gramStart"/>
      <w:r>
        <w:t>you</w:t>
      </w:r>
      <w:proofErr w:type="gramEnd"/>
      <w:r>
        <w:t xml:space="preserve"> </w:t>
      </w:r>
      <w:r>
        <w:rPr>
          <w:spacing w:val="3"/>
        </w:rPr>
        <w:t xml:space="preserve">age, </w:t>
      </w:r>
      <w:r>
        <w:t xml:space="preserve">it </w:t>
      </w:r>
      <w:r>
        <w:rPr>
          <w:spacing w:val="2"/>
        </w:rPr>
        <w:t xml:space="preserve">is </w:t>
      </w:r>
      <w:r>
        <w:t xml:space="preserve">important for you </w:t>
      </w:r>
      <w:r>
        <w:rPr>
          <w:spacing w:val="2"/>
        </w:rPr>
        <w:t xml:space="preserve">to </w:t>
      </w:r>
      <w:r>
        <w:t xml:space="preserve">share this </w:t>
      </w:r>
      <w:proofErr w:type="gramStart"/>
      <w:r>
        <w:t>result  with</w:t>
      </w:r>
      <w:proofErr w:type="gramEnd"/>
      <w:r>
        <w:t xml:space="preserve"> </w:t>
      </w:r>
      <w:r>
        <w:rPr>
          <w:spacing w:val="2"/>
        </w:rPr>
        <w:t xml:space="preserve">your other doctors </w:t>
      </w:r>
      <w:r>
        <w:t xml:space="preserve">and </w:t>
      </w:r>
      <w:r>
        <w:rPr>
          <w:spacing w:val="2"/>
        </w:rPr>
        <w:t xml:space="preserve">pharmacists outside </w:t>
      </w:r>
      <w:r>
        <w:t xml:space="preserve">Children’s Mercy. This result may </w:t>
      </w:r>
      <w:r>
        <w:rPr>
          <w:spacing w:val="2"/>
        </w:rPr>
        <w:t xml:space="preserve">affect </w:t>
      </w:r>
      <w:r>
        <w:t xml:space="preserve">how doctors prescribe </w:t>
      </w:r>
      <w:r>
        <w:rPr>
          <w:spacing w:val="2"/>
        </w:rPr>
        <w:t xml:space="preserve">medications throughout </w:t>
      </w:r>
      <w:r>
        <w:rPr>
          <w:spacing w:val="4"/>
        </w:rPr>
        <w:t>your</w:t>
      </w:r>
      <w:r>
        <w:rPr>
          <w:spacing w:val="25"/>
        </w:rPr>
        <w:t xml:space="preserve"> </w:t>
      </w:r>
      <w:r>
        <w:t>life.</w:t>
      </w:r>
    </w:p>
    <w:p w14:paraId="4E9146F5" w14:textId="77777777" w:rsidR="002D239B" w:rsidRDefault="002D239B">
      <w:pPr>
        <w:pStyle w:val="BodyText"/>
        <w:spacing w:before="8"/>
        <w:rPr>
          <w:sz w:val="27"/>
        </w:rPr>
      </w:pPr>
    </w:p>
    <w:p w14:paraId="4E9146F6" w14:textId="77777777" w:rsidR="002D239B" w:rsidRDefault="008C657A">
      <w:pPr>
        <w:pStyle w:val="Heading1"/>
      </w:pPr>
      <w:r>
        <w:t>More Information</w:t>
      </w:r>
    </w:p>
    <w:p w14:paraId="4E9146F7" w14:textId="77777777" w:rsidR="002D239B" w:rsidRDefault="008C657A">
      <w:pPr>
        <w:pStyle w:val="ListParagraph"/>
        <w:numPr>
          <w:ilvl w:val="0"/>
          <w:numId w:val="1"/>
        </w:numPr>
        <w:tabs>
          <w:tab w:val="left" w:pos="961"/>
          <w:tab w:val="left" w:pos="962"/>
        </w:tabs>
        <w:spacing w:before="57" w:line="290" w:lineRule="auto"/>
        <w:ind w:right="405"/>
        <w:rPr>
          <w:sz w:val="23"/>
        </w:rPr>
      </w:pPr>
      <w:r>
        <w:rPr>
          <w:sz w:val="23"/>
        </w:rPr>
        <w:t xml:space="preserve">Research </w:t>
      </w:r>
      <w:r>
        <w:rPr>
          <w:spacing w:val="2"/>
          <w:sz w:val="23"/>
        </w:rPr>
        <w:t xml:space="preserve">continues </w:t>
      </w:r>
      <w:r>
        <w:rPr>
          <w:sz w:val="23"/>
        </w:rPr>
        <w:t xml:space="preserve">to be </w:t>
      </w:r>
      <w:r>
        <w:rPr>
          <w:spacing w:val="2"/>
          <w:sz w:val="23"/>
        </w:rPr>
        <w:t xml:space="preserve">done </w:t>
      </w:r>
      <w:r>
        <w:rPr>
          <w:sz w:val="23"/>
        </w:rPr>
        <w:t xml:space="preserve">on </w:t>
      </w:r>
      <w:r>
        <w:rPr>
          <w:spacing w:val="3"/>
          <w:sz w:val="23"/>
        </w:rPr>
        <w:t xml:space="preserve">what </w:t>
      </w:r>
      <w:r>
        <w:rPr>
          <w:spacing w:val="2"/>
          <w:sz w:val="23"/>
        </w:rPr>
        <w:t xml:space="preserve">medications are affected </w:t>
      </w:r>
      <w:r>
        <w:rPr>
          <w:sz w:val="23"/>
        </w:rPr>
        <w:t xml:space="preserve">by genetic test results. For </w:t>
      </w:r>
      <w:r>
        <w:rPr>
          <w:spacing w:val="3"/>
          <w:sz w:val="23"/>
        </w:rPr>
        <w:t xml:space="preserve">more </w:t>
      </w:r>
      <w:r>
        <w:rPr>
          <w:spacing w:val="2"/>
          <w:sz w:val="23"/>
        </w:rPr>
        <w:t xml:space="preserve">details </w:t>
      </w:r>
      <w:r>
        <w:rPr>
          <w:spacing w:val="3"/>
          <w:sz w:val="23"/>
        </w:rPr>
        <w:t xml:space="preserve">about </w:t>
      </w:r>
      <w:r>
        <w:rPr>
          <w:sz w:val="23"/>
        </w:rPr>
        <w:t xml:space="preserve">the </w:t>
      </w:r>
      <w:r>
        <w:rPr>
          <w:spacing w:val="2"/>
          <w:sz w:val="23"/>
        </w:rPr>
        <w:t xml:space="preserve">ABCG2 </w:t>
      </w:r>
      <w:r>
        <w:rPr>
          <w:spacing w:val="4"/>
          <w:sz w:val="23"/>
        </w:rPr>
        <w:t xml:space="preserve">gene, </w:t>
      </w:r>
      <w:r>
        <w:rPr>
          <w:sz w:val="23"/>
        </w:rPr>
        <w:t>please go to</w:t>
      </w:r>
      <w:r>
        <w:rPr>
          <w:color w:val="467885"/>
          <w:spacing w:val="13"/>
          <w:sz w:val="23"/>
        </w:rPr>
        <w:t xml:space="preserve"> </w:t>
      </w:r>
      <w:hyperlink r:id="rId12">
        <w:r>
          <w:rPr>
            <w:color w:val="467885"/>
            <w:spacing w:val="2"/>
            <w:sz w:val="23"/>
            <w:u w:val="single" w:color="467885"/>
          </w:rPr>
          <w:t>www.clinpgx.org</w:t>
        </w:r>
      </w:hyperlink>
      <w:r>
        <w:rPr>
          <w:spacing w:val="2"/>
          <w:sz w:val="23"/>
        </w:rPr>
        <w:t>.</w:t>
      </w:r>
    </w:p>
    <w:p w14:paraId="4E9146F8" w14:textId="77777777" w:rsidR="002D239B" w:rsidRDefault="008C657A">
      <w:pPr>
        <w:pStyle w:val="ListParagraph"/>
        <w:numPr>
          <w:ilvl w:val="0"/>
          <w:numId w:val="1"/>
        </w:numPr>
        <w:tabs>
          <w:tab w:val="left" w:pos="961"/>
          <w:tab w:val="left" w:pos="962"/>
        </w:tabs>
        <w:spacing w:line="290" w:lineRule="auto"/>
        <w:rPr>
          <w:sz w:val="23"/>
        </w:rPr>
      </w:pPr>
      <w:r>
        <w:rPr>
          <w:sz w:val="23"/>
        </w:rPr>
        <w:t xml:space="preserve">If you have </w:t>
      </w:r>
      <w:r>
        <w:rPr>
          <w:spacing w:val="2"/>
          <w:sz w:val="23"/>
        </w:rPr>
        <w:t xml:space="preserve">questions </w:t>
      </w:r>
      <w:r>
        <w:rPr>
          <w:spacing w:val="3"/>
          <w:sz w:val="23"/>
        </w:rPr>
        <w:t xml:space="preserve">about </w:t>
      </w:r>
      <w:r>
        <w:rPr>
          <w:spacing w:val="4"/>
          <w:sz w:val="23"/>
        </w:rPr>
        <w:t xml:space="preserve">your </w:t>
      </w:r>
      <w:r>
        <w:rPr>
          <w:spacing w:val="2"/>
          <w:sz w:val="23"/>
        </w:rPr>
        <w:t xml:space="preserve">pharmacogenetic </w:t>
      </w:r>
      <w:r>
        <w:rPr>
          <w:sz w:val="23"/>
        </w:rPr>
        <w:t xml:space="preserve">test </w:t>
      </w:r>
      <w:r>
        <w:rPr>
          <w:spacing w:val="2"/>
          <w:sz w:val="23"/>
        </w:rPr>
        <w:t xml:space="preserve">results </w:t>
      </w:r>
      <w:r>
        <w:rPr>
          <w:sz w:val="23"/>
        </w:rPr>
        <w:t xml:space="preserve">or </w:t>
      </w:r>
      <w:r>
        <w:rPr>
          <w:spacing w:val="2"/>
          <w:sz w:val="23"/>
        </w:rPr>
        <w:t xml:space="preserve">specific treatment </w:t>
      </w:r>
      <w:r>
        <w:rPr>
          <w:sz w:val="23"/>
        </w:rPr>
        <w:t xml:space="preserve">options, discuss </w:t>
      </w:r>
      <w:r>
        <w:rPr>
          <w:spacing w:val="2"/>
          <w:sz w:val="23"/>
        </w:rPr>
        <w:t xml:space="preserve">them </w:t>
      </w:r>
      <w:r>
        <w:rPr>
          <w:sz w:val="23"/>
        </w:rPr>
        <w:t xml:space="preserve">with </w:t>
      </w:r>
      <w:r>
        <w:rPr>
          <w:spacing w:val="4"/>
          <w:sz w:val="23"/>
        </w:rPr>
        <w:t xml:space="preserve">your </w:t>
      </w:r>
      <w:r>
        <w:rPr>
          <w:spacing w:val="2"/>
          <w:sz w:val="23"/>
        </w:rPr>
        <w:t xml:space="preserve">healthcare </w:t>
      </w:r>
      <w:r>
        <w:rPr>
          <w:spacing w:val="3"/>
          <w:sz w:val="23"/>
        </w:rPr>
        <w:t xml:space="preserve">provider </w:t>
      </w:r>
      <w:r>
        <w:rPr>
          <w:sz w:val="23"/>
        </w:rPr>
        <w:t xml:space="preserve">or </w:t>
      </w:r>
      <w:r>
        <w:rPr>
          <w:spacing w:val="2"/>
          <w:sz w:val="23"/>
        </w:rPr>
        <w:t xml:space="preserve">call </w:t>
      </w:r>
      <w:r>
        <w:rPr>
          <w:spacing w:val="3"/>
          <w:sz w:val="23"/>
        </w:rPr>
        <w:t xml:space="preserve">816-601-3360 </w:t>
      </w:r>
      <w:r>
        <w:rPr>
          <w:spacing w:val="2"/>
          <w:sz w:val="23"/>
        </w:rPr>
        <w:t xml:space="preserve">to </w:t>
      </w:r>
      <w:r>
        <w:rPr>
          <w:sz w:val="23"/>
        </w:rPr>
        <w:t xml:space="preserve">schedule an </w:t>
      </w:r>
      <w:r>
        <w:rPr>
          <w:spacing w:val="2"/>
          <w:sz w:val="23"/>
        </w:rPr>
        <w:t xml:space="preserve">appointment </w:t>
      </w:r>
      <w:r>
        <w:rPr>
          <w:sz w:val="23"/>
        </w:rPr>
        <w:t xml:space="preserve">at the </w:t>
      </w:r>
      <w:r>
        <w:rPr>
          <w:spacing w:val="2"/>
          <w:sz w:val="23"/>
        </w:rPr>
        <w:t xml:space="preserve">Children’s </w:t>
      </w:r>
      <w:r>
        <w:rPr>
          <w:sz w:val="23"/>
        </w:rPr>
        <w:t xml:space="preserve">Mercy </w:t>
      </w:r>
      <w:r>
        <w:rPr>
          <w:spacing w:val="3"/>
          <w:sz w:val="23"/>
        </w:rPr>
        <w:t>GOLDILOKs</w:t>
      </w:r>
      <w:r>
        <w:rPr>
          <w:spacing w:val="52"/>
          <w:sz w:val="23"/>
        </w:rPr>
        <w:t xml:space="preserve"> </w:t>
      </w:r>
      <w:r>
        <w:rPr>
          <w:sz w:val="23"/>
        </w:rPr>
        <w:t>Clinic.</w:t>
      </w:r>
    </w:p>
    <w:p w14:paraId="4E9146F9" w14:textId="77777777" w:rsidR="002D239B" w:rsidRDefault="008C657A">
      <w:pPr>
        <w:pStyle w:val="ListParagraph"/>
        <w:numPr>
          <w:ilvl w:val="0"/>
          <w:numId w:val="1"/>
        </w:numPr>
        <w:tabs>
          <w:tab w:val="left" w:pos="961"/>
          <w:tab w:val="left" w:pos="962"/>
        </w:tabs>
        <w:spacing w:line="290" w:lineRule="auto"/>
        <w:ind w:right="287"/>
        <w:rPr>
          <w:sz w:val="23"/>
        </w:rPr>
      </w:pPr>
      <w:r>
        <w:rPr>
          <w:sz w:val="23"/>
        </w:rPr>
        <w:t xml:space="preserve">If interested in </w:t>
      </w:r>
      <w:r>
        <w:rPr>
          <w:spacing w:val="2"/>
          <w:sz w:val="23"/>
        </w:rPr>
        <w:t xml:space="preserve">volunteering </w:t>
      </w:r>
      <w:r>
        <w:rPr>
          <w:sz w:val="23"/>
        </w:rPr>
        <w:t xml:space="preserve">for </w:t>
      </w:r>
      <w:r>
        <w:rPr>
          <w:spacing w:val="2"/>
          <w:sz w:val="23"/>
        </w:rPr>
        <w:t xml:space="preserve">pharmacogenetic research, </w:t>
      </w:r>
      <w:r>
        <w:rPr>
          <w:sz w:val="23"/>
        </w:rPr>
        <w:t xml:space="preserve">please </w:t>
      </w:r>
      <w:r>
        <w:rPr>
          <w:spacing w:val="2"/>
          <w:sz w:val="23"/>
        </w:rPr>
        <w:t xml:space="preserve">contact the Children’s </w:t>
      </w:r>
      <w:r>
        <w:rPr>
          <w:sz w:val="23"/>
        </w:rPr>
        <w:t xml:space="preserve">Mercy Research Institute </w:t>
      </w:r>
      <w:r>
        <w:rPr>
          <w:spacing w:val="4"/>
          <w:sz w:val="23"/>
        </w:rPr>
        <w:t>at</w:t>
      </w:r>
      <w:r>
        <w:rPr>
          <w:color w:val="467885"/>
          <w:spacing w:val="33"/>
          <w:sz w:val="23"/>
        </w:rPr>
        <w:t xml:space="preserve"> </w:t>
      </w:r>
      <w:hyperlink r:id="rId13">
        <w:r>
          <w:rPr>
            <w:color w:val="467885"/>
            <w:spacing w:val="3"/>
            <w:sz w:val="23"/>
            <w:u w:val="single" w:color="467885"/>
          </w:rPr>
          <w:t>pharmacogeneticsresearch@cmh.edu</w:t>
        </w:r>
      </w:hyperlink>
      <w:r>
        <w:rPr>
          <w:spacing w:val="3"/>
          <w:sz w:val="23"/>
        </w:rPr>
        <w:t>.</w:t>
      </w:r>
    </w:p>
    <w:p w14:paraId="4E9146FA" w14:textId="77777777" w:rsidR="002D239B" w:rsidRDefault="002D239B">
      <w:pPr>
        <w:pStyle w:val="BodyText"/>
        <w:rPr>
          <w:sz w:val="20"/>
        </w:rPr>
      </w:pPr>
    </w:p>
    <w:p w14:paraId="4E9146FB" w14:textId="77777777" w:rsidR="002D239B" w:rsidRDefault="002D239B">
      <w:pPr>
        <w:pStyle w:val="BodyText"/>
        <w:rPr>
          <w:sz w:val="20"/>
        </w:rPr>
      </w:pPr>
    </w:p>
    <w:p w14:paraId="4E9146FC" w14:textId="77777777" w:rsidR="002D239B" w:rsidRDefault="002D239B">
      <w:pPr>
        <w:pStyle w:val="BodyText"/>
        <w:spacing w:before="7"/>
        <w:rPr>
          <w:sz w:val="28"/>
        </w:rPr>
      </w:pPr>
    </w:p>
    <w:p w14:paraId="4E9146FD" w14:textId="77777777" w:rsidR="002D239B" w:rsidRDefault="008C657A">
      <w:pPr>
        <w:spacing w:before="93"/>
        <w:ind w:left="240"/>
        <w:rPr>
          <w:i/>
          <w:sz w:val="23"/>
        </w:rPr>
      </w:pPr>
      <w:r>
        <w:rPr>
          <w:i/>
          <w:sz w:val="23"/>
        </w:rPr>
        <w:t>Revised October 2025</w:t>
      </w:r>
    </w:p>
    <w:sectPr w:rsidR="002D239B">
      <w:pgSz w:w="12240" w:h="15840"/>
      <w:pgMar w:top="720" w:right="1340" w:bottom="1280" w:left="1200"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4708" w14:textId="77777777" w:rsidR="008C657A" w:rsidRDefault="008C657A">
      <w:r>
        <w:separator/>
      </w:r>
    </w:p>
  </w:endnote>
  <w:endnote w:type="continuationSeparator" w:id="0">
    <w:p w14:paraId="4E91470A" w14:textId="77777777" w:rsidR="008C657A" w:rsidRDefault="008C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4703" w14:textId="77777777" w:rsidR="002D239B" w:rsidRDefault="008C657A">
    <w:pPr>
      <w:pStyle w:val="BodyText"/>
      <w:spacing w:line="14" w:lineRule="auto"/>
      <w:rPr>
        <w:sz w:val="20"/>
      </w:rPr>
    </w:pPr>
    <w:r>
      <w:pict w14:anchorId="4E914704">
        <v:shapetype id="_x0000_t202" coordsize="21600,21600" o:spt="202" path="m,l,21600r21600,l21600,xe">
          <v:stroke joinstyle="miter"/>
          <v:path gradientshapeok="t" o:connecttype="rect"/>
        </v:shapetype>
        <v:shape id="_x0000_s2050" type="#_x0000_t202" style="position:absolute;margin-left:71.05pt;margin-top:726.4pt;width:57.35pt;height:16.25pt;z-index:-251756544;mso-position-horizontal-relative:page;mso-position-vertical-relative:page" filled="f" stroked="f">
          <v:textbox inset="0,0,0,0">
            <w:txbxContent>
              <w:p w14:paraId="4E914706" w14:textId="77777777" w:rsidR="002D239B" w:rsidRDefault="008C657A">
                <w:pPr>
                  <w:spacing w:before="19"/>
                  <w:ind w:left="20"/>
                  <w:rPr>
                    <w:rFonts w:ascii="Calibri"/>
                    <w:b/>
                    <w:sz w:val="23"/>
                  </w:rPr>
                </w:pPr>
                <w:r>
                  <w:rPr>
                    <w:rFonts w:ascii="Calibri"/>
                    <w:w w:val="105"/>
                    <w:sz w:val="23"/>
                  </w:rPr>
                  <w:t xml:space="preserve">Page </w:t>
                </w:r>
                <w:r>
                  <w:fldChar w:fldCharType="begin"/>
                </w:r>
                <w:r>
                  <w:rPr>
                    <w:rFonts w:ascii="Calibri"/>
                    <w:b/>
                    <w:w w:val="105"/>
                    <w:sz w:val="23"/>
                  </w:rPr>
                  <w:instrText xml:space="preserve"> PAGE </w:instrText>
                </w:r>
                <w:r>
                  <w:fldChar w:fldCharType="separate"/>
                </w:r>
                <w:r>
                  <w:t>1</w:t>
                </w:r>
                <w:r>
                  <w:fldChar w:fldCharType="end"/>
                </w:r>
                <w:r>
                  <w:rPr>
                    <w:rFonts w:ascii="Calibri"/>
                    <w:b/>
                    <w:w w:val="105"/>
                    <w:sz w:val="23"/>
                  </w:rPr>
                  <w:t xml:space="preserve"> </w:t>
                </w:r>
                <w:r>
                  <w:rPr>
                    <w:rFonts w:ascii="Calibri"/>
                    <w:w w:val="105"/>
                    <w:sz w:val="23"/>
                  </w:rPr>
                  <w:t xml:space="preserve">of </w:t>
                </w:r>
                <w:r>
                  <w:rPr>
                    <w:rFonts w:ascii="Calibri"/>
                    <w:b/>
                    <w:w w:val="105"/>
                    <w:sz w:val="23"/>
                  </w:rPr>
                  <w:t>2</w:t>
                </w:r>
              </w:p>
            </w:txbxContent>
          </v:textbox>
          <w10:wrap anchorx="page" anchory="page"/>
        </v:shape>
      </w:pict>
    </w:r>
    <w:r>
      <w:pict w14:anchorId="4E914705">
        <v:shape id="_x0000_s2049" type="#_x0000_t202" style="position:absolute;margin-left:346.5pt;margin-top:726.4pt;width:193.95pt;height:16.25pt;z-index:-251755520;mso-position-horizontal-relative:page;mso-position-vertical-relative:page" filled="f" stroked="f">
          <v:textbox inset="0,0,0,0">
            <w:txbxContent>
              <w:p w14:paraId="4E914707" w14:textId="77777777" w:rsidR="002D239B" w:rsidRDefault="008C657A">
                <w:pPr>
                  <w:spacing w:before="19"/>
                  <w:ind w:left="20"/>
                  <w:rPr>
                    <w:rFonts w:ascii="Calibri"/>
                    <w:b/>
                    <w:sz w:val="23"/>
                  </w:rPr>
                </w:pPr>
                <w:r>
                  <w:rPr>
                    <w:rFonts w:ascii="Calibri"/>
                    <w:b/>
                    <w:w w:val="110"/>
                    <w:sz w:val="23"/>
                  </w:rPr>
                  <w:t>PGx Patient Information Sheet #101</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4704" w14:textId="77777777" w:rsidR="008C657A" w:rsidRDefault="008C657A">
      <w:r>
        <w:separator/>
      </w:r>
    </w:p>
  </w:footnote>
  <w:footnote w:type="continuationSeparator" w:id="0">
    <w:p w14:paraId="4E914706" w14:textId="77777777" w:rsidR="008C657A" w:rsidRDefault="008C6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43EA"/>
    <w:multiLevelType w:val="hybridMultilevel"/>
    <w:tmpl w:val="71AA03AC"/>
    <w:lvl w:ilvl="0" w:tplc="1AC08356">
      <w:numFmt w:val="bullet"/>
      <w:lvlText w:val=""/>
      <w:lvlJc w:val="left"/>
      <w:pPr>
        <w:ind w:left="961" w:hanging="361"/>
      </w:pPr>
      <w:rPr>
        <w:rFonts w:ascii="Symbol" w:eastAsia="Symbol" w:hAnsi="Symbol" w:cs="Symbol" w:hint="default"/>
        <w:w w:val="101"/>
        <w:sz w:val="23"/>
        <w:szCs w:val="23"/>
        <w:lang w:val="en-US" w:eastAsia="en-US" w:bidi="en-US"/>
      </w:rPr>
    </w:lvl>
    <w:lvl w:ilvl="1" w:tplc="1186C6C0">
      <w:numFmt w:val="bullet"/>
      <w:lvlText w:val="•"/>
      <w:lvlJc w:val="left"/>
      <w:pPr>
        <w:ind w:left="1834" w:hanging="361"/>
      </w:pPr>
      <w:rPr>
        <w:rFonts w:hint="default"/>
        <w:lang w:val="en-US" w:eastAsia="en-US" w:bidi="en-US"/>
      </w:rPr>
    </w:lvl>
    <w:lvl w:ilvl="2" w:tplc="579A178C">
      <w:numFmt w:val="bullet"/>
      <w:lvlText w:val="•"/>
      <w:lvlJc w:val="left"/>
      <w:pPr>
        <w:ind w:left="2708" w:hanging="361"/>
      </w:pPr>
      <w:rPr>
        <w:rFonts w:hint="default"/>
        <w:lang w:val="en-US" w:eastAsia="en-US" w:bidi="en-US"/>
      </w:rPr>
    </w:lvl>
    <w:lvl w:ilvl="3" w:tplc="C13EFA1A">
      <w:numFmt w:val="bullet"/>
      <w:lvlText w:val="•"/>
      <w:lvlJc w:val="left"/>
      <w:pPr>
        <w:ind w:left="3582" w:hanging="361"/>
      </w:pPr>
      <w:rPr>
        <w:rFonts w:hint="default"/>
        <w:lang w:val="en-US" w:eastAsia="en-US" w:bidi="en-US"/>
      </w:rPr>
    </w:lvl>
    <w:lvl w:ilvl="4" w:tplc="39D62FDE">
      <w:numFmt w:val="bullet"/>
      <w:lvlText w:val="•"/>
      <w:lvlJc w:val="left"/>
      <w:pPr>
        <w:ind w:left="4456" w:hanging="361"/>
      </w:pPr>
      <w:rPr>
        <w:rFonts w:hint="default"/>
        <w:lang w:val="en-US" w:eastAsia="en-US" w:bidi="en-US"/>
      </w:rPr>
    </w:lvl>
    <w:lvl w:ilvl="5" w:tplc="BD642D30">
      <w:numFmt w:val="bullet"/>
      <w:lvlText w:val="•"/>
      <w:lvlJc w:val="left"/>
      <w:pPr>
        <w:ind w:left="5330" w:hanging="361"/>
      </w:pPr>
      <w:rPr>
        <w:rFonts w:hint="default"/>
        <w:lang w:val="en-US" w:eastAsia="en-US" w:bidi="en-US"/>
      </w:rPr>
    </w:lvl>
    <w:lvl w:ilvl="6" w:tplc="D5F48E8C">
      <w:numFmt w:val="bullet"/>
      <w:lvlText w:val="•"/>
      <w:lvlJc w:val="left"/>
      <w:pPr>
        <w:ind w:left="6204" w:hanging="361"/>
      </w:pPr>
      <w:rPr>
        <w:rFonts w:hint="default"/>
        <w:lang w:val="en-US" w:eastAsia="en-US" w:bidi="en-US"/>
      </w:rPr>
    </w:lvl>
    <w:lvl w:ilvl="7" w:tplc="FE581EC0">
      <w:numFmt w:val="bullet"/>
      <w:lvlText w:val="•"/>
      <w:lvlJc w:val="left"/>
      <w:pPr>
        <w:ind w:left="7078" w:hanging="361"/>
      </w:pPr>
      <w:rPr>
        <w:rFonts w:hint="default"/>
        <w:lang w:val="en-US" w:eastAsia="en-US" w:bidi="en-US"/>
      </w:rPr>
    </w:lvl>
    <w:lvl w:ilvl="8" w:tplc="048CD0E4">
      <w:numFmt w:val="bullet"/>
      <w:lvlText w:val="•"/>
      <w:lvlJc w:val="left"/>
      <w:pPr>
        <w:ind w:left="7952" w:hanging="361"/>
      </w:pPr>
      <w:rPr>
        <w:rFonts w:hint="default"/>
        <w:lang w:val="en-US" w:eastAsia="en-US" w:bidi="en-US"/>
      </w:rPr>
    </w:lvl>
  </w:abstractNum>
  <w:num w:numId="1" w16cid:durableId="1555963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2D239B"/>
    <w:rsid w:val="002D239B"/>
    <w:rsid w:val="008C657A"/>
    <w:rsid w:val="00CC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E9146D4"/>
  <w15:docId w15:val="{6C074E8C-2600-4985-A2FA-67397827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ind w:left="240"/>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61" w:right="26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pharmacogeneticsresearch@cmh.edu"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clinpg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2f988bf-86f1-41af-91ab-2d7cd011db47}" enabled="0" method="" siteId="{72f988bf-86f1-41af-91ab-2d7cd011db47}" removed="1"/>
  <clbl:label id="{fcdc7058-dd48-4a81-90b6-281159ae72e0}" enabled="0" method="" siteId="{fcdc7058-dd48-4a81-90b6-281159ae72e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2897</Characters>
  <Application>Microsoft Office Word</Application>
  <DocSecurity>0</DocSecurity>
  <Lines>76</Lines>
  <Paragraphs>22</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Mccarthy, Alexander, J</dc:creator>
  <cp:lastModifiedBy>Biyala, Asheesh</cp:lastModifiedBy>
  <cp:revision>2</cp:revision>
  <dcterms:created xsi:type="dcterms:W3CDTF">2026-04-01T14:10:00Z</dcterms:created>
  <dcterms:modified xsi:type="dcterms:W3CDTF">2026-05-11T20:11:00Z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for Microsoft 365</vt:lpwstr>
  </property>
  <property fmtid="{D5CDD505-2E9C-101B-9397-08002B2CF9AE}" pid="4" name="LastSaved">
    <vt:filetime>2026-04-01T00:00:00Z</vt:filetime>
  </property>
</Properties>
</file>