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F7131" w14:textId="7E3171E5" w:rsidR="003E54A0" w:rsidRDefault="00B12037" w:rsidP="00731CE6">
      <w:proofErr w:type="spellStart"/>
      <w:r>
        <w:t>Miltenyi</w:t>
      </w:r>
      <w:proofErr w:type="spellEnd"/>
      <w:r>
        <w:t xml:space="preserve"> Whole Skin Dissociation Protocol – Adapted for Mouse</w:t>
      </w:r>
    </w:p>
    <w:p w14:paraId="49EB4EEC" w14:textId="690DC23A" w:rsidR="00B12037" w:rsidRDefault="00B12037" w:rsidP="00731CE6"/>
    <w:p w14:paraId="2413070D" w14:textId="77777777" w:rsidR="005809C7" w:rsidRDefault="00B12037" w:rsidP="005809C7">
      <w:r>
        <w:t>Before starting:</w:t>
      </w:r>
    </w:p>
    <w:p w14:paraId="03531230" w14:textId="7E156AA4" w:rsidR="005809C7" w:rsidRDefault="005809C7" w:rsidP="005809C7">
      <w:pPr>
        <w:pStyle w:val="ListParagraph"/>
        <w:numPr>
          <w:ilvl w:val="0"/>
          <w:numId w:val="5"/>
        </w:numPr>
      </w:pPr>
      <w:r>
        <w:t>Note that the concentration of enzymes are used as follows</w:t>
      </w:r>
      <w:r w:rsidR="00B4393D">
        <w:t xml:space="preserve"> (same across all kits)</w:t>
      </w:r>
      <w:r>
        <w:t>:</w:t>
      </w:r>
    </w:p>
    <w:p w14:paraId="2B2DCD69" w14:textId="4497B2A8" w:rsidR="005809C7" w:rsidRDefault="005809C7" w:rsidP="005809C7">
      <w:pPr>
        <w:pStyle w:val="ListParagraph"/>
        <w:numPr>
          <w:ilvl w:val="1"/>
          <w:numId w:val="5"/>
        </w:numPr>
      </w:pPr>
      <w:r>
        <w:t>For every 1mL of Buffer</w:t>
      </w:r>
      <w:r w:rsidR="00B4393D">
        <w:t xml:space="preserve"> (different kits use different total buffer volume)</w:t>
      </w:r>
      <w:r>
        <w:t>:</w:t>
      </w:r>
    </w:p>
    <w:p w14:paraId="335AB099" w14:textId="7FA55AB8" w:rsidR="005809C7" w:rsidRDefault="005809C7" w:rsidP="005809C7">
      <w:pPr>
        <w:pStyle w:val="ListParagraph"/>
        <w:numPr>
          <w:ilvl w:val="2"/>
          <w:numId w:val="5"/>
        </w:numPr>
      </w:pPr>
      <w:r>
        <w:t>25uL of Enzyme P</w:t>
      </w:r>
    </w:p>
    <w:p w14:paraId="05962E92" w14:textId="1D55E984" w:rsidR="005809C7" w:rsidRDefault="005809C7" w:rsidP="005809C7">
      <w:pPr>
        <w:pStyle w:val="ListParagraph"/>
        <w:numPr>
          <w:ilvl w:val="2"/>
          <w:numId w:val="5"/>
        </w:numPr>
      </w:pPr>
      <w:r>
        <w:t>5uL of Enzyme A</w:t>
      </w:r>
    </w:p>
    <w:p w14:paraId="03EC40CD" w14:textId="6FDA9A96" w:rsidR="005809C7" w:rsidRDefault="005809C7" w:rsidP="005809C7">
      <w:pPr>
        <w:pStyle w:val="ListParagraph"/>
        <w:numPr>
          <w:ilvl w:val="2"/>
          <w:numId w:val="5"/>
        </w:numPr>
      </w:pPr>
      <w:r>
        <w:t>100uL of Enzyme D</w:t>
      </w:r>
    </w:p>
    <w:p w14:paraId="30695252" w14:textId="2CE7D38E" w:rsidR="007A103F" w:rsidRDefault="007A103F" w:rsidP="007A103F">
      <w:pPr>
        <w:pStyle w:val="ListParagraph"/>
        <w:numPr>
          <w:ilvl w:val="1"/>
          <w:numId w:val="5"/>
        </w:numPr>
      </w:pPr>
      <w:r>
        <w:t>Human epidermis dissociation kit uses 1mL buffer (up to 5 punch biopsies)</w:t>
      </w:r>
    </w:p>
    <w:p w14:paraId="0C10396D" w14:textId="7E606A10" w:rsidR="007A103F" w:rsidRDefault="007A103F" w:rsidP="007A103F">
      <w:pPr>
        <w:pStyle w:val="ListParagraph"/>
        <w:numPr>
          <w:ilvl w:val="1"/>
          <w:numId w:val="5"/>
        </w:numPr>
      </w:pPr>
      <w:r>
        <w:t>Mouse epidermis dissociation kit uses 4mL buffer (up to 1.5g tissue)</w:t>
      </w:r>
    </w:p>
    <w:p w14:paraId="7F71D35A" w14:textId="4AB2E6F8" w:rsidR="007A103F" w:rsidRDefault="007A103F" w:rsidP="007A103F">
      <w:pPr>
        <w:pStyle w:val="ListParagraph"/>
        <w:numPr>
          <w:ilvl w:val="1"/>
          <w:numId w:val="5"/>
        </w:numPr>
      </w:pPr>
      <w:r>
        <w:t>Human whole skin kit uses 500uL buffer (up to 3 punch biopsies)</w:t>
      </w:r>
    </w:p>
    <w:p w14:paraId="0FECC339" w14:textId="35C3CCA2" w:rsidR="007A103F" w:rsidRDefault="007A103F" w:rsidP="007A103F">
      <w:pPr>
        <w:pStyle w:val="ListParagraph"/>
        <w:numPr>
          <w:ilvl w:val="1"/>
          <w:numId w:val="5"/>
        </w:numPr>
      </w:pPr>
      <w:r>
        <w:t xml:space="preserve">Mouse whole skin kit – if we want to use 500ul buffer, </w:t>
      </w:r>
      <w:proofErr w:type="gramStart"/>
      <w:r>
        <w:t>than</w:t>
      </w:r>
      <w:proofErr w:type="gramEnd"/>
      <w:r>
        <w:t xml:space="preserve"> use 1/8</w:t>
      </w:r>
      <w:r w:rsidRPr="007A103F">
        <w:rPr>
          <w:vertAlign w:val="superscript"/>
        </w:rPr>
        <w:t>th</w:t>
      </w:r>
      <w:r>
        <w:t xml:space="preserve"> of the tissue from mouse epidermis kit?  (= ~0.2g).</w:t>
      </w:r>
    </w:p>
    <w:p w14:paraId="5FF22F48" w14:textId="29F74DBD" w:rsidR="00373231" w:rsidRDefault="00373231" w:rsidP="00731CE6"/>
    <w:p w14:paraId="30F26342" w14:textId="46671343" w:rsidR="00B12037" w:rsidRDefault="00B12037" w:rsidP="00B12037">
      <w:pPr>
        <w:pStyle w:val="ListParagraph"/>
        <w:numPr>
          <w:ilvl w:val="0"/>
          <w:numId w:val="3"/>
        </w:numPr>
      </w:pPr>
      <w:r>
        <w:t>Whole Skin Dissociation Protocol</w:t>
      </w:r>
    </w:p>
    <w:p w14:paraId="7B5ABC57" w14:textId="476968DE" w:rsidR="00B12037" w:rsidRDefault="00B12037" w:rsidP="00B12037">
      <w:pPr>
        <w:pStyle w:val="ListParagraph"/>
        <w:numPr>
          <w:ilvl w:val="1"/>
          <w:numId w:val="3"/>
        </w:numPr>
      </w:pPr>
      <w:r>
        <w:t>Wash skin tissue sample in appropriate buffer or cell culture medium</w:t>
      </w:r>
    </w:p>
    <w:p w14:paraId="31E8DD59" w14:textId="4722A9E8" w:rsidR="00B12037" w:rsidRDefault="00B12037" w:rsidP="00B12037">
      <w:pPr>
        <w:pStyle w:val="ListParagraph"/>
        <w:numPr>
          <w:ilvl w:val="1"/>
          <w:numId w:val="3"/>
        </w:numPr>
      </w:pPr>
      <w:r>
        <w:t>Carefully scrape off the subcutaneous fat using a scalpel</w:t>
      </w:r>
      <w:r w:rsidR="00373231">
        <w:t>.  Store samples in appropriate buffer or cell culture medium until needed.</w:t>
      </w:r>
    </w:p>
    <w:p w14:paraId="17DCF3B0" w14:textId="0F4A037A" w:rsidR="00373231" w:rsidRDefault="00373231" w:rsidP="00B12037">
      <w:pPr>
        <w:pStyle w:val="ListParagraph"/>
        <w:numPr>
          <w:ilvl w:val="1"/>
          <w:numId w:val="3"/>
        </w:numPr>
      </w:pPr>
      <w:r>
        <w:t xml:space="preserve">Transfer </w:t>
      </w:r>
      <w:r w:rsidRPr="00373231">
        <w:rPr>
          <w:color w:val="FF0000"/>
        </w:rPr>
        <w:t xml:space="preserve">435uL Buffer L </w:t>
      </w:r>
      <w:r>
        <w:t xml:space="preserve">and </w:t>
      </w:r>
      <w:r w:rsidRPr="00373231">
        <w:rPr>
          <w:color w:val="FF0000"/>
        </w:rPr>
        <w:t xml:space="preserve">12uL Enzyme P </w:t>
      </w:r>
      <w:r>
        <w:t xml:space="preserve">into the </w:t>
      </w:r>
      <w:proofErr w:type="spellStart"/>
      <w:r>
        <w:t>gentleMACS</w:t>
      </w:r>
      <w:proofErr w:type="spellEnd"/>
      <w:r>
        <w:t xml:space="preserve"> C Tube and mix carefully.  </w:t>
      </w:r>
    </w:p>
    <w:p w14:paraId="25742621" w14:textId="24C09AD7" w:rsidR="00373231" w:rsidRDefault="00373231" w:rsidP="00373231">
      <w:pPr>
        <w:pStyle w:val="ListParagraph"/>
        <w:numPr>
          <w:ilvl w:val="2"/>
          <w:numId w:val="3"/>
        </w:numPr>
      </w:pPr>
      <w:r>
        <w:t xml:space="preserve">Note that if wanting to preserve CD4/8 epitopes, do NOT use Enzyme P.  </w:t>
      </w:r>
    </w:p>
    <w:p w14:paraId="0C00EE72" w14:textId="7A19171B" w:rsidR="00373231" w:rsidRDefault="00373231" w:rsidP="00373231">
      <w:pPr>
        <w:pStyle w:val="ListParagraph"/>
        <w:numPr>
          <w:ilvl w:val="1"/>
          <w:numId w:val="3"/>
        </w:numPr>
      </w:pPr>
      <w:r>
        <w:t xml:space="preserve">Add </w:t>
      </w:r>
      <w:r w:rsidRPr="00373231">
        <w:rPr>
          <w:color w:val="FF0000"/>
        </w:rPr>
        <w:t xml:space="preserve">50uL of Enzyme D </w:t>
      </w:r>
      <w:r>
        <w:t xml:space="preserve">and </w:t>
      </w:r>
      <w:r w:rsidRPr="00373231">
        <w:rPr>
          <w:color w:val="FF0000"/>
        </w:rPr>
        <w:t xml:space="preserve">2.5uL of Enzyme A </w:t>
      </w:r>
      <w:r>
        <w:t>into the C tube and mix carefully (keep buffer at the bottom of the tube).</w:t>
      </w:r>
    </w:p>
    <w:p w14:paraId="2F98636A" w14:textId="5F7F7313" w:rsidR="00373231" w:rsidRDefault="00373231" w:rsidP="00373231">
      <w:pPr>
        <w:pStyle w:val="ListParagraph"/>
        <w:numPr>
          <w:ilvl w:val="2"/>
          <w:numId w:val="3"/>
        </w:numPr>
      </w:pPr>
      <w:r>
        <w:t>Note that Enzyme A and D can be pre-mixed before adding into the C tube.  Do not premix Enzyme P with Enzyme A or Enzyme D.</w:t>
      </w:r>
    </w:p>
    <w:p w14:paraId="376E76E5" w14:textId="7198D8FB" w:rsidR="00373231" w:rsidRDefault="00373231" w:rsidP="00373231">
      <w:pPr>
        <w:pStyle w:val="ListParagraph"/>
        <w:numPr>
          <w:ilvl w:val="1"/>
          <w:numId w:val="3"/>
        </w:numPr>
      </w:pPr>
      <w:r>
        <w:t>Transfer one sample of skin tissue (4mm human) into the C tube containing the enzyme mix and tightly close it</w:t>
      </w:r>
    </w:p>
    <w:p w14:paraId="0FC904AE" w14:textId="78DF18BA" w:rsidR="00373231" w:rsidRDefault="00373231" w:rsidP="00373231">
      <w:pPr>
        <w:pStyle w:val="ListParagraph"/>
        <w:numPr>
          <w:ilvl w:val="2"/>
          <w:numId w:val="3"/>
        </w:numPr>
      </w:pPr>
      <w:r>
        <w:t>Close C tube tightly beyond the first resistance.</w:t>
      </w:r>
    </w:p>
    <w:p w14:paraId="3FCE7B8D" w14:textId="4515D4FD" w:rsidR="00373231" w:rsidRDefault="00373231" w:rsidP="00373231">
      <w:pPr>
        <w:pStyle w:val="ListParagraph"/>
        <w:numPr>
          <w:ilvl w:val="2"/>
          <w:numId w:val="3"/>
        </w:numPr>
      </w:pPr>
      <w:r>
        <w:t>Up to 3 samples can be processed per C Tube is an overnight incubation is chosen in the next step.</w:t>
      </w:r>
    </w:p>
    <w:p w14:paraId="2C0946D5" w14:textId="0E856533" w:rsidR="00373231" w:rsidRPr="00373231" w:rsidRDefault="00373231" w:rsidP="00373231">
      <w:pPr>
        <w:pStyle w:val="ListParagraph"/>
        <w:numPr>
          <w:ilvl w:val="1"/>
          <w:numId w:val="3"/>
        </w:numPr>
        <w:rPr>
          <w:color w:val="385623" w:themeColor="accent6" w:themeShade="80"/>
          <w:u w:val="single"/>
        </w:rPr>
      </w:pPr>
      <w:r w:rsidRPr="00373231">
        <w:rPr>
          <w:color w:val="385623" w:themeColor="accent6" w:themeShade="80"/>
          <w:u w:val="single"/>
        </w:rPr>
        <w:t>Incubate sample in a water bath at 37C for 3 hours or overnight</w:t>
      </w:r>
    </w:p>
    <w:p w14:paraId="2E881B49" w14:textId="0A7DB8B0" w:rsidR="00373231" w:rsidRDefault="00373231" w:rsidP="00373231">
      <w:pPr>
        <w:pStyle w:val="ListParagraph"/>
        <w:numPr>
          <w:ilvl w:val="2"/>
          <w:numId w:val="3"/>
        </w:numPr>
      </w:pPr>
      <w:r>
        <w:t>Longer incubation time increases yield.</w:t>
      </w:r>
    </w:p>
    <w:p w14:paraId="2AB2052F" w14:textId="3413C54C" w:rsidR="00373231" w:rsidRDefault="00373231" w:rsidP="00373231">
      <w:pPr>
        <w:pStyle w:val="ListParagraph"/>
        <w:numPr>
          <w:ilvl w:val="1"/>
          <w:numId w:val="3"/>
        </w:numPr>
      </w:pPr>
      <w:r>
        <w:t>After incubation dilute the sample by adding 0.5mL of cold cell culture medium</w:t>
      </w:r>
    </w:p>
    <w:p w14:paraId="7584C262" w14:textId="067C8D3C" w:rsidR="00373231" w:rsidRDefault="00373231" w:rsidP="00373231">
      <w:pPr>
        <w:pStyle w:val="ListParagraph"/>
        <w:numPr>
          <w:ilvl w:val="1"/>
          <w:numId w:val="3"/>
        </w:numPr>
      </w:pPr>
      <w:r>
        <w:t xml:space="preserve">Tightly close C Tube and attach it upside down into the sleeve of the </w:t>
      </w:r>
      <w:proofErr w:type="spellStart"/>
      <w:r>
        <w:t>gentleMACS</w:t>
      </w:r>
      <w:proofErr w:type="spellEnd"/>
      <w:r>
        <w:t xml:space="preserve"> </w:t>
      </w:r>
      <w:proofErr w:type="spellStart"/>
      <w:r>
        <w:t>Dissociator</w:t>
      </w:r>
      <w:proofErr w:type="spellEnd"/>
      <w:r>
        <w:t>.</w:t>
      </w:r>
    </w:p>
    <w:p w14:paraId="7342DDE8" w14:textId="4905D25D" w:rsidR="00373231" w:rsidRDefault="00373231" w:rsidP="00373231">
      <w:pPr>
        <w:pStyle w:val="ListParagraph"/>
        <w:numPr>
          <w:ilvl w:val="2"/>
          <w:numId w:val="3"/>
        </w:numPr>
      </w:pPr>
      <w:r>
        <w:t>Close C tube tightly beyond the first resistance.</w:t>
      </w:r>
    </w:p>
    <w:p w14:paraId="7F6421B5" w14:textId="63F7EFDA" w:rsidR="00373231" w:rsidRDefault="005809C7" w:rsidP="00373231">
      <w:pPr>
        <w:pStyle w:val="ListParagraph"/>
        <w:numPr>
          <w:ilvl w:val="2"/>
          <w:numId w:val="3"/>
        </w:numPr>
      </w:pPr>
      <w:r>
        <w:t>It has to be ensured that the sample material is located in the area of the rotor/</w:t>
      </w:r>
      <w:proofErr w:type="spellStart"/>
      <w:r>
        <w:t>slator</w:t>
      </w:r>
      <w:proofErr w:type="spellEnd"/>
      <w:r>
        <w:t>.</w:t>
      </w:r>
    </w:p>
    <w:p w14:paraId="39B97302" w14:textId="139C8761" w:rsidR="005809C7" w:rsidRPr="005809C7" w:rsidRDefault="005809C7" w:rsidP="005809C7">
      <w:pPr>
        <w:pStyle w:val="ListParagraph"/>
        <w:numPr>
          <w:ilvl w:val="1"/>
          <w:numId w:val="3"/>
        </w:numPr>
      </w:pPr>
      <w:r>
        <w:t xml:space="preserve">Run the </w:t>
      </w:r>
      <w:proofErr w:type="spellStart"/>
      <w:r w:rsidRPr="005809C7">
        <w:rPr>
          <w:color w:val="0070C0"/>
        </w:rPr>
        <w:t>gentleMACS</w:t>
      </w:r>
      <w:proofErr w:type="spellEnd"/>
      <w:r w:rsidRPr="005809C7">
        <w:rPr>
          <w:color w:val="0070C0"/>
        </w:rPr>
        <w:t xml:space="preserve"> Program h_skin_01</w:t>
      </w:r>
    </w:p>
    <w:p w14:paraId="7702557F" w14:textId="10D8D098" w:rsidR="005809C7" w:rsidRPr="005809C7" w:rsidRDefault="005809C7" w:rsidP="005809C7">
      <w:pPr>
        <w:pStyle w:val="ListParagraph"/>
        <w:numPr>
          <w:ilvl w:val="2"/>
          <w:numId w:val="3"/>
        </w:numPr>
      </w:pPr>
      <w:r>
        <w:rPr>
          <w:color w:val="000000" w:themeColor="text1"/>
        </w:rPr>
        <w:t>Note that the ECM is not completely dissociated after the dissociation step but DO NOT repeat the step as it reduces yield.</w:t>
      </w:r>
    </w:p>
    <w:p w14:paraId="68C70094" w14:textId="5F548C70" w:rsidR="005809C7" w:rsidRPr="005809C7" w:rsidRDefault="005809C7" w:rsidP="005809C7">
      <w:pPr>
        <w:pStyle w:val="ListParagraph"/>
        <w:numPr>
          <w:ilvl w:val="1"/>
          <w:numId w:val="3"/>
        </w:numPr>
      </w:pPr>
      <w:r>
        <w:rPr>
          <w:color w:val="000000" w:themeColor="text1"/>
        </w:rPr>
        <w:t xml:space="preserve">After termination of the program, detach C Tube from the </w:t>
      </w:r>
      <w:proofErr w:type="spellStart"/>
      <w:r>
        <w:rPr>
          <w:color w:val="000000" w:themeColor="text1"/>
        </w:rPr>
        <w:t>gentleMACS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Dissociator</w:t>
      </w:r>
      <w:proofErr w:type="spellEnd"/>
      <w:r>
        <w:rPr>
          <w:color w:val="000000" w:themeColor="text1"/>
        </w:rPr>
        <w:t>.</w:t>
      </w:r>
    </w:p>
    <w:p w14:paraId="499C84BF" w14:textId="2FAE69F1" w:rsidR="005809C7" w:rsidRPr="005809C7" w:rsidRDefault="005809C7" w:rsidP="005809C7">
      <w:pPr>
        <w:pStyle w:val="ListParagraph"/>
        <w:numPr>
          <w:ilvl w:val="1"/>
          <w:numId w:val="3"/>
        </w:numPr>
      </w:pPr>
      <w:r>
        <w:rPr>
          <w:color w:val="000000" w:themeColor="text1"/>
        </w:rPr>
        <w:t>Perform short centrifugation step to collect the sample material at the tube bottom.</w:t>
      </w:r>
    </w:p>
    <w:p w14:paraId="4BD26707" w14:textId="11FE6543" w:rsidR="005809C7" w:rsidRPr="005809C7" w:rsidRDefault="005809C7" w:rsidP="005809C7">
      <w:pPr>
        <w:pStyle w:val="ListParagraph"/>
        <w:numPr>
          <w:ilvl w:val="1"/>
          <w:numId w:val="3"/>
        </w:numPr>
      </w:pPr>
      <w:r>
        <w:rPr>
          <w:color w:val="000000" w:themeColor="text1"/>
        </w:rPr>
        <w:t>Apply cell suspension to ta Pre-Separation Filter, 70um, placed on a 15mL tube</w:t>
      </w:r>
    </w:p>
    <w:p w14:paraId="677F6D77" w14:textId="794ADBA9" w:rsidR="005809C7" w:rsidRDefault="005809C7" w:rsidP="005809C7">
      <w:pPr>
        <w:pStyle w:val="ListParagraph"/>
        <w:numPr>
          <w:ilvl w:val="2"/>
          <w:numId w:val="3"/>
        </w:numPr>
      </w:pPr>
      <w:r>
        <w:lastRenderedPageBreak/>
        <w:t>Dissociated tissue can be removed from the closed C Tube by pipetting through the septum-sealed opening in the center of the cap of the C Tube.  Use ART 1000 REACH 1000uL pipette tips.</w:t>
      </w:r>
    </w:p>
    <w:p w14:paraId="47D9C9CC" w14:textId="3BA2229A" w:rsidR="005809C7" w:rsidRDefault="005809C7" w:rsidP="005809C7">
      <w:pPr>
        <w:pStyle w:val="ListParagraph"/>
        <w:numPr>
          <w:ilvl w:val="1"/>
          <w:numId w:val="3"/>
        </w:numPr>
      </w:pPr>
      <w:r>
        <w:t>Wash the filter with 4mL of cold cell culture medium</w:t>
      </w:r>
    </w:p>
    <w:p w14:paraId="561637AC" w14:textId="4DE0E614" w:rsidR="005809C7" w:rsidRDefault="005809C7" w:rsidP="005809C7">
      <w:pPr>
        <w:pStyle w:val="ListParagraph"/>
        <w:numPr>
          <w:ilvl w:val="1"/>
          <w:numId w:val="3"/>
        </w:numPr>
      </w:pPr>
      <w:r>
        <w:t>Discard the filter and centrifuge cell suspension at 300g for 10 minutes at 4C.  Aspirate supernatant completely.</w:t>
      </w:r>
    </w:p>
    <w:p w14:paraId="47E76BC0" w14:textId="2B6CA767" w:rsidR="005809C7" w:rsidRDefault="005809C7" w:rsidP="005809C7">
      <w:pPr>
        <w:pStyle w:val="ListParagraph"/>
        <w:numPr>
          <w:ilvl w:val="1"/>
          <w:numId w:val="3"/>
        </w:numPr>
      </w:pPr>
      <w:r>
        <w:t>Resuspend cells</w:t>
      </w:r>
      <w:bookmarkStart w:id="0" w:name="_GoBack"/>
      <w:bookmarkEnd w:id="0"/>
      <w:r>
        <w:t xml:space="preserve"> with medium or an appropriate buffer to the required volume for further applications.  </w:t>
      </w:r>
    </w:p>
    <w:p w14:paraId="630FEFED" w14:textId="38645653" w:rsidR="005809C7" w:rsidRDefault="005809C7" w:rsidP="005809C7">
      <w:pPr>
        <w:pStyle w:val="ListParagraph"/>
        <w:numPr>
          <w:ilvl w:val="1"/>
          <w:numId w:val="3"/>
        </w:numPr>
      </w:pPr>
      <w:r>
        <w:t xml:space="preserve">Process cells immediately.  </w:t>
      </w:r>
    </w:p>
    <w:p w14:paraId="206EC619" w14:textId="77777777" w:rsidR="00B12037" w:rsidRDefault="00B12037" w:rsidP="00731CE6"/>
    <w:sectPr w:rsidR="00B12037" w:rsidSect="00240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26F731" w14:textId="77777777" w:rsidR="00886CCC" w:rsidRDefault="00886CCC" w:rsidP="00731CE6">
      <w:r>
        <w:separator/>
      </w:r>
    </w:p>
  </w:endnote>
  <w:endnote w:type="continuationSeparator" w:id="0">
    <w:p w14:paraId="3977C3F7" w14:textId="77777777" w:rsidR="00886CCC" w:rsidRDefault="00886CCC" w:rsidP="00731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810D3E" w14:textId="77777777" w:rsidR="00886CCC" w:rsidRDefault="00886CCC" w:rsidP="00731CE6">
      <w:r>
        <w:separator/>
      </w:r>
    </w:p>
  </w:footnote>
  <w:footnote w:type="continuationSeparator" w:id="0">
    <w:p w14:paraId="6C23073D" w14:textId="77777777" w:rsidR="00886CCC" w:rsidRDefault="00886CCC" w:rsidP="00731C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260837"/>
    <w:multiLevelType w:val="hybridMultilevel"/>
    <w:tmpl w:val="9B00F5EA"/>
    <w:lvl w:ilvl="0" w:tplc="D57A553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7507F"/>
    <w:multiLevelType w:val="multilevel"/>
    <w:tmpl w:val="C42A1D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1812232"/>
    <w:multiLevelType w:val="multilevel"/>
    <w:tmpl w:val="02B2E0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D7F40B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0954E09"/>
    <w:multiLevelType w:val="hybridMultilevel"/>
    <w:tmpl w:val="8708BED6"/>
    <w:lvl w:ilvl="0" w:tplc="0CF8E4C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CE6"/>
    <w:rsid w:val="00240B88"/>
    <w:rsid w:val="00373231"/>
    <w:rsid w:val="003E54A0"/>
    <w:rsid w:val="005809C7"/>
    <w:rsid w:val="005C4BAA"/>
    <w:rsid w:val="005E45AF"/>
    <w:rsid w:val="00731CE6"/>
    <w:rsid w:val="007A103F"/>
    <w:rsid w:val="00886CCC"/>
    <w:rsid w:val="00A36529"/>
    <w:rsid w:val="00B12037"/>
    <w:rsid w:val="00B4393D"/>
    <w:rsid w:val="00BB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DAF2F"/>
  <w15:chartTrackingRefBased/>
  <w15:docId w15:val="{C327961F-2B75-A14D-A822-061BFE36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C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C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1CE6"/>
  </w:style>
  <w:style w:type="paragraph" w:styleId="Footer">
    <w:name w:val="footer"/>
    <w:basedOn w:val="Normal"/>
    <w:link w:val="FooterChar"/>
    <w:uiPriority w:val="99"/>
    <w:unhideWhenUsed/>
    <w:rsid w:val="00731C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1CE6"/>
  </w:style>
  <w:style w:type="character" w:customStyle="1" w:styleId="Heading1Char">
    <w:name w:val="Heading 1 Char"/>
    <w:basedOn w:val="DefaultParagraphFont"/>
    <w:link w:val="Heading1"/>
    <w:uiPriority w:val="9"/>
    <w:rsid w:val="00731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120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3049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ay072</cp:lastModifiedBy>
  <cp:revision>4</cp:revision>
  <cp:lastPrinted>2019-03-18T19:14:00Z</cp:lastPrinted>
  <dcterms:created xsi:type="dcterms:W3CDTF">2019-03-18T03:05:00Z</dcterms:created>
  <dcterms:modified xsi:type="dcterms:W3CDTF">2019-03-22T04:39:00Z</dcterms:modified>
</cp:coreProperties>
</file>