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FA96" w14:textId="77777777" w:rsid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2F5496"/>
          <w:sz w:val="22"/>
          <w:szCs w:val="22"/>
        </w:rPr>
      </w:pPr>
      <w:r>
        <w:rPr>
          <w:rStyle w:val="normaltextrun"/>
          <w:rFonts w:ascii="Arial" w:hAnsi="Arial" w:cs="Arial"/>
          <w:color w:val="2F5496"/>
          <w:sz w:val="32"/>
          <w:szCs w:val="32"/>
        </w:rPr>
        <w:t>Concentrated TCR lentivirus stock production</w:t>
      </w:r>
      <w:r>
        <w:rPr>
          <w:rStyle w:val="eop"/>
          <w:rFonts w:ascii="Arial" w:hAnsi="Arial" w:cs="Arial"/>
          <w:color w:val="2F5496"/>
          <w:sz w:val="32"/>
          <w:szCs w:val="32"/>
        </w:rPr>
        <w:t> </w:t>
      </w:r>
    </w:p>
    <w:p w14:paraId="201911E1" w14:textId="77777777" w:rsid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7CCF9FDA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Reagents Needed: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4347A76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Gibco DMEM media (Thermo Fisher Cat #11965092)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C4ADBE8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FB Essence (VWR Cat #10803-034) – other types of FBS are acceptable to substitute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EE3215B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Lipofectamine 2000 (Thermo Fisher Cat #11668019)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A83843C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Opti-MEM I (Thermo Fisher Cat #31985062)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274EC62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PEG-it Virus Precipitation Solution (System Biosciences Cat # LV825A-1)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A9D255E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HEPES Buffer (Available from various suppliers)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5E2A768A" w14:textId="26A7B3FD" w:rsidR="00225C2D" w:rsidRPr="00225C2D" w:rsidRDefault="00225C2D" w:rsidP="0014123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1B924374" w14:textId="1B24DE9D" w:rsidR="00225C2D" w:rsidRPr="00225C2D" w:rsidRDefault="00141231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00000" w:themeColor="text1"/>
          <w:sz w:val="22"/>
          <w:szCs w:val="22"/>
        </w:rPr>
      </w:pP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(day 0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 - 5/9/23</w:t>
      </w: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Plate 4.5 million HEK293T cells 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(thaw 4 days in advance to give it time for a passage, wash 1x PBS and use 0.5% trypsin)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in a 10 cm dish in 10 </w:t>
      </w:r>
      <w:proofErr w:type="spellStart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DMEM + 10% FB Essence (FBE) - NO ANTIBIOTICS! 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>(Jessica uses LCL 20 media – basically RPMI with 20% FCS)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(Note, can add back antibiotics after d1 of transfection)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Allow the cells to adhere to the plate by incubating them in a 37°C, 5% CO</w:t>
      </w:r>
      <w:r w:rsidR="00225C2D" w:rsidRPr="00225C2D">
        <w:rPr>
          <w:rStyle w:val="normaltextrun"/>
          <w:rFonts w:ascii="Arial" w:hAnsi="Arial" w:cs="Arial"/>
          <w:color w:val="000000" w:themeColor="text1"/>
          <w:sz w:val="17"/>
          <w:szCs w:val="17"/>
          <w:vertAlign w:val="subscript"/>
        </w:rPr>
        <w:t>2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incubator overnight.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4849AA37" w14:textId="4ED007F2" w:rsidR="00225C2D" w:rsidRPr="00225C2D" w:rsidRDefault="00141231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(day 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1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 - 5/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10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/23</w:t>
      </w: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Co-transfect the next day with 8 µg of psPAX2 (gag pol) plasmid, 4 µg of pMD2.G (</w:t>
      </w:r>
      <w:proofErr w:type="spellStart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VsVg</w:t>
      </w:r>
      <w:proofErr w:type="spellEnd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) plasmid, and </w:t>
      </w:r>
      <w:r w:rsidR="00821C05">
        <w:rPr>
          <w:rStyle w:val="normaltextrun"/>
          <w:rFonts w:ascii="Arial" w:hAnsi="Arial" w:cs="Arial"/>
          <w:color w:val="000000" w:themeColor="text1"/>
          <w:sz w:val="22"/>
          <w:szCs w:val="22"/>
        </w:rPr>
        <w:t>8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µg of lentiviral vector construct using Lipofectamine 2000</w:t>
      </w:r>
      <w:r w:rsidR="00203C08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(or </w:t>
      </w:r>
      <w:r w:rsidR="00203C08" w:rsidRPr="00203C08">
        <w:rPr>
          <w:rStyle w:val="normaltextrun"/>
          <w:rFonts w:ascii="Arial" w:hAnsi="Arial" w:cs="Arial"/>
          <w:color w:val="FF0000"/>
          <w:sz w:val="22"/>
          <w:szCs w:val="22"/>
        </w:rPr>
        <w:t>PEI-</w:t>
      </w:r>
      <w:proofErr w:type="spellStart"/>
      <w:r w:rsidR="00203C08" w:rsidRPr="00203C08">
        <w:rPr>
          <w:rStyle w:val="normaltextrun"/>
          <w:rFonts w:ascii="Arial" w:hAnsi="Arial" w:cs="Arial"/>
          <w:color w:val="FF0000"/>
          <w:sz w:val="22"/>
          <w:szCs w:val="22"/>
        </w:rPr>
        <w:t>Transferrinfection</w:t>
      </w:r>
      <w:proofErr w:type="spellEnd"/>
      <w:r w:rsidR="00203C08" w:rsidRP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 Kit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; </w:t>
      </w:r>
      <w:proofErr w:type="spellStart"/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>thermofisher</w:t>
      </w:r>
      <w:proofErr w:type="spellEnd"/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 </w:t>
      </w:r>
      <w:r w:rsidR="00203C08" w:rsidRPr="00203C08">
        <w:rPr>
          <w:rStyle w:val="normaltextrun"/>
          <w:rFonts w:ascii="Arial" w:hAnsi="Arial" w:cs="Arial"/>
          <w:color w:val="FF0000"/>
          <w:sz w:val="22"/>
          <w:szCs w:val="22"/>
        </w:rPr>
        <w:t>BMS1003-A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>, may work better)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: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CE4E4BF" w14:textId="77777777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Mix 1.25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of Opti-MEM I media with 50 µLs Lipofectamine 2000. Incubate at room temperature for 5 min.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58A9794B" w14:textId="6D747854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In a separate tube, mix 1.25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 of Opti-MEM I media with 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all 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plasmid DNA (2</w:t>
      </w:r>
      <w:r w:rsidR="00203C08" w:rsidRPr="00203C08">
        <w:rPr>
          <w:rStyle w:val="normaltextrun"/>
          <w:rFonts w:ascii="Arial" w:hAnsi="Arial" w:cs="Arial"/>
          <w:color w:val="FF0000"/>
          <w:sz w:val="22"/>
          <w:szCs w:val="22"/>
        </w:rPr>
        <w:t>0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µg total).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AB4E15A" w14:textId="3B308E16" w:rsidR="00225C2D" w:rsidRDefault="00912447" w:rsidP="00141231">
      <w:pPr>
        <w:pStyle w:val="paragraph"/>
        <w:numPr>
          <w:ilvl w:val="2"/>
          <w:numId w:val="22"/>
        </w:numPr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00000" w:themeColor="text1"/>
          <w:sz w:val="22"/>
          <w:szCs w:val="22"/>
        </w:rPr>
      </w:pPr>
      <w:r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Optional (only if directly comparing two constructs against each other):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Add enough TE buffer to your plasmid so that the 16ug of DNA are in 50uL total volume.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0F800C9C" w14:textId="4EE2108C" w:rsidR="00821C05" w:rsidRPr="00225C2D" w:rsidRDefault="00821C05" w:rsidP="00141231">
      <w:pPr>
        <w:pStyle w:val="paragraph"/>
        <w:numPr>
          <w:ilvl w:val="2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eop"/>
          <w:rFonts w:ascii="Arial" w:hAnsi="Arial" w:cs="Arial"/>
          <w:color w:val="000000" w:themeColor="text1"/>
          <w:sz w:val="22"/>
          <w:szCs w:val="22"/>
        </w:rPr>
        <w:t xml:space="preserve">NB: it is highly suggested you use a construct that has been </w:t>
      </w:r>
      <w:proofErr w:type="spellStart"/>
      <w:r>
        <w:rPr>
          <w:rStyle w:val="eop"/>
          <w:rFonts w:ascii="Arial" w:hAnsi="Arial" w:cs="Arial"/>
          <w:color w:val="000000" w:themeColor="text1"/>
          <w:sz w:val="22"/>
          <w:szCs w:val="22"/>
        </w:rPr>
        <w:t>maxiprepped</w:t>
      </w:r>
      <w:proofErr w:type="spellEnd"/>
      <w:r>
        <w:rPr>
          <w:rStyle w:val="eop"/>
          <w:rFonts w:ascii="Arial" w:hAnsi="Arial" w:cs="Arial"/>
          <w:color w:val="000000" w:themeColor="text1"/>
          <w:sz w:val="22"/>
          <w:szCs w:val="22"/>
        </w:rPr>
        <w:t>, rather than miniprepped as this gives better results</w:t>
      </w:r>
    </w:p>
    <w:p w14:paraId="21C2C34C" w14:textId="6737B134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Add diluted Lipofectamine 2000 to the DNA mix.  Mix gently by flicking or inverting tube (do not vortex</w:t>
      </w:r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 xml:space="preserve"> [don’t disrupt the lipid </w:t>
      </w:r>
      <w:proofErr w:type="spellStart"/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>mycells</w:t>
      </w:r>
      <w:proofErr w:type="spellEnd"/>
      <w:r w:rsidR="00203C08">
        <w:rPr>
          <w:rStyle w:val="normaltextrun"/>
          <w:rFonts w:ascii="Arial" w:hAnsi="Arial" w:cs="Arial"/>
          <w:color w:val="FF0000"/>
          <w:sz w:val="22"/>
          <w:szCs w:val="22"/>
        </w:rPr>
        <w:t>]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) and incubate at room temperature for 20-30 min.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E21505D" w14:textId="6F14D8CC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Gently add Lipofectamine/DNA mix to cells.  Swirl plate to mix and return cells to the incubator.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3A37D065" w14:textId="5A4D1B35" w:rsidR="00225C2D" w:rsidRPr="00225C2D" w:rsidRDefault="00141231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(day 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2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 - 5/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11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/23</w:t>
      </w: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24 hours after transfection, remove the transfection media (discard) and gently add 10 mL of fresh DMEM + 10% FBE (can be with antibiotics, if desired). Gently pipet media onto side of plate so you do not lift off cells on bottom.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19C050EE" w14:textId="3DC0F9A5" w:rsidR="00225C2D" w:rsidRPr="00225C2D" w:rsidRDefault="00141231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(day 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3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 - 5/1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2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/23</w:t>
      </w: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48 hours after transfection (24 </w:t>
      </w:r>
      <w:proofErr w:type="spellStart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hrs</w:t>
      </w:r>
      <w:proofErr w:type="spellEnd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post addition of new media), harvest the medium containing the lentiviral virions: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3373A23B" w14:textId="77777777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At 48 hours, transfer media (~10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) to a 50 mL conical tube.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838E4D0" w14:textId="39AF0190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Bleach the remaining HEK293T cells and discard them.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71DE3A37" w14:textId="0F961FB5" w:rsidR="00225C2D" w:rsidRPr="00225C2D" w:rsidRDefault="00141231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lastRenderedPageBreak/>
        <w:t xml:space="preserve">(day 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3 - 5/12/23</w:t>
      </w: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Centrifuge the viral supernatant at 3000 x </w:t>
      </w:r>
      <w:r w:rsidR="00225C2D"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g 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for 15 minutes at room temperature to pellet cell debris.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0D93AD08" w14:textId="0D4B26B8" w:rsidR="00225C2D" w:rsidRPr="00225C2D" w:rsidRDefault="00141231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(day 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>3 - 5/12/23</w:t>
      </w:r>
      <w:r w:rsidRPr="00141231">
        <w:rPr>
          <w:rStyle w:val="normaltextrun"/>
          <w:rFonts w:ascii="Arial" w:hAnsi="Arial" w:cs="Arial"/>
          <w:b/>
          <w:bCs/>
          <w:color w:val="FF0000"/>
          <w:sz w:val="22"/>
          <w:szCs w:val="22"/>
        </w:rPr>
        <w:t xml:space="preserve">) </w:t>
      </w:r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Transfer viral supernatant to a sterile 50 mL conical tube by decanting liquid and discard cell debris pellet.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13AF28BB" w14:textId="77777777" w:rsidR="00225C2D" w:rsidRPr="00225C2D" w:rsidRDefault="00225C2D" w:rsidP="00141231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Concentrate viral particles with PEG-it Virus Precipitation Solution: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0F3FE790" w14:textId="77777777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Add 1 volume of cold PEG-it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Virus Precipitation Solution (4°C) to every 4 volumes of viral supernatant.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(Example: 5 </w:t>
      </w:r>
      <w:proofErr w:type="spellStart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PEG-it + 20 </w:t>
      </w:r>
      <w:proofErr w:type="spellStart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viral supernatant).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3CBA871" w14:textId="77777777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Refrigerate overnight at 4°C (at least 12 hours). Lentivector-containing supernatants mixed with PEG-it Virus Precipitation Solution are stable for up to 4-5 days at 4°C.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1A2D022B" w14:textId="77777777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Centrifuge supernatant/PEG-it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mixture at 1500 ×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g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for 30 minutes at 4°C. After centrifugation, the lentivector particles may appear as a beige or white pellet at the bottom of the vessel.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34B4DE41" w14:textId="77777777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Transfer supernatant to a fresh 50 mL conical tube by decanting.  Leave tube containing concentrated viral pellet upside down on a paper towel to allow fluid to be removed.  Centrifuge residual PEG-it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solution again at 1500 ×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g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for 5 minutes.  Decant fluid and discard.  Leave the second tube upside down on a paper towel to allow remaining fluid to be removed for several minutes.  Blot tubes by gently tapping on the paper towel to remove remaining fluid.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658FC91A" w14:textId="156DE9F3" w:rsidR="00225C2D" w:rsidRPr="00225C2D" w:rsidRDefault="00225C2D" w:rsidP="00141231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Resuspend/combine lentiviral pellets in 1/100 of original volume using cold (4°C) DMEM containing 25mM HEPES buffer.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5822DA76" w14:textId="77777777" w:rsidR="00225C2D" w:rsidRPr="00225C2D" w:rsidRDefault="00225C2D" w:rsidP="00141231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Aliquot into cryogenic vials and store at -80°C until ready for use.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643E9582" w14:textId="77777777" w:rsidR="00A9154F" w:rsidRPr="00225C2D" w:rsidRDefault="00000000">
      <w:pPr>
        <w:rPr>
          <w:color w:val="000000" w:themeColor="text1"/>
        </w:rPr>
      </w:pPr>
    </w:p>
    <w:sectPr w:rsidR="00A9154F" w:rsidRPr="00225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3FE"/>
    <w:multiLevelType w:val="multilevel"/>
    <w:tmpl w:val="39724B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D28EA"/>
    <w:multiLevelType w:val="multilevel"/>
    <w:tmpl w:val="BCBC2A6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428EB"/>
    <w:multiLevelType w:val="multilevel"/>
    <w:tmpl w:val="001ED29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17062"/>
    <w:multiLevelType w:val="multilevel"/>
    <w:tmpl w:val="77D20FD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E04F3"/>
    <w:multiLevelType w:val="multilevel"/>
    <w:tmpl w:val="2D98749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31091"/>
    <w:multiLevelType w:val="multilevel"/>
    <w:tmpl w:val="67046EC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600F9"/>
    <w:multiLevelType w:val="multilevel"/>
    <w:tmpl w:val="1B2E1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94F20"/>
    <w:multiLevelType w:val="multilevel"/>
    <w:tmpl w:val="9C2CF1A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C77F8"/>
    <w:multiLevelType w:val="multilevel"/>
    <w:tmpl w:val="5BBA6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97137"/>
    <w:multiLevelType w:val="multilevel"/>
    <w:tmpl w:val="3D2C25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E0440"/>
    <w:multiLevelType w:val="multilevel"/>
    <w:tmpl w:val="51B8593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22275"/>
    <w:multiLevelType w:val="multilevel"/>
    <w:tmpl w:val="27484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21E01"/>
    <w:multiLevelType w:val="multilevel"/>
    <w:tmpl w:val="7A8AA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8268C"/>
    <w:multiLevelType w:val="hybridMultilevel"/>
    <w:tmpl w:val="F93ADD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560D91"/>
    <w:multiLevelType w:val="multilevel"/>
    <w:tmpl w:val="6E120D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0679B"/>
    <w:multiLevelType w:val="multilevel"/>
    <w:tmpl w:val="F19A310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E4C0D"/>
    <w:multiLevelType w:val="multilevel"/>
    <w:tmpl w:val="9BB63A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001A5"/>
    <w:multiLevelType w:val="multilevel"/>
    <w:tmpl w:val="9A60C2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B4C24"/>
    <w:multiLevelType w:val="multilevel"/>
    <w:tmpl w:val="AE4AF02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345E8"/>
    <w:multiLevelType w:val="multilevel"/>
    <w:tmpl w:val="263A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1E6833"/>
    <w:multiLevelType w:val="multilevel"/>
    <w:tmpl w:val="932ED0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577C08"/>
    <w:multiLevelType w:val="multilevel"/>
    <w:tmpl w:val="16D8DC9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708091">
    <w:abstractNumId w:val="19"/>
  </w:num>
  <w:num w:numId="2" w16cid:durableId="1961449110">
    <w:abstractNumId w:val="8"/>
  </w:num>
  <w:num w:numId="3" w16cid:durableId="809589875">
    <w:abstractNumId w:val="14"/>
  </w:num>
  <w:num w:numId="4" w16cid:durableId="2028366860">
    <w:abstractNumId w:val="2"/>
  </w:num>
  <w:num w:numId="5" w16cid:durableId="1785727548">
    <w:abstractNumId w:val="16"/>
  </w:num>
  <w:num w:numId="6" w16cid:durableId="1402019557">
    <w:abstractNumId w:val="15"/>
  </w:num>
  <w:num w:numId="7" w16cid:durableId="1096437494">
    <w:abstractNumId w:val="21"/>
  </w:num>
  <w:num w:numId="8" w16cid:durableId="655257976">
    <w:abstractNumId w:val="18"/>
  </w:num>
  <w:num w:numId="9" w16cid:durableId="78185266">
    <w:abstractNumId w:val="6"/>
  </w:num>
  <w:num w:numId="10" w16cid:durableId="479882929">
    <w:abstractNumId w:val="12"/>
  </w:num>
  <w:num w:numId="11" w16cid:durableId="993264386">
    <w:abstractNumId w:val="17"/>
  </w:num>
  <w:num w:numId="12" w16cid:durableId="368453317">
    <w:abstractNumId w:val="10"/>
  </w:num>
  <w:num w:numId="13" w16cid:durableId="571307040">
    <w:abstractNumId w:val="0"/>
  </w:num>
  <w:num w:numId="14" w16cid:durableId="726876838">
    <w:abstractNumId w:val="11"/>
  </w:num>
  <w:num w:numId="15" w16cid:durableId="1238592471">
    <w:abstractNumId w:val="9"/>
  </w:num>
  <w:num w:numId="16" w16cid:durableId="1773815199">
    <w:abstractNumId w:val="20"/>
  </w:num>
  <w:num w:numId="17" w16cid:durableId="161742860">
    <w:abstractNumId w:val="3"/>
  </w:num>
  <w:num w:numId="18" w16cid:durableId="763068058">
    <w:abstractNumId w:val="1"/>
  </w:num>
  <w:num w:numId="19" w16cid:durableId="744494342">
    <w:abstractNumId w:val="4"/>
  </w:num>
  <w:num w:numId="20" w16cid:durableId="412553604">
    <w:abstractNumId w:val="7"/>
  </w:num>
  <w:num w:numId="21" w16cid:durableId="1641836925">
    <w:abstractNumId w:val="5"/>
  </w:num>
  <w:num w:numId="22" w16cid:durableId="1067036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D"/>
    <w:rsid w:val="00141231"/>
    <w:rsid w:val="001F1201"/>
    <w:rsid w:val="00203C08"/>
    <w:rsid w:val="00225C2D"/>
    <w:rsid w:val="00821C05"/>
    <w:rsid w:val="008D36AF"/>
    <w:rsid w:val="00912447"/>
    <w:rsid w:val="00D4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A177"/>
  <w15:chartTrackingRefBased/>
  <w15:docId w15:val="{F4042B4E-062B-9647-B9E6-33D62AD1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25C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225C2D"/>
  </w:style>
  <w:style w:type="character" w:customStyle="1" w:styleId="eop">
    <w:name w:val="eop"/>
    <w:basedOn w:val="DefaultParagraphFont"/>
    <w:rsid w:val="00225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807C765E8744883A489B2F1A63136" ma:contentTypeVersion="12" ma:contentTypeDescription="Create a new document." ma:contentTypeScope="" ma:versionID="7581c6786b70559409befe0baf036d9c">
  <xsd:schema xmlns:xsd="http://www.w3.org/2001/XMLSchema" xmlns:xs="http://www.w3.org/2001/XMLSchema" xmlns:p="http://schemas.microsoft.com/office/2006/metadata/properties" xmlns:ns2="131fa085-8484-44cf-bfdc-de08491bfded" xmlns:ns3="d9a01335-daa1-42bd-8eb9-d5b344df7a13" targetNamespace="http://schemas.microsoft.com/office/2006/metadata/properties" ma:root="true" ma:fieldsID="39b5f2c3c0a0468c63a9f89ff7225818" ns2:_="" ns3:_="">
    <xsd:import namespace="131fa085-8484-44cf-bfdc-de08491bfded"/>
    <xsd:import namespace="d9a01335-daa1-42bd-8eb9-d5b344df7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fa085-8484-44cf-bfdc-de08491bf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01335-daa1-42bd-8eb9-d5b344df7a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F718B7-9F7D-492C-B617-156631A13B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534C00-BC65-4254-B848-7C8626321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1fa085-8484-44cf-bfdc-de08491bfded"/>
    <ds:schemaRef ds:uri="d9a01335-daa1-42bd-8eb9-d5b344df7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5323F4-F36D-491A-91EC-5B2D815DB0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Lok, Jessica A</dc:creator>
  <cp:keywords/>
  <dc:description/>
  <cp:lastModifiedBy>Yeh MD, Albert C</cp:lastModifiedBy>
  <cp:revision>4</cp:revision>
  <dcterms:created xsi:type="dcterms:W3CDTF">2023-05-09T18:22:00Z</dcterms:created>
  <dcterms:modified xsi:type="dcterms:W3CDTF">2023-05-09T18:27:00Z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0x010100E79807C765E8744883A489B2F1A63136</vt:lpwstr>
  </property>
</Properties>
</file>