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6D4E0" w14:textId="72F6962A" w:rsidR="00C836E1" w:rsidRPr="00825416" w:rsidRDefault="00087A3D" w:rsidP="00C836E1">
      <w:pPr>
        <w:pStyle w:val="ListParagraph"/>
        <w:numPr>
          <w:ilvl w:val="0"/>
          <w:numId w:val="11"/>
        </w:numPr>
        <w:spacing w:before="100" w:beforeAutospacing="1" w:after="100" w:afterAutospacing="1"/>
        <w:rPr>
          <w:rFonts w:ascii="Arial" w:eastAsia="Times New Roman" w:hAnsi="Arial" w:cs="Arial"/>
          <w:b/>
          <w:bCs/>
        </w:rPr>
      </w:pPr>
      <w:r w:rsidRPr="00825416">
        <w:rPr>
          <w:rFonts w:ascii="Arial" w:eastAsia="Times New Roman" w:hAnsi="Arial" w:cs="Arial"/>
          <w:b/>
          <w:bCs/>
        </w:rPr>
        <w:t xml:space="preserve">Purpose </w:t>
      </w:r>
    </w:p>
    <w:p w14:paraId="54ECEAB5" w14:textId="20B73B2E" w:rsidR="00C836E1" w:rsidRPr="00825416" w:rsidRDefault="00825416" w:rsidP="00825416">
      <w:pPr>
        <w:spacing w:before="100" w:beforeAutospacing="1" w:after="100" w:afterAutospacing="1"/>
        <w:rPr>
          <w:rFonts w:ascii="Arial" w:eastAsia="Times New Roman" w:hAnsi="Arial" w:cs="Arial"/>
        </w:rPr>
      </w:pPr>
      <w:r w:rsidRPr="005E2A79">
        <w:rPr>
          <w:rFonts w:ascii="Arial" w:eastAsia="Times New Roman" w:hAnsi="Arial" w:cs="Arial"/>
        </w:rPr>
        <w:t xml:space="preserve">The purpose of </w:t>
      </w:r>
      <w:r w:rsidR="00AE1A76">
        <w:rPr>
          <w:rFonts w:ascii="Arial" w:hAnsi="Arial" w:cs="Arial"/>
        </w:rPr>
        <w:t>PC.008</w:t>
      </w:r>
      <w:r w:rsidRPr="005E2A79">
        <w:rPr>
          <w:rFonts w:ascii="Arial" w:hAnsi="Arial" w:cs="Arial"/>
        </w:rPr>
        <w:t xml:space="preserve"> </w:t>
      </w:r>
      <w:r w:rsidRPr="005E2A79">
        <w:rPr>
          <w:rFonts w:ascii="Arial" w:eastAsia="Times New Roman" w:hAnsi="Arial" w:cs="Arial"/>
        </w:rPr>
        <w:t xml:space="preserve">is to detail </w:t>
      </w:r>
      <w:r w:rsidR="004622FE">
        <w:rPr>
          <w:rFonts w:ascii="Arial" w:eastAsia="Times New Roman" w:hAnsi="Arial" w:cs="Arial"/>
        </w:rPr>
        <w:t>REP set up</w:t>
      </w:r>
      <w:r w:rsidR="00FF2D7A">
        <w:rPr>
          <w:rFonts w:ascii="Arial" w:eastAsia="Times New Roman" w:hAnsi="Arial" w:cs="Arial"/>
        </w:rPr>
        <w:t xml:space="preserve"> for expansion of T cells</w:t>
      </w:r>
      <w:r w:rsidRPr="005E2A79">
        <w:rPr>
          <w:rFonts w:ascii="Arial" w:eastAsia="Times New Roman" w:hAnsi="Arial" w:cs="Arial"/>
        </w:rPr>
        <w:t xml:space="preserve"> in the Bleakley Lab. </w:t>
      </w:r>
    </w:p>
    <w:p w14:paraId="26945420" w14:textId="4B379031" w:rsidR="00C836E1" w:rsidRPr="00825416" w:rsidRDefault="00C836E1" w:rsidP="00C836E1">
      <w:pPr>
        <w:pStyle w:val="ListParagraph"/>
        <w:numPr>
          <w:ilvl w:val="0"/>
          <w:numId w:val="11"/>
        </w:numPr>
        <w:spacing w:before="100" w:beforeAutospacing="1" w:after="100" w:afterAutospacing="1"/>
        <w:rPr>
          <w:rFonts w:ascii="Arial" w:eastAsia="Times New Roman" w:hAnsi="Arial" w:cs="Arial"/>
          <w:b/>
          <w:bCs/>
        </w:rPr>
      </w:pPr>
      <w:r w:rsidRPr="00825416">
        <w:rPr>
          <w:rFonts w:ascii="Arial" w:eastAsia="Times New Roman" w:hAnsi="Arial" w:cs="Arial"/>
          <w:b/>
          <w:bCs/>
        </w:rPr>
        <w:t>Scope &amp; Background</w:t>
      </w:r>
    </w:p>
    <w:p w14:paraId="330C3531" w14:textId="44FF4502" w:rsidR="00C836E1" w:rsidRPr="00825416" w:rsidRDefault="00C836E1" w:rsidP="00C836E1">
      <w:pPr>
        <w:spacing w:before="100" w:beforeAutospacing="1" w:after="100" w:afterAutospacing="1"/>
        <w:rPr>
          <w:rFonts w:ascii="ArialMT" w:eastAsia="Times New Roman" w:hAnsi="ArialMT" w:cs="Times New Roman"/>
        </w:rPr>
      </w:pPr>
      <w:r w:rsidRPr="00825416">
        <w:rPr>
          <w:rFonts w:ascii="ArialMT" w:eastAsia="Times New Roman" w:hAnsi="ArialMT" w:cs="Times New Roman"/>
        </w:rPr>
        <w:t xml:space="preserve">SOP </w:t>
      </w:r>
      <w:r w:rsidR="00AE1A76">
        <w:rPr>
          <w:rFonts w:ascii="ArialMT" w:eastAsia="Times New Roman" w:hAnsi="ArialMT" w:cs="Times New Roman"/>
        </w:rPr>
        <w:t>PC,008</w:t>
      </w:r>
      <w:r w:rsidRPr="00825416">
        <w:rPr>
          <w:rFonts w:ascii="ArialMT" w:eastAsia="Times New Roman" w:hAnsi="ArialMT" w:cs="Times New Roman"/>
        </w:rPr>
        <w:t xml:space="preserve"> is intended to cover all resources, </w:t>
      </w:r>
      <w:proofErr w:type="gramStart"/>
      <w:r w:rsidRPr="00825416">
        <w:rPr>
          <w:rFonts w:ascii="ArialMT" w:eastAsia="Times New Roman" w:hAnsi="ArialMT" w:cs="Times New Roman"/>
        </w:rPr>
        <w:t>personnel</w:t>
      </w:r>
      <w:proofErr w:type="gramEnd"/>
      <w:r w:rsidRPr="00825416">
        <w:rPr>
          <w:rFonts w:ascii="ArialMT" w:eastAsia="Times New Roman" w:hAnsi="ArialMT" w:cs="Times New Roman"/>
        </w:rPr>
        <w:t xml:space="preserve"> and equipment in the Bleakley Lab. </w:t>
      </w:r>
    </w:p>
    <w:p w14:paraId="390E632A" w14:textId="1418377E" w:rsidR="00C836E1" w:rsidRPr="00825416" w:rsidRDefault="00C836E1" w:rsidP="00C836E1">
      <w:pPr>
        <w:pStyle w:val="ListParagraph"/>
        <w:numPr>
          <w:ilvl w:val="0"/>
          <w:numId w:val="11"/>
        </w:numPr>
        <w:spacing w:before="100" w:beforeAutospacing="1" w:after="100" w:afterAutospacing="1"/>
        <w:rPr>
          <w:rFonts w:ascii="Arial" w:eastAsia="Times New Roman" w:hAnsi="Arial" w:cs="Arial"/>
          <w:b/>
          <w:bCs/>
        </w:rPr>
      </w:pPr>
      <w:r w:rsidRPr="00825416">
        <w:rPr>
          <w:rFonts w:ascii="Arial" w:eastAsia="Times New Roman" w:hAnsi="Arial" w:cs="Arial"/>
          <w:b/>
          <w:bCs/>
        </w:rPr>
        <w:t xml:space="preserve">Materials </w:t>
      </w:r>
    </w:p>
    <w:tbl>
      <w:tblPr>
        <w:tblStyle w:val="TableGrid"/>
        <w:tblpPr w:leftFromText="180" w:rightFromText="180" w:vertAnchor="text" w:horzAnchor="margin" w:tblpX="-365" w:tblpY="-30"/>
        <w:tblW w:w="10518" w:type="dxa"/>
        <w:tblLook w:val="04A0" w:firstRow="1" w:lastRow="0" w:firstColumn="1" w:lastColumn="0" w:noHBand="0" w:noVBand="1"/>
      </w:tblPr>
      <w:tblGrid>
        <w:gridCol w:w="2605"/>
        <w:gridCol w:w="2520"/>
        <w:gridCol w:w="2700"/>
        <w:gridCol w:w="2693"/>
      </w:tblGrid>
      <w:tr w:rsidR="00C836E1" w:rsidRPr="00825416" w14:paraId="574F2593" w14:textId="77777777" w:rsidTr="00AE1A76">
        <w:trPr>
          <w:trHeight w:val="265"/>
        </w:trPr>
        <w:tc>
          <w:tcPr>
            <w:tcW w:w="2605" w:type="dxa"/>
            <w:shd w:val="clear" w:color="auto" w:fill="D9D9D9" w:themeFill="background1" w:themeFillShade="D9"/>
          </w:tcPr>
          <w:p w14:paraId="03D3AA0E" w14:textId="77777777" w:rsidR="00C836E1" w:rsidRPr="00825416" w:rsidRDefault="00C836E1" w:rsidP="000B3E01">
            <w:pPr>
              <w:spacing w:before="100" w:beforeAutospacing="1" w:after="100" w:afterAutospacing="1"/>
              <w:rPr>
                <w:rFonts w:ascii="Times New Roman" w:eastAsia="Times New Roman" w:hAnsi="Times New Roman" w:cs="Times New Roman"/>
                <w:b/>
                <w:bCs/>
              </w:rPr>
            </w:pPr>
            <w:r w:rsidRPr="00825416">
              <w:rPr>
                <w:rFonts w:ascii="Times New Roman" w:eastAsia="Times New Roman" w:hAnsi="Times New Roman" w:cs="Times New Roman"/>
                <w:b/>
                <w:bCs/>
              </w:rPr>
              <w:t>Item</w:t>
            </w:r>
          </w:p>
        </w:tc>
        <w:tc>
          <w:tcPr>
            <w:tcW w:w="2520" w:type="dxa"/>
            <w:shd w:val="clear" w:color="auto" w:fill="D9D9D9" w:themeFill="background1" w:themeFillShade="D9"/>
          </w:tcPr>
          <w:p w14:paraId="6A2F7D40" w14:textId="77777777" w:rsidR="00C836E1" w:rsidRPr="00825416" w:rsidRDefault="00C836E1" w:rsidP="000B3E01">
            <w:pPr>
              <w:spacing w:before="100" w:beforeAutospacing="1" w:after="100" w:afterAutospacing="1"/>
              <w:rPr>
                <w:rFonts w:ascii="Times New Roman" w:eastAsia="Times New Roman" w:hAnsi="Times New Roman" w:cs="Times New Roman"/>
                <w:b/>
                <w:bCs/>
              </w:rPr>
            </w:pPr>
            <w:r w:rsidRPr="00825416">
              <w:rPr>
                <w:rFonts w:ascii="Times New Roman" w:eastAsia="Times New Roman" w:hAnsi="Times New Roman" w:cs="Times New Roman"/>
                <w:b/>
                <w:bCs/>
              </w:rPr>
              <w:t>Manufacturer</w:t>
            </w:r>
          </w:p>
        </w:tc>
        <w:tc>
          <w:tcPr>
            <w:tcW w:w="2700" w:type="dxa"/>
            <w:shd w:val="clear" w:color="auto" w:fill="D9D9D9" w:themeFill="background1" w:themeFillShade="D9"/>
          </w:tcPr>
          <w:p w14:paraId="3AE4F9DC" w14:textId="77777777" w:rsidR="00C836E1" w:rsidRPr="00825416" w:rsidRDefault="00C836E1" w:rsidP="000B3E01">
            <w:pPr>
              <w:spacing w:before="100" w:beforeAutospacing="1" w:after="100" w:afterAutospacing="1"/>
              <w:rPr>
                <w:rFonts w:ascii="Times New Roman" w:eastAsia="Times New Roman" w:hAnsi="Times New Roman" w:cs="Times New Roman"/>
                <w:b/>
                <w:bCs/>
              </w:rPr>
            </w:pPr>
            <w:r w:rsidRPr="00825416">
              <w:rPr>
                <w:rFonts w:ascii="Times New Roman" w:eastAsia="Times New Roman" w:hAnsi="Times New Roman" w:cs="Times New Roman"/>
                <w:b/>
                <w:bCs/>
              </w:rPr>
              <w:t>Catalog No.</w:t>
            </w:r>
          </w:p>
        </w:tc>
        <w:tc>
          <w:tcPr>
            <w:tcW w:w="2693" w:type="dxa"/>
            <w:shd w:val="clear" w:color="auto" w:fill="D9D9D9" w:themeFill="background1" w:themeFillShade="D9"/>
          </w:tcPr>
          <w:p w14:paraId="7D523F31" w14:textId="137C80F1" w:rsidR="00C836E1" w:rsidRPr="00825416" w:rsidRDefault="00C836E1" w:rsidP="000B3E01">
            <w:pPr>
              <w:spacing w:before="100" w:beforeAutospacing="1" w:after="100" w:afterAutospacing="1"/>
              <w:rPr>
                <w:rFonts w:ascii="Times New Roman" w:eastAsia="Times New Roman" w:hAnsi="Times New Roman" w:cs="Times New Roman"/>
                <w:b/>
                <w:bCs/>
              </w:rPr>
            </w:pPr>
            <w:r w:rsidRPr="00825416">
              <w:rPr>
                <w:rFonts w:ascii="Times New Roman" w:eastAsia="Times New Roman" w:hAnsi="Times New Roman" w:cs="Times New Roman"/>
                <w:b/>
                <w:bCs/>
              </w:rPr>
              <w:t>Quantity</w:t>
            </w:r>
            <w:r w:rsidR="00AE1A76">
              <w:rPr>
                <w:rFonts w:ascii="Times New Roman" w:eastAsia="Times New Roman" w:hAnsi="Times New Roman" w:cs="Times New Roman"/>
                <w:b/>
                <w:bCs/>
              </w:rPr>
              <w:t xml:space="preserve"> per T25</w:t>
            </w:r>
          </w:p>
        </w:tc>
      </w:tr>
      <w:tr w:rsidR="00C836E1" w:rsidRPr="00825416" w14:paraId="611A690E" w14:textId="77777777" w:rsidTr="00AE1A76">
        <w:trPr>
          <w:trHeight w:val="145"/>
        </w:trPr>
        <w:tc>
          <w:tcPr>
            <w:tcW w:w="2605" w:type="dxa"/>
          </w:tcPr>
          <w:p w14:paraId="12614C1A" w14:textId="0B4E8D28" w:rsidR="00C836E1" w:rsidRPr="00825416" w:rsidRDefault="00A36091"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CTL media </w:t>
            </w:r>
          </w:p>
        </w:tc>
        <w:tc>
          <w:tcPr>
            <w:tcW w:w="2520" w:type="dxa"/>
          </w:tcPr>
          <w:p w14:paraId="39B130CD" w14:textId="26DE3945" w:rsidR="00C836E1" w:rsidRPr="00825416" w:rsidRDefault="00247461"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N/A-make </w:t>
            </w:r>
          </w:p>
        </w:tc>
        <w:tc>
          <w:tcPr>
            <w:tcW w:w="2700" w:type="dxa"/>
          </w:tcPr>
          <w:p w14:paraId="5DA9FA85" w14:textId="77777777" w:rsidR="00C836E1" w:rsidRPr="00825416" w:rsidRDefault="00C836E1" w:rsidP="000B3E01">
            <w:pPr>
              <w:spacing w:before="100" w:beforeAutospacing="1" w:after="100" w:afterAutospacing="1"/>
              <w:rPr>
                <w:rFonts w:ascii="Times New Roman" w:eastAsia="Times New Roman" w:hAnsi="Times New Roman" w:cs="Times New Roman"/>
              </w:rPr>
            </w:pPr>
          </w:p>
        </w:tc>
        <w:tc>
          <w:tcPr>
            <w:tcW w:w="2693" w:type="dxa"/>
          </w:tcPr>
          <w:p w14:paraId="5CFC962F" w14:textId="2A6B4CD5" w:rsidR="00C836E1" w:rsidRPr="00825416" w:rsidRDefault="00AE1A76"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25mL</w:t>
            </w:r>
          </w:p>
        </w:tc>
      </w:tr>
      <w:tr w:rsidR="00C836E1" w:rsidRPr="00825416" w14:paraId="793ACDF6" w14:textId="77777777" w:rsidTr="00AE1A76">
        <w:trPr>
          <w:trHeight w:val="145"/>
        </w:trPr>
        <w:tc>
          <w:tcPr>
            <w:tcW w:w="2605" w:type="dxa"/>
          </w:tcPr>
          <w:p w14:paraId="4D3D3213" w14:textId="51635E99" w:rsidR="00C836E1" w:rsidRPr="00825416" w:rsidRDefault="00A36091"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OKT3</w:t>
            </w:r>
            <w:r w:rsidR="00AE1A76">
              <w:rPr>
                <w:rFonts w:ascii="Times New Roman" w:eastAsia="Times New Roman" w:hAnsi="Times New Roman" w:cs="Times New Roman"/>
              </w:rPr>
              <w:t xml:space="preserve"> (1mg/mL stock)</w:t>
            </w:r>
          </w:p>
        </w:tc>
        <w:tc>
          <w:tcPr>
            <w:tcW w:w="2520" w:type="dxa"/>
          </w:tcPr>
          <w:p w14:paraId="3FB6E3A3" w14:textId="5E39FE9B" w:rsidR="00C836E1" w:rsidRPr="00FF2D7A" w:rsidRDefault="009D7723" w:rsidP="000B3E01">
            <w:pPr>
              <w:spacing w:before="100" w:beforeAutospacing="1" w:after="100" w:afterAutospacing="1"/>
              <w:rPr>
                <w:rFonts w:ascii="Times New Roman" w:eastAsia="Times New Roman" w:hAnsi="Times New Roman" w:cs="Times New Roman"/>
                <w:color w:val="000000" w:themeColor="text1"/>
              </w:rPr>
            </w:pPr>
            <w:proofErr w:type="spellStart"/>
            <w:r w:rsidRPr="00FF2D7A">
              <w:rPr>
                <w:color w:val="000000" w:themeColor="text1"/>
              </w:rPr>
              <w:t>Miltenyi</w:t>
            </w:r>
            <w:proofErr w:type="spellEnd"/>
          </w:p>
        </w:tc>
        <w:tc>
          <w:tcPr>
            <w:tcW w:w="2700" w:type="dxa"/>
          </w:tcPr>
          <w:p w14:paraId="6647AACC" w14:textId="6B5F1286" w:rsidR="00C836E1" w:rsidRPr="00FF2D7A" w:rsidRDefault="009D7723" w:rsidP="000B3E01">
            <w:pPr>
              <w:spacing w:before="100" w:beforeAutospacing="1" w:after="100" w:afterAutospacing="1"/>
              <w:rPr>
                <w:rFonts w:ascii="Times New Roman" w:eastAsia="Times New Roman" w:hAnsi="Times New Roman" w:cs="Times New Roman"/>
                <w:color w:val="000000" w:themeColor="text1"/>
              </w:rPr>
            </w:pPr>
            <w:r w:rsidRPr="00FF2D7A">
              <w:rPr>
                <w:color w:val="000000" w:themeColor="text1"/>
              </w:rPr>
              <w:t>Custom Order</w:t>
            </w:r>
            <w:r w:rsidRPr="00FF2D7A">
              <w:rPr>
                <w:color w:val="000000" w:themeColor="text1"/>
              </w:rPr>
              <w:br/>
            </w:r>
            <w:r w:rsidRPr="00FF2D7A">
              <w:rPr>
                <w:color w:val="000000" w:themeColor="text1"/>
                <w:sz w:val="18"/>
              </w:rPr>
              <w:t>see: Bleakley Lab/Ordering and Inventory/Quotes Archive for previous orders</w:t>
            </w:r>
          </w:p>
        </w:tc>
        <w:tc>
          <w:tcPr>
            <w:tcW w:w="2693" w:type="dxa"/>
          </w:tcPr>
          <w:p w14:paraId="70C9509C" w14:textId="77777777" w:rsidR="00AE1A76" w:rsidRDefault="00AE1A76"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30ng/mL </w:t>
            </w:r>
          </w:p>
          <w:p w14:paraId="667031FE" w14:textId="7D563F5A" w:rsidR="00C836E1" w:rsidRPr="00825416" w:rsidRDefault="00AE1A76" w:rsidP="000B3E0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(0.75uL of stock per 25mL)</w:t>
            </w:r>
          </w:p>
        </w:tc>
      </w:tr>
      <w:tr w:rsidR="009D7723" w:rsidRPr="00825416" w14:paraId="08745DDD" w14:textId="77777777" w:rsidTr="00AE1A76">
        <w:trPr>
          <w:trHeight w:val="145"/>
        </w:trPr>
        <w:tc>
          <w:tcPr>
            <w:tcW w:w="2605" w:type="dxa"/>
          </w:tcPr>
          <w:p w14:paraId="7C4E1455" w14:textId="1000C7EE" w:rsidR="009D7723" w:rsidRPr="00825416" w:rsidRDefault="00AE1A76" w:rsidP="009D772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TM-LCL cell line</w:t>
            </w:r>
          </w:p>
        </w:tc>
        <w:tc>
          <w:tcPr>
            <w:tcW w:w="2520" w:type="dxa"/>
          </w:tcPr>
          <w:p w14:paraId="5A6F0EA4" w14:textId="5788511D" w:rsidR="009D7723" w:rsidRPr="00FF2D7A" w:rsidRDefault="00AE1A76" w:rsidP="009D7723">
            <w:pPr>
              <w:spacing w:before="100" w:beforeAutospacing="1" w:after="100" w:afterAutospacing="1"/>
              <w:rPr>
                <w:rFonts w:ascii="Times New Roman" w:eastAsia="Times New Roman" w:hAnsi="Times New Roman" w:cs="Times New Roman"/>
                <w:color w:val="000000" w:themeColor="text1"/>
              </w:rPr>
            </w:pPr>
            <w:r w:rsidRPr="00FF2D7A">
              <w:rPr>
                <w:rFonts w:ascii="Times New Roman" w:eastAsia="Times New Roman" w:hAnsi="Times New Roman" w:cs="Times New Roman"/>
                <w:color w:val="000000" w:themeColor="text1"/>
              </w:rPr>
              <w:t>From CPF</w:t>
            </w:r>
          </w:p>
        </w:tc>
        <w:tc>
          <w:tcPr>
            <w:tcW w:w="2700" w:type="dxa"/>
          </w:tcPr>
          <w:p w14:paraId="71919CE4" w14:textId="77777777" w:rsidR="009D7723" w:rsidRPr="00FF2D7A" w:rsidRDefault="009D7723" w:rsidP="009D7723">
            <w:pPr>
              <w:spacing w:before="100" w:beforeAutospacing="1" w:after="100" w:afterAutospacing="1"/>
              <w:rPr>
                <w:rFonts w:ascii="Times New Roman" w:eastAsia="Times New Roman" w:hAnsi="Times New Roman" w:cs="Times New Roman"/>
                <w:color w:val="000000" w:themeColor="text1"/>
              </w:rPr>
            </w:pPr>
          </w:p>
        </w:tc>
        <w:tc>
          <w:tcPr>
            <w:tcW w:w="2693" w:type="dxa"/>
          </w:tcPr>
          <w:p w14:paraId="7A3CC592" w14:textId="6B60C89C" w:rsidR="009D7723" w:rsidRPr="00825416" w:rsidRDefault="00AE1A76" w:rsidP="009D772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5e6 Cells</w:t>
            </w:r>
          </w:p>
        </w:tc>
      </w:tr>
      <w:tr w:rsidR="009D7723" w:rsidRPr="00825416" w14:paraId="70DDF5E2" w14:textId="77777777" w:rsidTr="00AE1A76">
        <w:trPr>
          <w:trHeight w:val="145"/>
        </w:trPr>
        <w:tc>
          <w:tcPr>
            <w:tcW w:w="2605" w:type="dxa"/>
          </w:tcPr>
          <w:p w14:paraId="5BF07A08" w14:textId="03A83A1F" w:rsidR="009D7723" w:rsidRPr="00825416" w:rsidRDefault="00AE1A76" w:rsidP="009D772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Feeder PBMC (A2-)</w:t>
            </w:r>
          </w:p>
        </w:tc>
        <w:tc>
          <w:tcPr>
            <w:tcW w:w="2520" w:type="dxa"/>
          </w:tcPr>
          <w:p w14:paraId="33866DBB" w14:textId="79FCE2A1" w:rsidR="009D7723" w:rsidRPr="00FF2D7A" w:rsidRDefault="00AE1A76" w:rsidP="009D7723">
            <w:pPr>
              <w:spacing w:before="100" w:beforeAutospacing="1" w:after="100" w:afterAutospacing="1"/>
              <w:rPr>
                <w:rFonts w:ascii="Times New Roman" w:eastAsia="Times New Roman" w:hAnsi="Times New Roman" w:cs="Times New Roman"/>
                <w:color w:val="000000" w:themeColor="text1"/>
              </w:rPr>
            </w:pPr>
            <w:r w:rsidRPr="00FF2D7A">
              <w:rPr>
                <w:rFonts w:ascii="Times New Roman" w:eastAsia="Times New Roman" w:hAnsi="Times New Roman" w:cs="Times New Roman"/>
                <w:color w:val="000000" w:themeColor="text1"/>
              </w:rPr>
              <w:t>CCEH donor program</w:t>
            </w:r>
          </w:p>
        </w:tc>
        <w:tc>
          <w:tcPr>
            <w:tcW w:w="2700" w:type="dxa"/>
          </w:tcPr>
          <w:p w14:paraId="472C7D31" w14:textId="77777777" w:rsidR="009D7723" w:rsidRPr="00FF2D7A" w:rsidRDefault="009D7723" w:rsidP="009D7723">
            <w:pPr>
              <w:spacing w:before="100" w:beforeAutospacing="1" w:after="100" w:afterAutospacing="1"/>
              <w:rPr>
                <w:rFonts w:ascii="Times New Roman" w:eastAsia="Times New Roman" w:hAnsi="Times New Roman" w:cs="Times New Roman"/>
                <w:color w:val="000000" w:themeColor="text1"/>
              </w:rPr>
            </w:pPr>
          </w:p>
        </w:tc>
        <w:tc>
          <w:tcPr>
            <w:tcW w:w="2693" w:type="dxa"/>
          </w:tcPr>
          <w:p w14:paraId="10CBADF9" w14:textId="092267C3" w:rsidR="00AE1A76" w:rsidRPr="00825416" w:rsidRDefault="00AE1A76" w:rsidP="009D772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3e7 cells from thaw, 2.5e7 cells if fresh</w:t>
            </w:r>
          </w:p>
        </w:tc>
      </w:tr>
      <w:tr w:rsidR="00AE1A76" w:rsidRPr="00825416" w14:paraId="5B80F101" w14:textId="77777777" w:rsidTr="00AE1A76">
        <w:trPr>
          <w:trHeight w:val="145"/>
        </w:trPr>
        <w:tc>
          <w:tcPr>
            <w:tcW w:w="2605" w:type="dxa"/>
          </w:tcPr>
          <w:p w14:paraId="78D4ADD2" w14:textId="04590F06" w:rsidR="00AE1A76" w:rsidRDefault="00AE1A76" w:rsidP="00AE1A76">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IL-2 (50IU/</w:t>
            </w:r>
            <w:proofErr w:type="spellStart"/>
            <w:r>
              <w:rPr>
                <w:rFonts w:ascii="Times New Roman" w:eastAsia="Times New Roman" w:hAnsi="Times New Roman" w:cs="Times New Roman"/>
              </w:rPr>
              <w:t>uL</w:t>
            </w:r>
            <w:proofErr w:type="spellEnd"/>
            <w:r>
              <w:rPr>
                <w:rFonts w:ascii="Times New Roman" w:eastAsia="Times New Roman" w:hAnsi="Times New Roman" w:cs="Times New Roman"/>
              </w:rPr>
              <w:t xml:space="preserve"> stock)</w:t>
            </w:r>
          </w:p>
        </w:tc>
        <w:tc>
          <w:tcPr>
            <w:tcW w:w="2520" w:type="dxa"/>
          </w:tcPr>
          <w:p w14:paraId="121D52FE" w14:textId="67A21CC3" w:rsidR="00AE1A76" w:rsidRPr="00FF2D7A" w:rsidRDefault="00AE1A76" w:rsidP="00AE1A76">
            <w:pPr>
              <w:spacing w:before="100" w:beforeAutospacing="1" w:after="100" w:afterAutospacing="1"/>
              <w:rPr>
                <w:rFonts w:ascii="Times New Roman" w:eastAsia="Times New Roman" w:hAnsi="Times New Roman" w:cs="Times New Roman"/>
                <w:color w:val="000000" w:themeColor="text1"/>
              </w:rPr>
            </w:pPr>
            <w:proofErr w:type="spellStart"/>
            <w:r w:rsidRPr="00FF2D7A">
              <w:rPr>
                <w:color w:val="000000" w:themeColor="text1"/>
              </w:rPr>
              <w:t>Miltenyi</w:t>
            </w:r>
            <w:proofErr w:type="spellEnd"/>
          </w:p>
        </w:tc>
        <w:tc>
          <w:tcPr>
            <w:tcW w:w="2700" w:type="dxa"/>
          </w:tcPr>
          <w:p w14:paraId="51365EE6" w14:textId="77777777" w:rsidR="00AE1A76" w:rsidRPr="00FF2D7A" w:rsidRDefault="00AE1A76" w:rsidP="00AE1A76">
            <w:pPr>
              <w:rPr>
                <w:color w:val="000000" w:themeColor="text1"/>
              </w:rPr>
            </w:pPr>
            <w:r w:rsidRPr="00FF2D7A">
              <w:rPr>
                <w:rFonts w:ascii="Arial" w:hAnsi="Arial" w:cs="Arial"/>
                <w:color w:val="000000" w:themeColor="text1"/>
                <w:sz w:val="22"/>
                <w:szCs w:val="22"/>
                <w:shd w:val="clear" w:color="auto" w:fill="FFFFFF"/>
              </w:rPr>
              <w:t>130-097-748</w:t>
            </w:r>
          </w:p>
          <w:p w14:paraId="0A059DF0" w14:textId="77777777" w:rsidR="00AE1A76" w:rsidRPr="00FF2D7A" w:rsidRDefault="00AE1A76" w:rsidP="00AE1A76">
            <w:pPr>
              <w:spacing w:before="100" w:beforeAutospacing="1" w:after="100" w:afterAutospacing="1"/>
              <w:rPr>
                <w:rFonts w:ascii="Times New Roman" w:eastAsia="Times New Roman" w:hAnsi="Times New Roman" w:cs="Times New Roman"/>
                <w:color w:val="000000" w:themeColor="text1"/>
              </w:rPr>
            </w:pPr>
          </w:p>
        </w:tc>
        <w:tc>
          <w:tcPr>
            <w:tcW w:w="2693" w:type="dxa"/>
          </w:tcPr>
          <w:p w14:paraId="1488B47E" w14:textId="77777777" w:rsidR="00AE1A76" w:rsidRDefault="00AE1A76" w:rsidP="00AE1A76">
            <w:pPr>
              <w:spacing w:before="100" w:beforeAutospacing="1" w:after="100" w:afterAutospacing="1"/>
              <w:rPr>
                <w:rFonts w:ascii="Times New Roman" w:eastAsia="Times New Roman" w:hAnsi="Times New Roman" w:cs="Times New Roman"/>
              </w:rPr>
            </w:pPr>
          </w:p>
        </w:tc>
      </w:tr>
    </w:tbl>
    <w:p w14:paraId="49A9587E" w14:textId="77777777" w:rsidR="00C836E1" w:rsidRPr="00825416" w:rsidRDefault="00C836E1" w:rsidP="00C836E1">
      <w:pPr>
        <w:spacing w:before="100" w:beforeAutospacing="1" w:after="100" w:afterAutospacing="1"/>
        <w:rPr>
          <w:rFonts w:ascii="Arial" w:eastAsia="Times New Roman" w:hAnsi="Arial" w:cs="Arial"/>
          <w:b/>
          <w:bCs/>
        </w:rPr>
      </w:pPr>
    </w:p>
    <w:p w14:paraId="32DA01FD" w14:textId="096B56B5" w:rsidR="00C836E1" w:rsidRPr="00825416" w:rsidRDefault="00C836E1" w:rsidP="00C836E1">
      <w:pPr>
        <w:pStyle w:val="ListParagraph"/>
        <w:numPr>
          <w:ilvl w:val="0"/>
          <w:numId w:val="11"/>
        </w:numPr>
        <w:spacing w:before="100" w:beforeAutospacing="1" w:after="100" w:afterAutospacing="1"/>
        <w:rPr>
          <w:rFonts w:ascii="Arial" w:eastAsia="Times New Roman" w:hAnsi="Arial" w:cs="Arial"/>
          <w:b/>
          <w:bCs/>
        </w:rPr>
      </w:pPr>
      <w:r w:rsidRPr="00825416">
        <w:rPr>
          <w:rFonts w:ascii="Arial" w:eastAsia="Times New Roman" w:hAnsi="Arial" w:cs="Arial"/>
          <w:b/>
          <w:bCs/>
        </w:rPr>
        <w:t>Safety</w:t>
      </w:r>
    </w:p>
    <w:p w14:paraId="75167F85" w14:textId="6DB4A437" w:rsidR="00825416" w:rsidRPr="00026D0B" w:rsidRDefault="007631FD" w:rsidP="00026D0B">
      <w:pPr>
        <w:spacing w:before="100" w:beforeAutospacing="1" w:after="100" w:afterAutospacing="1"/>
        <w:rPr>
          <w:rFonts w:ascii="Arial" w:eastAsia="Times New Roman" w:hAnsi="Arial" w:cs="Arial"/>
        </w:rPr>
      </w:pPr>
      <w:r>
        <w:rPr>
          <w:rFonts w:ascii="Arial" w:eastAsia="Times New Roman" w:hAnsi="Arial" w:cs="Arial"/>
        </w:rPr>
        <w:t xml:space="preserve">Proper PPE and sterile technique should be worn and followed during REP set up and maintenance. </w:t>
      </w:r>
    </w:p>
    <w:p w14:paraId="46099FFE" w14:textId="02E18F28" w:rsidR="00C836E1" w:rsidRPr="00825416" w:rsidRDefault="00825416" w:rsidP="00087A3D">
      <w:pPr>
        <w:pStyle w:val="ListParagraph"/>
        <w:numPr>
          <w:ilvl w:val="0"/>
          <w:numId w:val="11"/>
        </w:numPr>
        <w:spacing w:before="100" w:beforeAutospacing="1" w:after="100" w:afterAutospacing="1"/>
        <w:rPr>
          <w:rFonts w:ascii="Arial" w:eastAsia="Times New Roman" w:hAnsi="Arial" w:cs="Arial"/>
          <w:b/>
          <w:bCs/>
        </w:rPr>
      </w:pPr>
      <w:r w:rsidRPr="00825416">
        <w:rPr>
          <w:rFonts w:ascii="Arial" w:eastAsia="Times New Roman" w:hAnsi="Arial" w:cs="Arial"/>
          <w:b/>
          <w:bCs/>
        </w:rPr>
        <w:t>Procedure</w:t>
      </w:r>
    </w:p>
    <w:p w14:paraId="27822395" w14:textId="0B395039" w:rsidR="00AE1A76" w:rsidRPr="00AE1A76" w:rsidRDefault="00A36091" w:rsidP="00A36091">
      <w:pPr>
        <w:spacing w:before="100" w:beforeAutospacing="1" w:after="100" w:afterAutospacing="1"/>
        <w:rPr>
          <w:rFonts w:ascii="Arial" w:hAnsi="Arial" w:cs="Arial"/>
        </w:rPr>
      </w:pPr>
      <w:r w:rsidRPr="00A36091">
        <w:rPr>
          <w:rFonts w:ascii="Arial" w:hAnsi="Arial" w:cs="Arial"/>
        </w:rPr>
        <w:t xml:space="preserve">Setting up the REP (Day+0) </w:t>
      </w:r>
    </w:p>
    <w:p w14:paraId="0F97D867" w14:textId="54A8288A" w:rsidR="00A36091" w:rsidRP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Count</w:t>
      </w:r>
      <w:r w:rsidR="00AE1A76">
        <w:rPr>
          <w:rFonts w:ascii="Arial" w:eastAsia="Times New Roman" w:hAnsi="Arial" w:cs="Arial"/>
        </w:rPr>
        <w:t xml:space="preserve"> TM-</w:t>
      </w:r>
      <w:r w:rsidRPr="00A36091">
        <w:rPr>
          <w:rFonts w:ascii="Arial" w:eastAsia="Times New Roman" w:hAnsi="Arial" w:cs="Arial"/>
        </w:rPr>
        <w:t xml:space="preserve"> LCL. Remove appropriate number of cells and centrifuge at 1200 rpm for 10 minutes. Re-suspend cells in fresh CTL medium and leave on ice until the PBMC are ready to irradiate. </w:t>
      </w:r>
    </w:p>
    <w:p w14:paraId="7949B5CA" w14:textId="13522199" w:rsidR="00A36091" w:rsidRP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t xml:space="preserve"> </w:t>
      </w:r>
      <w:r w:rsidRPr="00A36091">
        <w:rPr>
          <w:rFonts w:ascii="Arial" w:eastAsia="Times New Roman" w:hAnsi="Arial" w:cs="Arial"/>
        </w:rPr>
        <w:t>While LCLs are centrifuging, thaw PBMC in warm serum-containing medium. Count cells and re-suspend in CTL medium (NOTE: The amount of medium used to re-suspend the three cell populations of LCL, PBMC and T cells, should NOT EXCEED the total volume of CTL medium needed for the entire REP.)</w:t>
      </w:r>
    </w:p>
    <w:p w14:paraId="36D7DBCA"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lastRenderedPageBreak/>
        <w:t xml:space="preserve"> </w:t>
      </w:r>
      <w:r w:rsidRPr="00A36091">
        <w:rPr>
          <w:rFonts w:ascii="Arial" w:eastAsia="Times New Roman" w:hAnsi="Arial" w:cs="Arial"/>
        </w:rPr>
        <w:t xml:space="preserve">While PBMC is centrifuging prepare T cell clone either from fresh cells (i.e. from cloning plate or REP) or from frozen cells as described in Thawing Cells Protocol. </w:t>
      </w:r>
    </w:p>
    <w:p w14:paraId="48D6C7B3"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 xml:space="preserve">Once the appropriate numbers of PBMC and LCL have been prepared, irradiate them at 3500 rads for PBMC and 8000 rads for LCL (it’s best to irradiate the cells right before you are ready to set up the cultures because the PBMC become much stickier after irradiation). </w:t>
      </w:r>
    </w:p>
    <w:p w14:paraId="0796AB9D" w14:textId="77777777" w:rsidR="00A36091" w:rsidRP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t xml:space="preserve"> </w:t>
      </w:r>
      <w:r w:rsidRPr="00A36091">
        <w:rPr>
          <w:rFonts w:ascii="Arial" w:eastAsia="Times New Roman" w:hAnsi="Arial" w:cs="Arial"/>
        </w:rPr>
        <w:t xml:space="preserve">Once all cells are ready, a master mix can be made which contains the irradiated PBMC, irradiated LCL, and the OKT3. The mixture can then be brought up to the final volume required for all REPs (minus T cell volume). Generally, the volume of T cells needed per flask is minute; therefore, the master mix volume can be brought to 25 ml per T25 flask or 75 ml per T75 flask. </w:t>
      </w:r>
    </w:p>
    <w:p w14:paraId="1B83373F"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t xml:space="preserve"> </w:t>
      </w:r>
      <w:r w:rsidRPr="00A36091">
        <w:rPr>
          <w:rFonts w:ascii="Arial" w:eastAsia="Times New Roman" w:hAnsi="Arial" w:cs="Arial"/>
        </w:rPr>
        <w:t>Aliquot the above master mix into each flask and add in the appropriate number of T cells/flask.</w:t>
      </w:r>
    </w:p>
    <w:p w14:paraId="47924F48" w14:textId="77777777" w:rsidR="00A36091" w:rsidRPr="00A36091" w:rsidRDefault="00A36091" w:rsidP="00A36091">
      <w:pPr>
        <w:spacing w:before="100" w:beforeAutospacing="1" w:after="100" w:afterAutospacing="1"/>
        <w:rPr>
          <w:rFonts w:ascii="Arial" w:eastAsia="Times New Roman" w:hAnsi="Arial" w:cs="Arial"/>
          <w:b/>
          <w:bCs/>
        </w:rPr>
      </w:pPr>
      <w:r w:rsidRPr="00A36091">
        <w:rPr>
          <w:rFonts w:ascii="Arial" w:eastAsia="Times New Roman" w:hAnsi="Arial" w:cs="Arial"/>
          <w:b/>
          <w:bCs/>
        </w:rPr>
        <w:t xml:space="preserve">Day+1 - Adding IL-2 </w:t>
      </w:r>
    </w:p>
    <w:p w14:paraId="3D32608F" w14:textId="7FDD3B9D"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 xml:space="preserve">Add 50 U/ml of IL-2 (stocks are at 50 U/uL; therefore, add either 25 </w:t>
      </w:r>
      <w:proofErr w:type="spellStart"/>
      <w:r w:rsidRPr="00A36091">
        <w:rPr>
          <w:rFonts w:ascii="Arial" w:eastAsia="Times New Roman" w:hAnsi="Arial" w:cs="Arial"/>
        </w:rPr>
        <w:t>μl</w:t>
      </w:r>
      <w:proofErr w:type="spellEnd"/>
      <w:r w:rsidRPr="00A36091">
        <w:rPr>
          <w:rFonts w:ascii="Arial" w:eastAsia="Times New Roman" w:hAnsi="Arial" w:cs="Arial"/>
        </w:rPr>
        <w:t xml:space="preserve">/T25 or 75 </w:t>
      </w:r>
      <w:proofErr w:type="spellStart"/>
      <w:r w:rsidRPr="00A36091">
        <w:rPr>
          <w:rFonts w:ascii="Arial" w:eastAsia="Times New Roman" w:hAnsi="Arial" w:cs="Arial"/>
        </w:rPr>
        <w:t>μl</w:t>
      </w:r>
      <w:proofErr w:type="spellEnd"/>
      <w:r w:rsidRPr="00A36091">
        <w:rPr>
          <w:rFonts w:ascii="Arial" w:eastAsia="Times New Roman" w:hAnsi="Arial" w:cs="Arial"/>
        </w:rPr>
        <w:t xml:space="preserve"> /T75.</w:t>
      </w:r>
    </w:p>
    <w:p w14:paraId="4EFDB8D1" w14:textId="77777777" w:rsidR="00A36091" w:rsidRPr="00A36091" w:rsidRDefault="00A36091" w:rsidP="00A36091">
      <w:pPr>
        <w:spacing w:before="100" w:beforeAutospacing="1" w:after="100" w:afterAutospacing="1"/>
        <w:rPr>
          <w:rFonts w:ascii="Arial" w:eastAsia="Times New Roman" w:hAnsi="Arial" w:cs="Arial"/>
          <w:b/>
          <w:bCs/>
        </w:rPr>
      </w:pPr>
      <w:r w:rsidRPr="00A36091">
        <w:rPr>
          <w:rFonts w:ascii="Arial" w:eastAsia="Times New Roman" w:hAnsi="Arial" w:cs="Arial"/>
          <w:b/>
          <w:bCs/>
        </w:rPr>
        <w:t xml:space="preserve">Day+4 - Wash and Feed </w:t>
      </w:r>
    </w:p>
    <w:p w14:paraId="060E6D3C" w14:textId="238EF6FB" w:rsid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t xml:space="preserve"> </w:t>
      </w:r>
      <w:r w:rsidRPr="00A36091">
        <w:rPr>
          <w:rFonts w:ascii="Arial" w:eastAsia="Times New Roman" w:hAnsi="Arial" w:cs="Arial"/>
        </w:rPr>
        <w:t xml:space="preserve">For T25 - Transfer the total contents of the flask (medium and cells) to a 50 ml conical tube. </w:t>
      </w:r>
    </w:p>
    <w:p w14:paraId="0A53FE94" w14:textId="77777777" w:rsidR="00A36091" w:rsidRDefault="00A36091" w:rsidP="00A36091">
      <w:pPr>
        <w:pStyle w:val="ListParagraph"/>
        <w:numPr>
          <w:ilvl w:val="2"/>
          <w:numId w:val="11"/>
        </w:numPr>
        <w:spacing w:before="100" w:beforeAutospacing="1" w:after="100" w:afterAutospacing="1"/>
        <w:rPr>
          <w:rFonts w:ascii="Arial" w:eastAsia="Times New Roman" w:hAnsi="Arial" w:cs="Arial"/>
        </w:rPr>
      </w:pPr>
      <w:r w:rsidRPr="00A36091">
        <w:rPr>
          <w:rFonts w:ascii="Arial" w:eastAsia="Times New Roman" w:hAnsi="Arial" w:cs="Arial"/>
        </w:rPr>
        <w:t xml:space="preserve">Centrifuge at 1200 rpm for 10 minutes and aspirate the medium. Make sure to use a new aspirating pipette for each tube. Add 25 ml of CTL medium containing 50 U/ml of IL-2, resuspend cell pellet and transfer back to original T25 flask. </w:t>
      </w:r>
    </w:p>
    <w:p w14:paraId="2B0063B8" w14:textId="16786387" w:rsidR="00A36091" w:rsidRPr="00A36091" w:rsidRDefault="00A36091" w:rsidP="00A36091">
      <w:pPr>
        <w:pStyle w:val="ListParagraph"/>
        <w:numPr>
          <w:ilvl w:val="1"/>
          <w:numId w:val="11"/>
        </w:numPr>
        <w:spacing w:before="100" w:beforeAutospacing="1" w:after="100" w:afterAutospacing="1"/>
        <w:rPr>
          <w:rFonts w:ascii="Arial" w:eastAsia="Times New Roman" w:hAnsi="Arial" w:cs="Arial"/>
        </w:rPr>
      </w:pPr>
      <w:r>
        <w:rPr>
          <w:rFonts w:ascii="Arial" w:eastAsia="Times New Roman" w:hAnsi="Arial" w:cs="Arial"/>
        </w:rPr>
        <w:t xml:space="preserve"> </w:t>
      </w:r>
      <w:r w:rsidRPr="00A36091">
        <w:rPr>
          <w:rFonts w:ascii="Arial" w:eastAsia="Times New Roman" w:hAnsi="Arial" w:cs="Arial"/>
        </w:rPr>
        <w:t xml:space="preserve">For a T75 - Without disturbing the cells, remove 25 ml of medium from flask and transfer the remainder of medium and cells to a 50 ml conical tube. </w:t>
      </w:r>
    </w:p>
    <w:p w14:paraId="2971D331" w14:textId="77777777" w:rsidR="00A36091" w:rsidRDefault="00A36091" w:rsidP="00A36091">
      <w:pPr>
        <w:pStyle w:val="ListParagraph"/>
        <w:numPr>
          <w:ilvl w:val="2"/>
          <w:numId w:val="11"/>
        </w:numPr>
        <w:spacing w:before="100" w:beforeAutospacing="1" w:after="100" w:afterAutospacing="1"/>
        <w:rPr>
          <w:rFonts w:ascii="Arial" w:eastAsia="Times New Roman" w:hAnsi="Arial" w:cs="Arial"/>
        </w:rPr>
      </w:pPr>
      <w:r w:rsidRPr="00A36091">
        <w:rPr>
          <w:rFonts w:ascii="Arial" w:eastAsia="Times New Roman" w:hAnsi="Arial" w:cs="Arial"/>
        </w:rPr>
        <w:t xml:space="preserve">Centrifuge at 1200 rpm for 10 minutes, aspirate medium and resuspend cell pellet in 10 ml of fresh CTL medium containing 50 U/ml IL-2. Transfer the cells and medium to the original flask. Add an additional 65 ml of medium containing 50 U/ml IL-2 to each flask. </w:t>
      </w:r>
    </w:p>
    <w:p w14:paraId="06CA90B2" w14:textId="77777777" w:rsidR="00A36091" w:rsidRPr="00A36091" w:rsidRDefault="00A36091" w:rsidP="00A36091">
      <w:pPr>
        <w:spacing w:before="100" w:beforeAutospacing="1" w:after="100" w:afterAutospacing="1"/>
        <w:rPr>
          <w:rFonts w:ascii="Arial" w:eastAsia="Times New Roman" w:hAnsi="Arial" w:cs="Arial"/>
          <w:b/>
          <w:bCs/>
        </w:rPr>
      </w:pPr>
      <w:r w:rsidRPr="00A36091">
        <w:rPr>
          <w:rFonts w:ascii="Arial" w:eastAsia="Times New Roman" w:hAnsi="Arial" w:cs="Arial"/>
          <w:b/>
          <w:bCs/>
        </w:rPr>
        <w:t xml:space="preserve">Day+7 or +8 </w:t>
      </w:r>
    </w:p>
    <w:p w14:paraId="17051735"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Evaluate and Count the cells. If the cells are at a concentration of 1.5x10</w:t>
      </w:r>
      <w:r w:rsidRPr="00A36091">
        <w:rPr>
          <w:rFonts w:ascii="Arial" w:eastAsia="Times New Roman" w:hAnsi="Arial" w:cs="Arial"/>
          <w:position w:val="12"/>
          <w:sz w:val="16"/>
          <w:szCs w:val="16"/>
        </w:rPr>
        <w:t xml:space="preserve">6 </w:t>
      </w:r>
      <w:r w:rsidRPr="00A36091">
        <w:rPr>
          <w:rFonts w:ascii="Arial" w:eastAsia="Times New Roman" w:hAnsi="Arial" w:cs="Arial"/>
        </w:rPr>
        <w:t xml:space="preserve">or greater, they should be split 1:2. </w:t>
      </w:r>
    </w:p>
    <w:p w14:paraId="769ADCEE"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If the cells are at concentration of less than 1.5x10</w:t>
      </w:r>
      <w:r w:rsidRPr="00A36091">
        <w:rPr>
          <w:rFonts w:ascii="Arial" w:eastAsia="Times New Roman" w:hAnsi="Arial" w:cs="Arial"/>
          <w:position w:val="12"/>
          <w:sz w:val="16"/>
          <w:szCs w:val="16"/>
        </w:rPr>
        <w:t>6</w:t>
      </w:r>
      <w:r w:rsidRPr="00A36091">
        <w:rPr>
          <w:rFonts w:ascii="Arial" w:eastAsia="Times New Roman" w:hAnsi="Arial" w:cs="Arial"/>
        </w:rPr>
        <w:t>, perform half a medium change. Aspirate 12.5 ml/T25 or 37.5 ml/T75 from flasks. Replace the removed medium volume with fresh CTL medium containing 50 U/ml IL-2.</w:t>
      </w:r>
    </w:p>
    <w:p w14:paraId="15D13D31" w14:textId="172545F6" w:rsidR="00A36091" w:rsidRPr="00A36091" w:rsidRDefault="00A36091" w:rsidP="00A36091">
      <w:pPr>
        <w:spacing w:before="100" w:beforeAutospacing="1" w:after="100" w:afterAutospacing="1"/>
        <w:rPr>
          <w:rFonts w:ascii="Arial" w:eastAsia="Times New Roman" w:hAnsi="Arial" w:cs="Arial"/>
          <w:b/>
          <w:bCs/>
        </w:rPr>
      </w:pPr>
      <w:r w:rsidRPr="00A36091">
        <w:rPr>
          <w:rFonts w:ascii="Arial" w:eastAsia="Times New Roman" w:hAnsi="Arial" w:cs="Arial"/>
          <w:b/>
          <w:bCs/>
        </w:rPr>
        <w:lastRenderedPageBreak/>
        <w:t xml:space="preserve">Day+10 or +11 </w:t>
      </w:r>
    </w:p>
    <w:p w14:paraId="7AAD4F70"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Evaluate and count the cells. If the cells are at a concentration of 1.5x10</w:t>
      </w:r>
      <w:r w:rsidRPr="00A36091">
        <w:rPr>
          <w:rFonts w:ascii="Arial" w:eastAsia="Times New Roman" w:hAnsi="Arial" w:cs="Arial"/>
          <w:position w:val="12"/>
          <w:sz w:val="16"/>
          <w:szCs w:val="16"/>
        </w:rPr>
        <w:t xml:space="preserve">6 </w:t>
      </w:r>
      <w:r w:rsidRPr="00A36091">
        <w:rPr>
          <w:rFonts w:ascii="Arial" w:eastAsia="Times New Roman" w:hAnsi="Arial" w:cs="Arial"/>
        </w:rPr>
        <w:t xml:space="preserve">or greater, they should be split 1:2. </w:t>
      </w:r>
    </w:p>
    <w:p w14:paraId="222AC007" w14:textId="77777777" w:rsid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If the cells are at concentration of less than 1.5x10</w:t>
      </w:r>
      <w:r w:rsidRPr="00A36091">
        <w:rPr>
          <w:rFonts w:ascii="Arial" w:eastAsia="Times New Roman" w:hAnsi="Arial" w:cs="Arial"/>
          <w:position w:val="12"/>
          <w:sz w:val="16"/>
          <w:szCs w:val="16"/>
        </w:rPr>
        <w:t>6</w:t>
      </w:r>
      <w:r w:rsidRPr="00A36091">
        <w:rPr>
          <w:rFonts w:ascii="Arial" w:eastAsia="Times New Roman" w:hAnsi="Arial" w:cs="Arial"/>
        </w:rPr>
        <w:t xml:space="preserve">, perform half a medium change. Aspirate 12.5 ml/T25 or 37.5 ml/T75 from flasks using a new pipette for each flask. Replace the removed medium volume with fresh CTL medium containing 50 U/ml IL-2. </w:t>
      </w:r>
    </w:p>
    <w:p w14:paraId="6026FF35" w14:textId="77777777" w:rsidR="00A36091" w:rsidRPr="00A36091" w:rsidRDefault="00A36091" w:rsidP="00A36091">
      <w:pPr>
        <w:spacing w:before="100" w:beforeAutospacing="1" w:after="100" w:afterAutospacing="1"/>
        <w:rPr>
          <w:rFonts w:ascii="Arial" w:eastAsia="Times New Roman" w:hAnsi="Arial" w:cs="Arial"/>
          <w:b/>
          <w:bCs/>
        </w:rPr>
      </w:pPr>
      <w:r w:rsidRPr="00A36091">
        <w:rPr>
          <w:rFonts w:ascii="Arial" w:eastAsia="Times New Roman" w:hAnsi="Arial" w:cs="Arial"/>
          <w:b/>
          <w:bCs/>
        </w:rPr>
        <w:t>Day+12 through +14</w:t>
      </w:r>
    </w:p>
    <w:p w14:paraId="6CD42B54" w14:textId="2D9DB6BE" w:rsidR="00825416" w:rsidRPr="00A36091" w:rsidRDefault="00A36091" w:rsidP="00A36091">
      <w:pPr>
        <w:pStyle w:val="ListParagraph"/>
        <w:numPr>
          <w:ilvl w:val="1"/>
          <w:numId w:val="11"/>
        </w:numPr>
        <w:spacing w:before="100" w:beforeAutospacing="1" w:after="100" w:afterAutospacing="1"/>
        <w:rPr>
          <w:rFonts w:ascii="Arial" w:eastAsia="Times New Roman" w:hAnsi="Arial" w:cs="Arial"/>
        </w:rPr>
      </w:pPr>
      <w:r w:rsidRPr="00A36091">
        <w:rPr>
          <w:rFonts w:ascii="Arial" w:eastAsia="Times New Roman" w:hAnsi="Arial" w:cs="Arial"/>
        </w:rPr>
        <w:t>Cells should be tested for function by either chromium or proliferation assays, re-stimulated and /or frozen down (see CTL/PBMC cryopreservation protocol for details)</w:t>
      </w:r>
    </w:p>
    <w:p w14:paraId="5C87DA0D" w14:textId="77777777" w:rsidR="00825416" w:rsidRPr="00825416" w:rsidRDefault="00825416" w:rsidP="00825416">
      <w:pPr>
        <w:pStyle w:val="ListParagraph"/>
        <w:spacing w:before="100" w:beforeAutospacing="1" w:after="100" w:afterAutospacing="1"/>
        <w:ind w:left="1080"/>
        <w:rPr>
          <w:rFonts w:ascii="Arial" w:eastAsia="Times New Roman" w:hAnsi="Arial" w:cs="Arial"/>
        </w:rPr>
      </w:pPr>
    </w:p>
    <w:p w14:paraId="607240CB" w14:textId="77777777" w:rsidR="004B0E50" w:rsidRDefault="004B0E50" w:rsidP="0098463B">
      <w:pPr>
        <w:pStyle w:val="ListParagraph"/>
        <w:spacing w:before="100" w:beforeAutospacing="1" w:after="100" w:afterAutospacing="1"/>
        <w:ind w:left="360"/>
        <w:rPr>
          <w:rFonts w:ascii="Arial" w:eastAsia="Times New Roman" w:hAnsi="Arial" w:cs="Arial"/>
          <w:b/>
          <w:bCs/>
        </w:rPr>
      </w:pPr>
    </w:p>
    <w:p w14:paraId="6624A7CF" w14:textId="77777777" w:rsidR="00825416" w:rsidRPr="00825416" w:rsidRDefault="00825416" w:rsidP="00825416">
      <w:pPr>
        <w:pStyle w:val="ListParagraph"/>
        <w:spacing w:before="100" w:beforeAutospacing="1" w:after="100" w:afterAutospacing="1"/>
        <w:ind w:left="360"/>
        <w:rPr>
          <w:rFonts w:ascii="Arial" w:eastAsia="Times New Roman" w:hAnsi="Arial" w:cs="Arial"/>
          <w:b/>
          <w:bCs/>
        </w:rPr>
      </w:pPr>
    </w:p>
    <w:p w14:paraId="72AC56FF" w14:textId="77777777" w:rsidR="00825416" w:rsidRPr="005E2A79" w:rsidRDefault="00825416" w:rsidP="00825416">
      <w:pPr>
        <w:rPr>
          <w:rFonts w:ascii="Arial" w:hAnsi="Arial" w:cs="Arial"/>
        </w:rPr>
      </w:pPr>
    </w:p>
    <w:p w14:paraId="58927AD5" w14:textId="77777777" w:rsidR="00825416" w:rsidRPr="005E2A79" w:rsidRDefault="00825416" w:rsidP="00825416">
      <w:pPr>
        <w:rPr>
          <w:rFonts w:ascii="Arial" w:hAnsi="Arial" w:cs="Arial"/>
        </w:rPr>
      </w:pPr>
    </w:p>
    <w:p w14:paraId="3F14F57D" w14:textId="77777777" w:rsidR="00087A3D" w:rsidRPr="00825416" w:rsidRDefault="00087A3D"/>
    <w:sectPr w:rsidR="00087A3D" w:rsidRPr="00825416" w:rsidSect="00087A3D">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D5D75" w14:textId="77777777" w:rsidR="00E461E5" w:rsidRDefault="00E461E5" w:rsidP="00087A3D">
      <w:r>
        <w:separator/>
      </w:r>
    </w:p>
  </w:endnote>
  <w:endnote w:type="continuationSeparator" w:id="0">
    <w:p w14:paraId="381B8CFC" w14:textId="77777777" w:rsidR="00E461E5" w:rsidRDefault="00E461E5" w:rsidP="00087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69678574"/>
      <w:docPartObj>
        <w:docPartGallery w:val="Page Numbers (Bottom of Page)"/>
        <w:docPartUnique/>
      </w:docPartObj>
    </w:sdtPr>
    <w:sdtContent>
      <w:p w14:paraId="279183B4" w14:textId="18D704A8" w:rsidR="00087A3D" w:rsidRDefault="00087A3D" w:rsidP="000153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DEBD24" w14:textId="77777777" w:rsidR="00087A3D" w:rsidRDefault="00087A3D" w:rsidP="00087A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42876026"/>
      <w:docPartObj>
        <w:docPartGallery w:val="Page Numbers (Bottom of Page)"/>
        <w:docPartUnique/>
      </w:docPartObj>
    </w:sdtPr>
    <w:sdtContent>
      <w:p w14:paraId="3213E5BE" w14:textId="7A92DF5A" w:rsidR="00087A3D" w:rsidRDefault="00087A3D" w:rsidP="000153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A86C79" w14:textId="77777777" w:rsidR="00087A3D" w:rsidRDefault="00087A3D" w:rsidP="00087A3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4569C" w14:textId="77777777" w:rsidR="00E461E5" w:rsidRDefault="00E461E5" w:rsidP="00087A3D">
      <w:r>
        <w:separator/>
      </w:r>
    </w:p>
  </w:footnote>
  <w:footnote w:type="continuationSeparator" w:id="0">
    <w:p w14:paraId="45389737" w14:textId="77777777" w:rsidR="00E461E5" w:rsidRDefault="00E461E5" w:rsidP="00087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70" w:type="dxa"/>
      <w:tblInd w:w="-815" w:type="dxa"/>
      <w:tblLook w:val="04A0" w:firstRow="1" w:lastRow="0" w:firstColumn="1" w:lastColumn="0" w:noHBand="0" w:noVBand="1"/>
    </w:tblPr>
    <w:tblGrid>
      <w:gridCol w:w="1194"/>
      <w:gridCol w:w="674"/>
      <w:gridCol w:w="921"/>
      <w:gridCol w:w="708"/>
      <w:gridCol w:w="2551"/>
      <w:gridCol w:w="2603"/>
      <w:gridCol w:w="2419"/>
    </w:tblGrid>
    <w:tr w:rsidR="00C836E1" w14:paraId="507B6C39" w14:textId="77777777" w:rsidTr="00C836E1">
      <w:trPr>
        <w:trHeight w:val="1078"/>
      </w:trPr>
      <w:tc>
        <w:tcPr>
          <w:tcW w:w="1195" w:type="dxa"/>
          <w:tcBorders>
            <w:right w:val="single" w:sz="4" w:space="0" w:color="auto"/>
          </w:tcBorders>
        </w:tcPr>
        <w:p w14:paraId="1BCF1484" w14:textId="77777777" w:rsidR="00C836E1" w:rsidRPr="00C80A44" w:rsidRDefault="00C836E1" w:rsidP="00C836E1">
          <w:pPr>
            <w:rPr>
              <w:rFonts w:cstheme="minorHAnsi"/>
            </w:rPr>
          </w:pPr>
          <w:r w:rsidRPr="00C80A44">
            <w:rPr>
              <w:rFonts w:cstheme="minorHAnsi"/>
            </w:rPr>
            <w:t xml:space="preserve">Bleakley </w:t>
          </w:r>
          <w:r>
            <w:rPr>
              <w:rFonts w:cstheme="minorHAnsi"/>
            </w:rPr>
            <w:t xml:space="preserve">  </w:t>
          </w:r>
          <w:r w:rsidRPr="00C80A44">
            <w:rPr>
              <w:rFonts w:cstheme="minorHAnsi"/>
            </w:rPr>
            <w:t>Lab</w:t>
          </w:r>
        </w:p>
      </w:tc>
      <w:tc>
        <w:tcPr>
          <w:tcW w:w="674" w:type="dxa"/>
          <w:tcBorders>
            <w:top w:val="single" w:sz="4" w:space="0" w:color="auto"/>
            <w:left w:val="single" w:sz="4" w:space="0" w:color="auto"/>
            <w:bottom w:val="single" w:sz="4" w:space="0" w:color="auto"/>
            <w:right w:val="nil"/>
          </w:tcBorders>
        </w:tcPr>
        <w:p w14:paraId="7252BDB4" w14:textId="77777777" w:rsidR="00C836E1" w:rsidRPr="00C80A44" w:rsidRDefault="00C836E1" w:rsidP="00C836E1">
          <w:pPr>
            <w:rPr>
              <w:rFonts w:cstheme="minorHAnsi"/>
            </w:rPr>
          </w:pPr>
          <w:r w:rsidRPr="00C80A44">
            <w:rPr>
              <w:rFonts w:cstheme="minorHAnsi"/>
            </w:rPr>
            <w:t>SOP</w:t>
          </w:r>
          <w:r>
            <w:rPr>
              <w:rFonts w:cstheme="minorHAnsi"/>
            </w:rPr>
            <w:t>:</w:t>
          </w:r>
        </w:p>
      </w:tc>
      <w:tc>
        <w:tcPr>
          <w:tcW w:w="921" w:type="dxa"/>
          <w:tcBorders>
            <w:top w:val="single" w:sz="4" w:space="0" w:color="auto"/>
            <w:left w:val="nil"/>
            <w:bottom w:val="single" w:sz="4" w:space="0" w:color="auto"/>
            <w:right w:val="single" w:sz="4" w:space="0" w:color="auto"/>
          </w:tcBorders>
        </w:tcPr>
        <w:p w14:paraId="6B44939B" w14:textId="4CD2BF2A" w:rsidR="00C836E1" w:rsidRPr="00C80A44" w:rsidRDefault="00FF2D7A" w:rsidP="00C836E1">
          <w:pPr>
            <w:rPr>
              <w:rFonts w:cstheme="minorHAnsi"/>
            </w:rPr>
          </w:pPr>
          <w:r>
            <w:rPr>
              <w:rFonts w:cstheme="minorHAnsi"/>
            </w:rPr>
            <w:t>PC</w:t>
          </w:r>
          <w:r w:rsidR="00C836E1" w:rsidRPr="00C80A44">
            <w:rPr>
              <w:rFonts w:cstheme="minorHAnsi"/>
            </w:rPr>
            <w:t>.</w:t>
          </w:r>
          <w:r w:rsidR="00C836E1">
            <w:rPr>
              <w:rFonts w:cstheme="minorHAnsi"/>
            </w:rPr>
            <w:t>00</w:t>
          </w:r>
          <w:r>
            <w:rPr>
              <w:rFonts w:cstheme="minorHAnsi"/>
            </w:rPr>
            <w:t>8</w:t>
          </w:r>
        </w:p>
      </w:tc>
      <w:tc>
        <w:tcPr>
          <w:tcW w:w="708" w:type="dxa"/>
          <w:tcBorders>
            <w:top w:val="single" w:sz="4" w:space="0" w:color="auto"/>
            <w:left w:val="single" w:sz="4" w:space="0" w:color="auto"/>
            <w:bottom w:val="single" w:sz="4" w:space="0" w:color="auto"/>
            <w:right w:val="nil"/>
          </w:tcBorders>
        </w:tcPr>
        <w:p w14:paraId="40DF8CD5" w14:textId="77777777" w:rsidR="00C836E1" w:rsidRPr="00C80A44" w:rsidRDefault="00C836E1" w:rsidP="00C836E1">
          <w:pPr>
            <w:rPr>
              <w:rFonts w:cstheme="minorHAnsi"/>
            </w:rPr>
          </w:pPr>
          <w:r w:rsidRPr="00C80A44">
            <w:rPr>
              <w:rFonts w:cstheme="minorHAnsi"/>
            </w:rPr>
            <w:t>Title:</w:t>
          </w:r>
        </w:p>
      </w:tc>
      <w:tc>
        <w:tcPr>
          <w:tcW w:w="2559" w:type="dxa"/>
          <w:tcBorders>
            <w:top w:val="single" w:sz="4" w:space="0" w:color="auto"/>
            <w:left w:val="nil"/>
            <w:bottom w:val="single" w:sz="4" w:space="0" w:color="auto"/>
            <w:right w:val="single" w:sz="4" w:space="0" w:color="auto"/>
          </w:tcBorders>
        </w:tcPr>
        <w:p w14:paraId="0B7DC9C8" w14:textId="508E8468" w:rsidR="00C836E1" w:rsidRPr="00C80A44" w:rsidRDefault="00FF2D7A" w:rsidP="00C836E1">
          <w:pPr>
            <w:rPr>
              <w:rFonts w:cstheme="minorHAnsi"/>
            </w:rPr>
          </w:pPr>
          <w:r>
            <w:rPr>
              <w:rFonts w:cstheme="minorHAnsi"/>
            </w:rPr>
            <w:t>Rapid Expansion Protocol</w:t>
          </w:r>
        </w:p>
      </w:tc>
      <w:tc>
        <w:tcPr>
          <w:tcW w:w="2612" w:type="dxa"/>
          <w:tcBorders>
            <w:left w:val="single" w:sz="4" w:space="0" w:color="auto"/>
          </w:tcBorders>
        </w:tcPr>
        <w:p w14:paraId="73B2AD15" w14:textId="65BFF939" w:rsidR="00C836E1" w:rsidRPr="00C80A44" w:rsidRDefault="00C836E1" w:rsidP="00C836E1">
          <w:pPr>
            <w:rPr>
              <w:rFonts w:eastAsia="Times New Roman" w:cstheme="minorHAnsi"/>
            </w:rPr>
          </w:pPr>
          <w:r w:rsidRPr="00C80A44">
            <w:rPr>
              <w:rFonts w:eastAsia="Times New Roman" w:cstheme="minorHAnsi"/>
            </w:rPr>
            <w:t xml:space="preserve">Author: </w:t>
          </w:r>
          <w:r w:rsidR="003D20F6">
            <w:rPr>
              <w:rFonts w:eastAsia="Times New Roman" w:cstheme="minorHAnsi"/>
            </w:rPr>
            <w:t>Jacqueline Diaz</w:t>
          </w:r>
        </w:p>
        <w:p w14:paraId="28A6FE02" w14:textId="77777777" w:rsidR="00C836E1" w:rsidRPr="00C80A44" w:rsidRDefault="00C836E1" w:rsidP="00C836E1">
          <w:pPr>
            <w:rPr>
              <w:rFonts w:eastAsia="Times New Roman" w:cstheme="minorHAnsi"/>
            </w:rPr>
          </w:pPr>
        </w:p>
        <w:p w14:paraId="296B647A" w14:textId="25090955" w:rsidR="00C836E1" w:rsidRPr="00537454" w:rsidRDefault="00C836E1" w:rsidP="00C836E1">
          <w:pPr>
            <w:rPr>
              <w:rFonts w:eastAsia="Times New Roman" w:cstheme="minorHAnsi"/>
            </w:rPr>
          </w:pPr>
          <w:r w:rsidRPr="00C80A44">
            <w:rPr>
              <w:rFonts w:eastAsia="Times New Roman" w:cstheme="minorHAnsi"/>
            </w:rPr>
            <w:t xml:space="preserve">Approved: </w:t>
          </w:r>
          <w:r>
            <w:rPr>
              <w:rFonts w:eastAsia="Times New Roman" w:cstheme="minorHAnsi"/>
            </w:rPr>
            <w:t>______</w:t>
          </w:r>
        </w:p>
      </w:tc>
      <w:tc>
        <w:tcPr>
          <w:tcW w:w="2428" w:type="dxa"/>
        </w:tcPr>
        <w:p w14:paraId="17FA5651" w14:textId="4854A787" w:rsidR="00C836E1" w:rsidRPr="00C80A44" w:rsidRDefault="00C836E1" w:rsidP="00C836E1">
          <w:pPr>
            <w:rPr>
              <w:rFonts w:cstheme="minorHAnsi"/>
            </w:rPr>
          </w:pPr>
          <w:r w:rsidRPr="00C80A44">
            <w:rPr>
              <w:rFonts w:cstheme="minorHAnsi"/>
            </w:rPr>
            <w:t>Issued:</w:t>
          </w:r>
          <w:r>
            <w:rPr>
              <w:rFonts w:cstheme="minorHAnsi"/>
            </w:rPr>
            <w:t xml:space="preserve"> Date issued</w:t>
          </w:r>
        </w:p>
        <w:p w14:paraId="79CE2B87" w14:textId="77777777" w:rsidR="00C836E1" w:rsidRPr="00C80A44" w:rsidRDefault="00C836E1" w:rsidP="00C836E1">
          <w:pPr>
            <w:rPr>
              <w:rFonts w:cstheme="minorHAnsi"/>
            </w:rPr>
          </w:pPr>
        </w:p>
        <w:p w14:paraId="7568CC88" w14:textId="77777777" w:rsidR="00C836E1" w:rsidRPr="00C80A44" w:rsidRDefault="00C836E1" w:rsidP="00C836E1">
          <w:pPr>
            <w:rPr>
              <w:rFonts w:cstheme="minorHAnsi"/>
            </w:rPr>
          </w:pPr>
          <w:r w:rsidRPr="00C80A44">
            <w:rPr>
              <w:rFonts w:cstheme="minorHAnsi"/>
            </w:rPr>
            <w:t>Revised: NA</w:t>
          </w:r>
        </w:p>
      </w:tc>
    </w:tr>
  </w:tbl>
  <w:p w14:paraId="18EE489A" w14:textId="77777777" w:rsidR="00087A3D" w:rsidRDefault="00087A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4D6A"/>
    <w:multiLevelType w:val="multilevel"/>
    <w:tmpl w:val="91807D5C"/>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166DD0"/>
    <w:multiLevelType w:val="multilevel"/>
    <w:tmpl w:val="61662248"/>
    <w:lvl w:ilvl="0">
      <w:start w:val="5"/>
      <w:numFmt w:val="decimal"/>
      <w:lvlText w:val="%1.0"/>
      <w:lvlJc w:val="left"/>
      <w:pPr>
        <w:ind w:left="360" w:hanging="360"/>
      </w:pPr>
      <w:rPr>
        <w:rFonts w:hint="default"/>
        <w:b/>
        <w:i w:val="0"/>
        <w:sz w:val="22"/>
      </w:rPr>
    </w:lvl>
    <w:lvl w:ilvl="1">
      <w:start w:val="2"/>
      <w:numFmt w:val="decimal"/>
      <w:lvlText w:val="%1.%2."/>
      <w:lvlJc w:val="left"/>
      <w:pPr>
        <w:ind w:left="792" w:hanging="432"/>
      </w:pPr>
      <w:rPr>
        <w:rFonts w:hint="default"/>
        <w:sz w:val="22"/>
      </w:rPr>
    </w:lvl>
    <w:lvl w:ilvl="2">
      <w:start w:val="1"/>
      <w:numFmt w:val="decimal"/>
      <w:lvlText w:val="%1.%2.%3."/>
      <w:lvlJc w:val="left"/>
      <w:pPr>
        <w:ind w:left="1224" w:hanging="504"/>
      </w:pPr>
      <w:rPr>
        <w:rFonts w:hint="default"/>
        <w:sz w:val="22"/>
      </w:rPr>
    </w:lvl>
    <w:lvl w:ilvl="3">
      <w:start w:val="1"/>
      <w:numFmt w:val="decimal"/>
      <w:lvlText w:val="%1.%2.%3.%4."/>
      <w:lvlJc w:val="left"/>
      <w:pPr>
        <w:ind w:left="1728" w:hanging="648"/>
      </w:pPr>
      <w:rPr>
        <w:rFonts w:hint="default"/>
        <w:sz w:val="22"/>
      </w:rPr>
    </w:lvl>
    <w:lvl w:ilvl="4">
      <w:start w:val="1"/>
      <w:numFmt w:val="decimal"/>
      <w:lvlText w:val="%1.%2.%3.%4.%5."/>
      <w:lvlJc w:val="left"/>
      <w:pPr>
        <w:ind w:left="2232" w:hanging="792"/>
      </w:pPr>
      <w:rPr>
        <w:rFonts w:hint="default"/>
        <w:sz w:val="22"/>
      </w:rPr>
    </w:lvl>
    <w:lvl w:ilvl="5">
      <w:start w:val="1"/>
      <w:numFmt w:val="decimal"/>
      <w:lvlText w:val="%1.%2.%3.%4.%5.%6."/>
      <w:lvlJc w:val="left"/>
      <w:pPr>
        <w:ind w:left="2736" w:hanging="936"/>
      </w:pPr>
      <w:rPr>
        <w:rFonts w:hint="default"/>
        <w:sz w:val="22"/>
      </w:rPr>
    </w:lvl>
    <w:lvl w:ilvl="6">
      <w:start w:val="1"/>
      <w:numFmt w:val="decimal"/>
      <w:lvlText w:val="%1.%2.%3.%4.%5.%6.%7."/>
      <w:lvlJc w:val="left"/>
      <w:pPr>
        <w:ind w:left="3240" w:hanging="1080"/>
      </w:pPr>
      <w:rPr>
        <w:rFonts w:hint="default"/>
        <w:sz w:val="22"/>
      </w:rPr>
    </w:lvl>
    <w:lvl w:ilvl="7">
      <w:start w:val="1"/>
      <w:numFmt w:val="decimal"/>
      <w:lvlText w:val="%1.%2.%3.%4.%5.%6.%7.%8."/>
      <w:lvlJc w:val="left"/>
      <w:pPr>
        <w:ind w:left="3744" w:hanging="1224"/>
      </w:pPr>
      <w:rPr>
        <w:rFonts w:hint="default"/>
        <w:sz w:val="22"/>
      </w:rPr>
    </w:lvl>
    <w:lvl w:ilvl="8">
      <w:start w:val="1"/>
      <w:numFmt w:val="decimal"/>
      <w:lvlText w:val="%1.%2.%3.%4.%5.%6.%7.%8.%9."/>
      <w:lvlJc w:val="left"/>
      <w:pPr>
        <w:ind w:left="4320" w:hanging="1440"/>
      </w:pPr>
      <w:rPr>
        <w:rFonts w:hint="default"/>
        <w:sz w:val="22"/>
      </w:rPr>
    </w:lvl>
  </w:abstractNum>
  <w:abstractNum w:abstractNumId="2" w15:restartNumberingAfterBreak="0">
    <w:nsid w:val="0E707EEC"/>
    <w:multiLevelType w:val="multilevel"/>
    <w:tmpl w:val="697884BE"/>
    <w:lvl w:ilvl="0">
      <w:start w:val="7"/>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47A21DB"/>
    <w:multiLevelType w:val="multilevel"/>
    <w:tmpl w:val="269479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88572C1"/>
    <w:multiLevelType w:val="multilevel"/>
    <w:tmpl w:val="6884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E416C6"/>
    <w:multiLevelType w:val="hybridMultilevel"/>
    <w:tmpl w:val="602CF25A"/>
    <w:lvl w:ilvl="0" w:tplc="42BA29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01128"/>
    <w:multiLevelType w:val="multilevel"/>
    <w:tmpl w:val="CA720B8E"/>
    <w:lvl w:ilvl="0">
      <w:start w:val="5"/>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D837EF"/>
    <w:multiLevelType w:val="multilevel"/>
    <w:tmpl w:val="2A86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83CEC"/>
    <w:multiLevelType w:val="multilevel"/>
    <w:tmpl w:val="DF902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46765"/>
    <w:multiLevelType w:val="multilevel"/>
    <w:tmpl w:val="184EB6E6"/>
    <w:lvl w:ilvl="0">
      <w:start w:val="5"/>
      <w:numFmt w:val="decimal"/>
      <w:lvlText w:val="%1"/>
      <w:lvlJc w:val="left"/>
      <w:pPr>
        <w:ind w:left="360" w:hanging="360"/>
      </w:pPr>
      <w:rPr>
        <w:rFonts w:ascii="ArialMT" w:hAnsi="ArialMT" w:hint="default"/>
        <w:sz w:val="22"/>
      </w:rPr>
    </w:lvl>
    <w:lvl w:ilvl="1">
      <w:start w:val="2"/>
      <w:numFmt w:val="decimal"/>
      <w:lvlText w:val="%1.%2"/>
      <w:lvlJc w:val="left"/>
      <w:pPr>
        <w:ind w:left="360" w:hanging="360"/>
      </w:pPr>
      <w:rPr>
        <w:rFonts w:ascii="ArialMT" w:hAnsi="ArialMT" w:hint="default"/>
        <w:sz w:val="22"/>
      </w:rPr>
    </w:lvl>
    <w:lvl w:ilvl="2">
      <w:start w:val="1"/>
      <w:numFmt w:val="decimal"/>
      <w:lvlText w:val="%1.%2.%3"/>
      <w:lvlJc w:val="left"/>
      <w:pPr>
        <w:ind w:left="720" w:hanging="720"/>
      </w:pPr>
      <w:rPr>
        <w:rFonts w:ascii="ArialMT" w:hAnsi="ArialMT" w:hint="default"/>
        <w:sz w:val="22"/>
      </w:rPr>
    </w:lvl>
    <w:lvl w:ilvl="3">
      <w:start w:val="1"/>
      <w:numFmt w:val="decimal"/>
      <w:lvlText w:val="%1.%2.%3.%4"/>
      <w:lvlJc w:val="left"/>
      <w:pPr>
        <w:ind w:left="720" w:hanging="720"/>
      </w:pPr>
      <w:rPr>
        <w:rFonts w:ascii="ArialMT" w:hAnsi="ArialMT" w:hint="default"/>
        <w:sz w:val="22"/>
      </w:rPr>
    </w:lvl>
    <w:lvl w:ilvl="4">
      <w:start w:val="1"/>
      <w:numFmt w:val="decimal"/>
      <w:lvlText w:val="%1.%2.%3.%4.%5"/>
      <w:lvlJc w:val="left"/>
      <w:pPr>
        <w:ind w:left="1080" w:hanging="1080"/>
      </w:pPr>
      <w:rPr>
        <w:rFonts w:ascii="ArialMT" w:hAnsi="ArialMT" w:hint="default"/>
        <w:sz w:val="22"/>
      </w:rPr>
    </w:lvl>
    <w:lvl w:ilvl="5">
      <w:start w:val="1"/>
      <w:numFmt w:val="decimal"/>
      <w:lvlText w:val="%1.%2.%3.%4.%5.%6"/>
      <w:lvlJc w:val="left"/>
      <w:pPr>
        <w:ind w:left="1080" w:hanging="1080"/>
      </w:pPr>
      <w:rPr>
        <w:rFonts w:ascii="ArialMT" w:hAnsi="ArialMT" w:hint="default"/>
        <w:sz w:val="22"/>
      </w:rPr>
    </w:lvl>
    <w:lvl w:ilvl="6">
      <w:start w:val="1"/>
      <w:numFmt w:val="decimal"/>
      <w:lvlText w:val="%1.%2.%3.%4.%5.%6.%7"/>
      <w:lvlJc w:val="left"/>
      <w:pPr>
        <w:ind w:left="1440" w:hanging="1440"/>
      </w:pPr>
      <w:rPr>
        <w:rFonts w:ascii="ArialMT" w:hAnsi="ArialMT" w:hint="default"/>
        <w:sz w:val="22"/>
      </w:rPr>
    </w:lvl>
    <w:lvl w:ilvl="7">
      <w:start w:val="1"/>
      <w:numFmt w:val="decimal"/>
      <w:lvlText w:val="%1.%2.%3.%4.%5.%6.%7.%8"/>
      <w:lvlJc w:val="left"/>
      <w:pPr>
        <w:ind w:left="1440" w:hanging="1440"/>
      </w:pPr>
      <w:rPr>
        <w:rFonts w:ascii="ArialMT" w:hAnsi="ArialMT" w:hint="default"/>
        <w:sz w:val="22"/>
      </w:rPr>
    </w:lvl>
    <w:lvl w:ilvl="8">
      <w:start w:val="1"/>
      <w:numFmt w:val="decimal"/>
      <w:lvlText w:val="%1.%2.%3.%4.%5.%6.%7.%8.%9"/>
      <w:lvlJc w:val="left"/>
      <w:pPr>
        <w:ind w:left="1800" w:hanging="1800"/>
      </w:pPr>
      <w:rPr>
        <w:rFonts w:ascii="ArialMT" w:hAnsi="ArialMT" w:hint="default"/>
        <w:sz w:val="22"/>
      </w:rPr>
    </w:lvl>
  </w:abstractNum>
  <w:abstractNum w:abstractNumId="10" w15:restartNumberingAfterBreak="0">
    <w:nsid w:val="46591218"/>
    <w:multiLevelType w:val="multilevel"/>
    <w:tmpl w:val="D1B243FC"/>
    <w:lvl w:ilvl="0">
      <w:start w:val="5"/>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DC6722D"/>
    <w:multiLevelType w:val="multilevel"/>
    <w:tmpl w:val="D1B243FC"/>
    <w:lvl w:ilvl="0">
      <w:start w:val="5"/>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1C001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1512A7"/>
    <w:multiLevelType w:val="multilevel"/>
    <w:tmpl w:val="61662248"/>
    <w:lvl w:ilvl="0">
      <w:start w:val="5"/>
      <w:numFmt w:val="decimal"/>
      <w:lvlText w:val="%1.0"/>
      <w:lvlJc w:val="left"/>
      <w:pPr>
        <w:ind w:left="360" w:hanging="360"/>
      </w:pPr>
      <w:rPr>
        <w:rFonts w:hint="default"/>
        <w:b/>
        <w:i w:val="0"/>
        <w:sz w:val="22"/>
      </w:rPr>
    </w:lvl>
    <w:lvl w:ilvl="1">
      <w:start w:val="2"/>
      <w:numFmt w:val="decimal"/>
      <w:lvlText w:val="%1.%2."/>
      <w:lvlJc w:val="left"/>
      <w:pPr>
        <w:ind w:left="792" w:hanging="432"/>
      </w:pPr>
      <w:rPr>
        <w:rFonts w:hint="default"/>
        <w:sz w:val="22"/>
      </w:rPr>
    </w:lvl>
    <w:lvl w:ilvl="2">
      <w:start w:val="1"/>
      <w:numFmt w:val="decimal"/>
      <w:lvlText w:val="%1.%2.%3."/>
      <w:lvlJc w:val="left"/>
      <w:pPr>
        <w:ind w:left="1224" w:hanging="504"/>
      </w:pPr>
      <w:rPr>
        <w:rFonts w:hint="default"/>
        <w:sz w:val="22"/>
      </w:rPr>
    </w:lvl>
    <w:lvl w:ilvl="3">
      <w:start w:val="1"/>
      <w:numFmt w:val="decimal"/>
      <w:lvlText w:val="%1.%2.%3.%4."/>
      <w:lvlJc w:val="left"/>
      <w:pPr>
        <w:ind w:left="1728" w:hanging="648"/>
      </w:pPr>
      <w:rPr>
        <w:rFonts w:hint="default"/>
        <w:sz w:val="22"/>
      </w:rPr>
    </w:lvl>
    <w:lvl w:ilvl="4">
      <w:start w:val="1"/>
      <w:numFmt w:val="decimal"/>
      <w:lvlText w:val="%1.%2.%3.%4.%5."/>
      <w:lvlJc w:val="left"/>
      <w:pPr>
        <w:ind w:left="2232" w:hanging="792"/>
      </w:pPr>
      <w:rPr>
        <w:rFonts w:hint="default"/>
        <w:sz w:val="22"/>
      </w:rPr>
    </w:lvl>
    <w:lvl w:ilvl="5">
      <w:start w:val="1"/>
      <w:numFmt w:val="decimal"/>
      <w:lvlText w:val="%1.%2.%3.%4.%5.%6."/>
      <w:lvlJc w:val="left"/>
      <w:pPr>
        <w:ind w:left="2736" w:hanging="936"/>
      </w:pPr>
      <w:rPr>
        <w:rFonts w:hint="default"/>
        <w:sz w:val="22"/>
      </w:rPr>
    </w:lvl>
    <w:lvl w:ilvl="6">
      <w:start w:val="1"/>
      <w:numFmt w:val="decimal"/>
      <w:lvlText w:val="%1.%2.%3.%4.%5.%6.%7."/>
      <w:lvlJc w:val="left"/>
      <w:pPr>
        <w:ind w:left="3240" w:hanging="1080"/>
      </w:pPr>
      <w:rPr>
        <w:rFonts w:hint="default"/>
        <w:sz w:val="22"/>
      </w:rPr>
    </w:lvl>
    <w:lvl w:ilvl="7">
      <w:start w:val="1"/>
      <w:numFmt w:val="decimal"/>
      <w:lvlText w:val="%1.%2.%3.%4.%5.%6.%7.%8."/>
      <w:lvlJc w:val="left"/>
      <w:pPr>
        <w:ind w:left="3744" w:hanging="1224"/>
      </w:pPr>
      <w:rPr>
        <w:rFonts w:hint="default"/>
        <w:sz w:val="22"/>
      </w:rPr>
    </w:lvl>
    <w:lvl w:ilvl="8">
      <w:start w:val="1"/>
      <w:numFmt w:val="decimal"/>
      <w:lvlText w:val="%1.%2.%3.%4.%5.%6.%7.%8.%9."/>
      <w:lvlJc w:val="left"/>
      <w:pPr>
        <w:ind w:left="4320" w:hanging="1440"/>
      </w:pPr>
      <w:rPr>
        <w:rFonts w:hint="default"/>
        <w:sz w:val="22"/>
      </w:rPr>
    </w:lvl>
  </w:abstractNum>
  <w:abstractNum w:abstractNumId="14" w15:restartNumberingAfterBreak="0">
    <w:nsid w:val="69215E25"/>
    <w:multiLevelType w:val="multilevel"/>
    <w:tmpl w:val="D1B243FC"/>
    <w:lvl w:ilvl="0">
      <w:start w:val="5"/>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B4055C6"/>
    <w:multiLevelType w:val="multilevel"/>
    <w:tmpl w:val="42DAF072"/>
    <w:lvl w:ilvl="0">
      <w:start w:val="5"/>
      <w:numFmt w:val="decimal"/>
      <w:lvlText w:val="%1.0"/>
      <w:lvlJc w:val="left"/>
      <w:pPr>
        <w:ind w:left="360" w:hanging="360"/>
      </w:pPr>
      <w:rPr>
        <w:rFonts w:hint="default"/>
        <w:b/>
        <w:i w:val="0"/>
      </w:rPr>
    </w:lvl>
    <w:lvl w:ilvl="1">
      <w:start w:val="2"/>
      <w:numFmt w:val="decimal"/>
      <w:lvlText w:val="%1.1."/>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617AC0"/>
    <w:multiLevelType w:val="multilevel"/>
    <w:tmpl w:val="B16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581082">
    <w:abstractNumId w:val="8"/>
  </w:num>
  <w:num w:numId="2" w16cid:durableId="47191979">
    <w:abstractNumId w:val="12"/>
  </w:num>
  <w:num w:numId="3" w16cid:durableId="791244694">
    <w:abstractNumId w:val="1"/>
  </w:num>
  <w:num w:numId="4" w16cid:durableId="2146922660">
    <w:abstractNumId w:val="9"/>
  </w:num>
  <w:num w:numId="5" w16cid:durableId="1837382439">
    <w:abstractNumId w:val="13"/>
  </w:num>
  <w:num w:numId="6" w16cid:durableId="230238883">
    <w:abstractNumId w:val="6"/>
  </w:num>
  <w:num w:numId="7" w16cid:durableId="36055025">
    <w:abstractNumId w:val="15"/>
  </w:num>
  <w:num w:numId="8" w16cid:durableId="1435705154">
    <w:abstractNumId w:val="11"/>
  </w:num>
  <w:num w:numId="9" w16cid:durableId="683821879">
    <w:abstractNumId w:val="14"/>
  </w:num>
  <w:num w:numId="10" w16cid:durableId="769857376">
    <w:abstractNumId w:val="10"/>
  </w:num>
  <w:num w:numId="11" w16cid:durableId="1315060400">
    <w:abstractNumId w:val="0"/>
  </w:num>
  <w:num w:numId="12" w16cid:durableId="826749270">
    <w:abstractNumId w:val="5"/>
  </w:num>
  <w:num w:numId="13" w16cid:durableId="624969531">
    <w:abstractNumId w:val="2"/>
  </w:num>
  <w:num w:numId="14" w16cid:durableId="609896573">
    <w:abstractNumId w:val="3"/>
  </w:num>
  <w:num w:numId="15" w16cid:durableId="458380396">
    <w:abstractNumId w:val="4"/>
  </w:num>
  <w:num w:numId="16" w16cid:durableId="1543326852">
    <w:abstractNumId w:val="7"/>
  </w:num>
  <w:num w:numId="17" w16cid:durableId="621113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3D"/>
    <w:rsid w:val="00026D0B"/>
    <w:rsid w:val="00087A3D"/>
    <w:rsid w:val="000B3E01"/>
    <w:rsid w:val="001624C6"/>
    <w:rsid w:val="001853C7"/>
    <w:rsid w:val="001E381C"/>
    <w:rsid w:val="00247461"/>
    <w:rsid w:val="002D0140"/>
    <w:rsid w:val="002F6B65"/>
    <w:rsid w:val="00392567"/>
    <w:rsid w:val="003D20F6"/>
    <w:rsid w:val="003D4D85"/>
    <w:rsid w:val="004622FE"/>
    <w:rsid w:val="004B0E50"/>
    <w:rsid w:val="00630699"/>
    <w:rsid w:val="006B582E"/>
    <w:rsid w:val="006D335D"/>
    <w:rsid w:val="0074120C"/>
    <w:rsid w:val="007631FD"/>
    <w:rsid w:val="007773F0"/>
    <w:rsid w:val="007C59BF"/>
    <w:rsid w:val="007F5DD2"/>
    <w:rsid w:val="00825416"/>
    <w:rsid w:val="008314DF"/>
    <w:rsid w:val="00905CC8"/>
    <w:rsid w:val="00947CB7"/>
    <w:rsid w:val="0098463B"/>
    <w:rsid w:val="009A1661"/>
    <w:rsid w:val="009D7723"/>
    <w:rsid w:val="00A14F81"/>
    <w:rsid w:val="00A36091"/>
    <w:rsid w:val="00AE1A76"/>
    <w:rsid w:val="00C308E3"/>
    <w:rsid w:val="00C41867"/>
    <w:rsid w:val="00C47196"/>
    <w:rsid w:val="00C836E1"/>
    <w:rsid w:val="00C91323"/>
    <w:rsid w:val="00CA0EB4"/>
    <w:rsid w:val="00CB4779"/>
    <w:rsid w:val="00E03EC8"/>
    <w:rsid w:val="00E461E5"/>
    <w:rsid w:val="00EA7571"/>
    <w:rsid w:val="00F6566E"/>
    <w:rsid w:val="00FF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8F82"/>
  <w15:chartTrackingRefBased/>
  <w15:docId w15:val="{98365A53-938A-7D4C-A401-C53C3BE5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7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A3D"/>
    <w:pPr>
      <w:tabs>
        <w:tab w:val="center" w:pos="4680"/>
        <w:tab w:val="right" w:pos="9360"/>
      </w:tabs>
    </w:pPr>
  </w:style>
  <w:style w:type="character" w:customStyle="1" w:styleId="HeaderChar">
    <w:name w:val="Header Char"/>
    <w:basedOn w:val="DefaultParagraphFont"/>
    <w:link w:val="Header"/>
    <w:uiPriority w:val="99"/>
    <w:rsid w:val="00087A3D"/>
  </w:style>
  <w:style w:type="paragraph" w:styleId="Footer">
    <w:name w:val="footer"/>
    <w:basedOn w:val="Normal"/>
    <w:link w:val="FooterChar"/>
    <w:uiPriority w:val="99"/>
    <w:unhideWhenUsed/>
    <w:rsid w:val="00087A3D"/>
    <w:pPr>
      <w:tabs>
        <w:tab w:val="center" w:pos="4680"/>
        <w:tab w:val="right" w:pos="9360"/>
      </w:tabs>
    </w:pPr>
  </w:style>
  <w:style w:type="character" w:customStyle="1" w:styleId="FooterChar">
    <w:name w:val="Footer Char"/>
    <w:basedOn w:val="DefaultParagraphFont"/>
    <w:link w:val="Footer"/>
    <w:uiPriority w:val="99"/>
    <w:rsid w:val="00087A3D"/>
  </w:style>
  <w:style w:type="character" w:styleId="PageNumber">
    <w:name w:val="page number"/>
    <w:basedOn w:val="DefaultParagraphFont"/>
    <w:uiPriority w:val="99"/>
    <w:semiHidden/>
    <w:unhideWhenUsed/>
    <w:rsid w:val="00087A3D"/>
  </w:style>
  <w:style w:type="paragraph" w:styleId="NormalWeb">
    <w:name w:val="Normal (Web)"/>
    <w:basedOn w:val="Normal"/>
    <w:uiPriority w:val="99"/>
    <w:semiHidden/>
    <w:unhideWhenUsed/>
    <w:rsid w:val="003D4D8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92567"/>
    <w:pPr>
      <w:ind w:left="720"/>
      <w:contextualSpacing/>
    </w:pPr>
  </w:style>
  <w:style w:type="paragraph" w:styleId="BalloonText">
    <w:name w:val="Balloon Text"/>
    <w:basedOn w:val="Normal"/>
    <w:link w:val="BalloonTextChar"/>
    <w:uiPriority w:val="99"/>
    <w:semiHidden/>
    <w:unhideWhenUsed/>
    <w:rsid w:val="009D772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D772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0462">
      <w:bodyDiv w:val="1"/>
      <w:marLeft w:val="0"/>
      <w:marRight w:val="0"/>
      <w:marTop w:val="0"/>
      <w:marBottom w:val="0"/>
      <w:divBdr>
        <w:top w:val="none" w:sz="0" w:space="0" w:color="auto"/>
        <w:left w:val="none" w:sz="0" w:space="0" w:color="auto"/>
        <w:bottom w:val="none" w:sz="0" w:space="0" w:color="auto"/>
        <w:right w:val="none" w:sz="0" w:space="0" w:color="auto"/>
      </w:divBdr>
      <w:divsChild>
        <w:div w:id="2033142730">
          <w:marLeft w:val="0"/>
          <w:marRight w:val="0"/>
          <w:marTop w:val="0"/>
          <w:marBottom w:val="0"/>
          <w:divBdr>
            <w:top w:val="none" w:sz="0" w:space="0" w:color="auto"/>
            <w:left w:val="none" w:sz="0" w:space="0" w:color="auto"/>
            <w:bottom w:val="none" w:sz="0" w:space="0" w:color="auto"/>
            <w:right w:val="none" w:sz="0" w:space="0" w:color="auto"/>
          </w:divBdr>
          <w:divsChild>
            <w:div w:id="1855731610">
              <w:marLeft w:val="0"/>
              <w:marRight w:val="0"/>
              <w:marTop w:val="0"/>
              <w:marBottom w:val="0"/>
              <w:divBdr>
                <w:top w:val="none" w:sz="0" w:space="0" w:color="auto"/>
                <w:left w:val="none" w:sz="0" w:space="0" w:color="auto"/>
                <w:bottom w:val="none" w:sz="0" w:space="0" w:color="auto"/>
                <w:right w:val="none" w:sz="0" w:space="0" w:color="auto"/>
              </w:divBdr>
              <w:divsChild>
                <w:div w:id="751315864">
                  <w:marLeft w:val="0"/>
                  <w:marRight w:val="0"/>
                  <w:marTop w:val="0"/>
                  <w:marBottom w:val="0"/>
                  <w:divBdr>
                    <w:top w:val="none" w:sz="0" w:space="0" w:color="auto"/>
                    <w:left w:val="none" w:sz="0" w:space="0" w:color="auto"/>
                    <w:bottom w:val="none" w:sz="0" w:space="0" w:color="auto"/>
                    <w:right w:val="none" w:sz="0" w:space="0" w:color="auto"/>
                  </w:divBdr>
                </w:div>
              </w:divsChild>
            </w:div>
            <w:div w:id="856382818">
              <w:marLeft w:val="0"/>
              <w:marRight w:val="0"/>
              <w:marTop w:val="0"/>
              <w:marBottom w:val="0"/>
              <w:divBdr>
                <w:top w:val="none" w:sz="0" w:space="0" w:color="auto"/>
                <w:left w:val="none" w:sz="0" w:space="0" w:color="auto"/>
                <w:bottom w:val="none" w:sz="0" w:space="0" w:color="auto"/>
                <w:right w:val="none" w:sz="0" w:space="0" w:color="auto"/>
              </w:divBdr>
              <w:divsChild>
                <w:div w:id="977145024">
                  <w:marLeft w:val="0"/>
                  <w:marRight w:val="0"/>
                  <w:marTop w:val="0"/>
                  <w:marBottom w:val="0"/>
                  <w:divBdr>
                    <w:top w:val="none" w:sz="0" w:space="0" w:color="auto"/>
                    <w:left w:val="none" w:sz="0" w:space="0" w:color="auto"/>
                    <w:bottom w:val="none" w:sz="0" w:space="0" w:color="auto"/>
                    <w:right w:val="none" w:sz="0" w:space="0" w:color="auto"/>
                  </w:divBdr>
                </w:div>
              </w:divsChild>
            </w:div>
            <w:div w:id="1963463652">
              <w:marLeft w:val="0"/>
              <w:marRight w:val="0"/>
              <w:marTop w:val="0"/>
              <w:marBottom w:val="0"/>
              <w:divBdr>
                <w:top w:val="none" w:sz="0" w:space="0" w:color="auto"/>
                <w:left w:val="none" w:sz="0" w:space="0" w:color="auto"/>
                <w:bottom w:val="none" w:sz="0" w:space="0" w:color="auto"/>
                <w:right w:val="none" w:sz="0" w:space="0" w:color="auto"/>
              </w:divBdr>
              <w:divsChild>
                <w:div w:id="612395705">
                  <w:marLeft w:val="0"/>
                  <w:marRight w:val="0"/>
                  <w:marTop w:val="0"/>
                  <w:marBottom w:val="0"/>
                  <w:divBdr>
                    <w:top w:val="none" w:sz="0" w:space="0" w:color="auto"/>
                    <w:left w:val="none" w:sz="0" w:space="0" w:color="auto"/>
                    <w:bottom w:val="none" w:sz="0" w:space="0" w:color="auto"/>
                    <w:right w:val="none" w:sz="0" w:space="0" w:color="auto"/>
                  </w:divBdr>
                </w:div>
              </w:divsChild>
            </w:div>
            <w:div w:id="291598551">
              <w:marLeft w:val="0"/>
              <w:marRight w:val="0"/>
              <w:marTop w:val="0"/>
              <w:marBottom w:val="0"/>
              <w:divBdr>
                <w:top w:val="none" w:sz="0" w:space="0" w:color="auto"/>
                <w:left w:val="none" w:sz="0" w:space="0" w:color="auto"/>
                <w:bottom w:val="none" w:sz="0" w:space="0" w:color="auto"/>
                <w:right w:val="none" w:sz="0" w:space="0" w:color="auto"/>
              </w:divBdr>
              <w:divsChild>
                <w:div w:id="669524041">
                  <w:marLeft w:val="0"/>
                  <w:marRight w:val="0"/>
                  <w:marTop w:val="0"/>
                  <w:marBottom w:val="0"/>
                  <w:divBdr>
                    <w:top w:val="none" w:sz="0" w:space="0" w:color="auto"/>
                    <w:left w:val="none" w:sz="0" w:space="0" w:color="auto"/>
                    <w:bottom w:val="none" w:sz="0" w:space="0" w:color="auto"/>
                    <w:right w:val="none" w:sz="0" w:space="0" w:color="auto"/>
                  </w:divBdr>
                </w:div>
              </w:divsChild>
            </w:div>
            <w:div w:id="724991859">
              <w:marLeft w:val="0"/>
              <w:marRight w:val="0"/>
              <w:marTop w:val="0"/>
              <w:marBottom w:val="0"/>
              <w:divBdr>
                <w:top w:val="none" w:sz="0" w:space="0" w:color="auto"/>
                <w:left w:val="none" w:sz="0" w:space="0" w:color="auto"/>
                <w:bottom w:val="none" w:sz="0" w:space="0" w:color="auto"/>
                <w:right w:val="none" w:sz="0" w:space="0" w:color="auto"/>
              </w:divBdr>
              <w:divsChild>
                <w:div w:id="208684965">
                  <w:marLeft w:val="0"/>
                  <w:marRight w:val="0"/>
                  <w:marTop w:val="0"/>
                  <w:marBottom w:val="0"/>
                  <w:divBdr>
                    <w:top w:val="none" w:sz="0" w:space="0" w:color="auto"/>
                    <w:left w:val="none" w:sz="0" w:space="0" w:color="auto"/>
                    <w:bottom w:val="none" w:sz="0" w:space="0" w:color="auto"/>
                    <w:right w:val="none" w:sz="0" w:space="0" w:color="auto"/>
                  </w:divBdr>
                </w:div>
              </w:divsChild>
            </w:div>
            <w:div w:id="259877598">
              <w:marLeft w:val="0"/>
              <w:marRight w:val="0"/>
              <w:marTop w:val="0"/>
              <w:marBottom w:val="0"/>
              <w:divBdr>
                <w:top w:val="none" w:sz="0" w:space="0" w:color="auto"/>
                <w:left w:val="none" w:sz="0" w:space="0" w:color="auto"/>
                <w:bottom w:val="none" w:sz="0" w:space="0" w:color="auto"/>
                <w:right w:val="none" w:sz="0" w:space="0" w:color="auto"/>
              </w:divBdr>
              <w:divsChild>
                <w:div w:id="295113780">
                  <w:marLeft w:val="0"/>
                  <w:marRight w:val="0"/>
                  <w:marTop w:val="0"/>
                  <w:marBottom w:val="0"/>
                  <w:divBdr>
                    <w:top w:val="none" w:sz="0" w:space="0" w:color="auto"/>
                    <w:left w:val="none" w:sz="0" w:space="0" w:color="auto"/>
                    <w:bottom w:val="none" w:sz="0" w:space="0" w:color="auto"/>
                    <w:right w:val="none" w:sz="0" w:space="0" w:color="auto"/>
                  </w:divBdr>
                </w:div>
              </w:divsChild>
            </w:div>
            <w:div w:id="1730759734">
              <w:marLeft w:val="0"/>
              <w:marRight w:val="0"/>
              <w:marTop w:val="0"/>
              <w:marBottom w:val="0"/>
              <w:divBdr>
                <w:top w:val="none" w:sz="0" w:space="0" w:color="auto"/>
                <w:left w:val="none" w:sz="0" w:space="0" w:color="auto"/>
                <w:bottom w:val="none" w:sz="0" w:space="0" w:color="auto"/>
                <w:right w:val="none" w:sz="0" w:space="0" w:color="auto"/>
              </w:divBdr>
              <w:divsChild>
                <w:div w:id="1751808331">
                  <w:marLeft w:val="0"/>
                  <w:marRight w:val="0"/>
                  <w:marTop w:val="0"/>
                  <w:marBottom w:val="0"/>
                  <w:divBdr>
                    <w:top w:val="none" w:sz="0" w:space="0" w:color="auto"/>
                    <w:left w:val="none" w:sz="0" w:space="0" w:color="auto"/>
                    <w:bottom w:val="none" w:sz="0" w:space="0" w:color="auto"/>
                    <w:right w:val="none" w:sz="0" w:space="0" w:color="auto"/>
                  </w:divBdr>
                </w:div>
              </w:divsChild>
            </w:div>
            <w:div w:id="660891857">
              <w:marLeft w:val="0"/>
              <w:marRight w:val="0"/>
              <w:marTop w:val="0"/>
              <w:marBottom w:val="0"/>
              <w:divBdr>
                <w:top w:val="none" w:sz="0" w:space="0" w:color="auto"/>
                <w:left w:val="none" w:sz="0" w:space="0" w:color="auto"/>
                <w:bottom w:val="none" w:sz="0" w:space="0" w:color="auto"/>
                <w:right w:val="none" w:sz="0" w:space="0" w:color="auto"/>
              </w:divBdr>
              <w:divsChild>
                <w:div w:id="1594435891">
                  <w:marLeft w:val="0"/>
                  <w:marRight w:val="0"/>
                  <w:marTop w:val="0"/>
                  <w:marBottom w:val="0"/>
                  <w:divBdr>
                    <w:top w:val="none" w:sz="0" w:space="0" w:color="auto"/>
                    <w:left w:val="none" w:sz="0" w:space="0" w:color="auto"/>
                    <w:bottom w:val="none" w:sz="0" w:space="0" w:color="auto"/>
                    <w:right w:val="none" w:sz="0" w:space="0" w:color="auto"/>
                  </w:divBdr>
                </w:div>
              </w:divsChild>
            </w:div>
            <w:div w:id="254556399">
              <w:marLeft w:val="0"/>
              <w:marRight w:val="0"/>
              <w:marTop w:val="0"/>
              <w:marBottom w:val="0"/>
              <w:divBdr>
                <w:top w:val="none" w:sz="0" w:space="0" w:color="auto"/>
                <w:left w:val="none" w:sz="0" w:space="0" w:color="auto"/>
                <w:bottom w:val="none" w:sz="0" w:space="0" w:color="auto"/>
                <w:right w:val="none" w:sz="0" w:space="0" w:color="auto"/>
              </w:divBdr>
              <w:divsChild>
                <w:div w:id="1237477277">
                  <w:marLeft w:val="0"/>
                  <w:marRight w:val="0"/>
                  <w:marTop w:val="0"/>
                  <w:marBottom w:val="0"/>
                  <w:divBdr>
                    <w:top w:val="none" w:sz="0" w:space="0" w:color="auto"/>
                    <w:left w:val="none" w:sz="0" w:space="0" w:color="auto"/>
                    <w:bottom w:val="none" w:sz="0" w:space="0" w:color="auto"/>
                    <w:right w:val="none" w:sz="0" w:space="0" w:color="auto"/>
                  </w:divBdr>
                </w:div>
              </w:divsChild>
            </w:div>
            <w:div w:id="1035157299">
              <w:marLeft w:val="0"/>
              <w:marRight w:val="0"/>
              <w:marTop w:val="0"/>
              <w:marBottom w:val="0"/>
              <w:divBdr>
                <w:top w:val="none" w:sz="0" w:space="0" w:color="auto"/>
                <w:left w:val="none" w:sz="0" w:space="0" w:color="auto"/>
                <w:bottom w:val="none" w:sz="0" w:space="0" w:color="auto"/>
                <w:right w:val="none" w:sz="0" w:space="0" w:color="auto"/>
              </w:divBdr>
              <w:divsChild>
                <w:div w:id="11104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20361">
      <w:bodyDiv w:val="1"/>
      <w:marLeft w:val="0"/>
      <w:marRight w:val="0"/>
      <w:marTop w:val="0"/>
      <w:marBottom w:val="0"/>
      <w:divBdr>
        <w:top w:val="none" w:sz="0" w:space="0" w:color="auto"/>
        <w:left w:val="none" w:sz="0" w:space="0" w:color="auto"/>
        <w:bottom w:val="none" w:sz="0" w:space="0" w:color="auto"/>
        <w:right w:val="none" w:sz="0" w:space="0" w:color="auto"/>
      </w:divBdr>
      <w:divsChild>
        <w:div w:id="92282049">
          <w:marLeft w:val="0"/>
          <w:marRight w:val="0"/>
          <w:marTop w:val="0"/>
          <w:marBottom w:val="0"/>
          <w:divBdr>
            <w:top w:val="none" w:sz="0" w:space="0" w:color="auto"/>
            <w:left w:val="none" w:sz="0" w:space="0" w:color="auto"/>
            <w:bottom w:val="none" w:sz="0" w:space="0" w:color="auto"/>
            <w:right w:val="none" w:sz="0" w:space="0" w:color="auto"/>
          </w:divBdr>
          <w:divsChild>
            <w:div w:id="857894930">
              <w:marLeft w:val="0"/>
              <w:marRight w:val="0"/>
              <w:marTop w:val="0"/>
              <w:marBottom w:val="0"/>
              <w:divBdr>
                <w:top w:val="none" w:sz="0" w:space="0" w:color="auto"/>
                <w:left w:val="none" w:sz="0" w:space="0" w:color="auto"/>
                <w:bottom w:val="none" w:sz="0" w:space="0" w:color="auto"/>
                <w:right w:val="none" w:sz="0" w:space="0" w:color="auto"/>
              </w:divBdr>
              <w:divsChild>
                <w:div w:id="13173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6453">
      <w:bodyDiv w:val="1"/>
      <w:marLeft w:val="0"/>
      <w:marRight w:val="0"/>
      <w:marTop w:val="0"/>
      <w:marBottom w:val="0"/>
      <w:divBdr>
        <w:top w:val="none" w:sz="0" w:space="0" w:color="auto"/>
        <w:left w:val="none" w:sz="0" w:space="0" w:color="auto"/>
        <w:bottom w:val="none" w:sz="0" w:space="0" w:color="auto"/>
        <w:right w:val="none" w:sz="0" w:space="0" w:color="auto"/>
      </w:divBdr>
      <w:divsChild>
        <w:div w:id="1607541213">
          <w:marLeft w:val="0"/>
          <w:marRight w:val="0"/>
          <w:marTop w:val="0"/>
          <w:marBottom w:val="0"/>
          <w:divBdr>
            <w:top w:val="none" w:sz="0" w:space="0" w:color="auto"/>
            <w:left w:val="none" w:sz="0" w:space="0" w:color="auto"/>
            <w:bottom w:val="none" w:sz="0" w:space="0" w:color="auto"/>
            <w:right w:val="none" w:sz="0" w:space="0" w:color="auto"/>
          </w:divBdr>
          <w:divsChild>
            <w:div w:id="988560194">
              <w:marLeft w:val="0"/>
              <w:marRight w:val="0"/>
              <w:marTop w:val="0"/>
              <w:marBottom w:val="0"/>
              <w:divBdr>
                <w:top w:val="none" w:sz="0" w:space="0" w:color="auto"/>
                <w:left w:val="none" w:sz="0" w:space="0" w:color="auto"/>
                <w:bottom w:val="none" w:sz="0" w:space="0" w:color="auto"/>
                <w:right w:val="none" w:sz="0" w:space="0" w:color="auto"/>
              </w:divBdr>
              <w:divsChild>
                <w:div w:id="1506556510">
                  <w:marLeft w:val="0"/>
                  <w:marRight w:val="0"/>
                  <w:marTop w:val="0"/>
                  <w:marBottom w:val="0"/>
                  <w:divBdr>
                    <w:top w:val="none" w:sz="0" w:space="0" w:color="auto"/>
                    <w:left w:val="none" w:sz="0" w:space="0" w:color="auto"/>
                    <w:bottom w:val="none" w:sz="0" w:space="0" w:color="auto"/>
                    <w:right w:val="none" w:sz="0" w:space="0" w:color="auto"/>
                  </w:divBdr>
                </w:div>
              </w:divsChild>
            </w:div>
            <w:div w:id="1226642666">
              <w:marLeft w:val="0"/>
              <w:marRight w:val="0"/>
              <w:marTop w:val="0"/>
              <w:marBottom w:val="0"/>
              <w:divBdr>
                <w:top w:val="none" w:sz="0" w:space="0" w:color="auto"/>
                <w:left w:val="none" w:sz="0" w:space="0" w:color="auto"/>
                <w:bottom w:val="none" w:sz="0" w:space="0" w:color="auto"/>
                <w:right w:val="none" w:sz="0" w:space="0" w:color="auto"/>
              </w:divBdr>
              <w:divsChild>
                <w:div w:id="15667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20306">
          <w:marLeft w:val="0"/>
          <w:marRight w:val="0"/>
          <w:marTop w:val="0"/>
          <w:marBottom w:val="0"/>
          <w:divBdr>
            <w:top w:val="none" w:sz="0" w:space="0" w:color="auto"/>
            <w:left w:val="none" w:sz="0" w:space="0" w:color="auto"/>
            <w:bottom w:val="none" w:sz="0" w:space="0" w:color="auto"/>
            <w:right w:val="none" w:sz="0" w:space="0" w:color="auto"/>
          </w:divBdr>
          <w:divsChild>
            <w:div w:id="343632854">
              <w:marLeft w:val="0"/>
              <w:marRight w:val="0"/>
              <w:marTop w:val="0"/>
              <w:marBottom w:val="0"/>
              <w:divBdr>
                <w:top w:val="none" w:sz="0" w:space="0" w:color="auto"/>
                <w:left w:val="none" w:sz="0" w:space="0" w:color="auto"/>
                <w:bottom w:val="none" w:sz="0" w:space="0" w:color="auto"/>
                <w:right w:val="none" w:sz="0" w:space="0" w:color="auto"/>
              </w:divBdr>
              <w:divsChild>
                <w:div w:id="7519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92719">
      <w:bodyDiv w:val="1"/>
      <w:marLeft w:val="0"/>
      <w:marRight w:val="0"/>
      <w:marTop w:val="0"/>
      <w:marBottom w:val="0"/>
      <w:divBdr>
        <w:top w:val="none" w:sz="0" w:space="0" w:color="auto"/>
        <w:left w:val="none" w:sz="0" w:space="0" w:color="auto"/>
        <w:bottom w:val="none" w:sz="0" w:space="0" w:color="auto"/>
        <w:right w:val="none" w:sz="0" w:space="0" w:color="auto"/>
      </w:divBdr>
      <w:divsChild>
        <w:div w:id="55444399">
          <w:marLeft w:val="0"/>
          <w:marRight w:val="0"/>
          <w:marTop w:val="0"/>
          <w:marBottom w:val="0"/>
          <w:divBdr>
            <w:top w:val="none" w:sz="0" w:space="0" w:color="auto"/>
            <w:left w:val="none" w:sz="0" w:space="0" w:color="auto"/>
            <w:bottom w:val="none" w:sz="0" w:space="0" w:color="auto"/>
            <w:right w:val="none" w:sz="0" w:space="0" w:color="auto"/>
          </w:divBdr>
          <w:divsChild>
            <w:div w:id="2062514545">
              <w:marLeft w:val="0"/>
              <w:marRight w:val="0"/>
              <w:marTop w:val="0"/>
              <w:marBottom w:val="0"/>
              <w:divBdr>
                <w:top w:val="none" w:sz="0" w:space="0" w:color="auto"/>
                <w:left w:val="none" w:sz="0" w:space="0" w:color="auto"/>
                <w:bottom w:val="none" w:sz="0" w:space="0" w:color="auto"/>
                <w:right w:val="none" w:sz="0" w:space="0" w:color="auto"/>
              </w:divBdr>
              <w:divsChild>
                <w:div w:id="229386753">
                  <w:marLeft w:val="0"/>
                  <w:marRight w:val="0"/>
                  <w:marTop w:val="0"/>
                  <w:marBottom w:val="0"/>
                  <w:divBdr>
                    <w:top w:val="none" w:sz="0" w:space="0" w:color="auto"/>
                    <w:left w:val="none" w:sz="0" w:space="0" w:color="auto"/>
                    <w:bottom w:val="none" w:sz="0" w:space="0" w:color="auto"/>
                    <w:right w:val="none" w:sz="0" w:space="0" w:color="auto"/>
                  </w:divBdr>
                </w:div>
              </w:divsChild>
            </w:div>
            <w:div w:id="1490245399">
              <w:marLeft w:val="0"/>
              <w:marRight w:val="0"/>
              <w:marTop w:val="0"/>
              <w:marBottom w:val="0"/>
              <w:divBdr>
                <w:top w:val="none" w:sz="0" w:space="0" w:color="auto"/>
                <w:left w:val="none" w:sz="0" w:space="0" w:color="auto"/>
                <w:bottom w:val="none" w:sz="0" w:space="0" w:color="auto"/>
                <w:right w:val="none" w:sz="0" w:space="0" w:color="auto"/>
              </w:divBdr>
              <w:divsChild>
                <w:div w:id="109595175">
                  <w:marLeft w:val="0"/>
                  <w:marRight w:val="0"/>
                  <w:marTop w:val="0"/>
                  <w:marBottom w:val="0"/>
                  <w:divBdr>
                    <w:top w:val="none" w:sz="0" w:space="0" w:color="auto"/>
                    <w:left w:val="none" w:sz="0" w:space="0" w:color="auto"/>
                    <w:bottom w:val="none" w:sz="0" w:space="0" w:color="auto"/>
                    <w:right w:val="none" w:sz="0" w:space="0" w:color="auto"/>
                  </w:divBdr>
                </w:div>
              </w:divsChild>
            </w:div>
            <w:div w:id="243492757">
              <w:marLeft w:val="0"/>
              <w:marRight w:val="0"/>
              <w:marTop w:val="0"/>
              <w:marBottom w:val="0"/>
              <w:divBdr>
                <w:top w:val="none" w:sz="0" w:space="0" w:color="auto"/>
                <w:left w:val="none" w:sz="0" w:space="0" w:color="auto"/>
                <w:bottom w:val="none" w:sz="0" w:space="0" w:color="auto"/>
                <w:right w:val="none" w:sz="0" w:space="0" w:color="auto"/>
              </w:divBdr>
              <w:divsChild>
                <w:div w:id="492645166">
                  <w:marLeft w:val="0"/>
                  <w:marRight w:val="0"/>
                  <w:marTop w:val="0"/>
                  <w:marBottom w:val="0"/>
                  <w:divBdr>
                    <w:top w:val="none" w:sz="0" w:space="0" w:color="auto"/>
                    <w:left w:val="none" w:sz="0" w:space="0" w:color="auto"/>
                    <w:bottom w:val="none" w:sz="0" w:space="0" w:color="auto"/>
                    <w:right w:val="none" w:sz="0" w:space="0" w:color="auto"/>
                  </w:divBdr>
                </w:div>
              </w:divsChild>
            </w:div>
            <w:div w:id="376004097">
              <w:marLeft w:val="0"/>
              <w:marRight w:val="0"/>
              <w:marTop w:val="0"/>
              <w:marBottom w:val="0"/>
              <w:divBdr>
                <w:top w:val="none" w:sz="0" w:space="0" w:color="auto"/>
                <w:left w:val="none" w:sz="0" w:space="0" w:color="auto"/>
                <w:bottom w:val="none" w:sz="0" w:space="0" w:color="auto"/>
                <w:right w:val="none" w:sz="0" w:space="0" w:color="auto"/>
              </w:divBdr>
              <w:divsChild>
                <w:div w:id="1632714206">
                  <w:marLeft w:val="0"/>
                  <w:marRight w:val="0"/>
                  <w:marTop w:val="0"/>
                  <w:marBottom w:val="0"/>
                  <w:divBdr>
                    <w:top w:val="none" w:sz="0" w:space="0" w:color="auto"/>
                    <w:left w:val="none" w:sz="0" w:space="0" w:color="auto"/>
                    <w:bottom w:val="none" w:sz="0" w:space="0" w:color="auto"/>
                    <w:right w:val="none" w:sz="0" w:space="0" w:color="auto"/>
                  </w:divBdr>
                </w:div>
              </w:divsChild>
            </w:div>
            <w:div w:id="839975647">
              <w:marLeft w:val="0"/>
              <w:marRight w:val="0"/>
              <w:marTop w:val="0"/>
              <w:marBottom w:val="0"/>
              <w:divBdr>
                <w:top w:val="none" w:sz="0" w:space="0" w:color="auto"/>
                <w:left w:val="none" w:sz="0" w:space="0" w:color="auto"/>
                <w:bottom w:val="none" w:sz="0" w:space="0" w:color="auto"/>
                <w:right w:val="none" w:sz="0" w:space="0" w:color="auto"/>
              </w:divBdr>
              <w:divsChild>
                <w:div w:id="1637108012">
                  <w:marLeft w:val="0"/>
                  <w:marRight w:val="0"/>
                  <w:marTop w:val="0"/>
                  <w:marBottom w:val="0"/>
                  <w:divBdr>
                    <w:top w:val="none" w:sz="0" w:space="0" w:color="auto"/>
                    <w:left w:val="none" w:sz="0" w:space="0" w:color="auto"/>
                    <w:bottom w:val="none" w:sz="0" w:space="0" w:color="auto"/>
                    <w:right w:val="none" w:sz="0" w:space="0" w:color="auto"/>
                  </w:divBdr>
                </w:div>
              </w:divsChild>
            </w:div>
            <w:div w:id="1538665175">
              <w:marLeft w:val="0"/>
              <w:marRight w:val="0"/>
              <w:marTop w:val="0"/>
              <w:marBottom w:val="0"/>
              <w:divBdr>
                <w:top w:val="none" w:sz="0" w:space="0" w:color="auto"/>
                <w:left w:val="none" w:sz="0" w:space="0" w:color="auto"/>
                <w:bottom w:val="none" w:sz="0" w:space="0" w:color="auto"/>
                <w:right w:val="none" w:sz="0" w:space="0" w:color="auto"/>
              </w:divBdr>
              <w:divsChild>
                <w:div w:id="479619385">
                  <w:marLeft w:val="0"/>
                  <w:marRight w:val="0"/>
                  <w:marTop w:val="0"/>
                  <w:marBottom w:val="0"/>
                  <w:divBdr>
                    <w:top w:val="none" w:sz="0" w:space="0" w:color="auto"/>
                    <w:left w:val="none" w:sz="0" w:space="0" w:color="auto"/>
                    <w:bottom w:val="none" w:sz="0" w:space="0" w:color="auto"/>
                    <w:right w:val="none" w:sz="0" w:space="0" w:color="auto"/>
                  </w:divBdr>
                </w:div>
              </w:divsChild>
            </w:div>
            <w:div w:id="1642732576">
              <w:marLeft w:val="0"/>
              <w:marRight w:val="0"/>
              <w:marTop w:val="0"/>
              <w:marBottom w:val="0"/>
              <w:divBdr>
                <w:top w:val="none" w:sz="0" w:space="0" w:color="auto"/>
                <w:left w:val="none" w:sz="0" w:space="0" w:color="auto"/>
                <w:bottom w:val="none" w:sz="0" w:space="0" w:color="auto"/>
                <w:right w:val="none" w:sz="0" w:space="0" w:color="auto"/>
              </w:divBdr>
              <w:divsChild>
                <w:div w:id="131950165">
                  <w:marLeft w:val="0"/>
                  <w:marRight w:val="0"/>
                  <w:marTop w:val="0"/>
                  <w:marBottom w:val="0"/>
                  <w:divBdr>
                    <w:top w:val="none" w:sz="0" w:space="0" w:color="auto"/>
                    <w:left w:val="none" w:sz="0" w:space="0" w:color="auto"/>
                    <w:bottom w:val="none" w:sz="0" w:space="0" w:color="auto"/>
                    <w:right w:val="none" w:sz="0" w:space="0" w:color="auto"/>
                  </w:divBdr>
                </w:div>
              </w:divsChild>
            </w:div>
            <w:div w:id="501626350">
              <w:marLeft w:val="0"/>
              <w:marRight w:val="0"/>
              <w:marTop w:val="0"/>
              <w:marBottom w:val="0"/>
              <w:divBdr>
                <w:top w:val="none" w:sz="0" w:space="0" w:color="auto"/>
                <w:left w:val="none" w:sz="0" w:space="0" w:color="auto"/>
                <w:bottom w:val="none" w:sz="0" w:space="0" w:color="auto"/>
                <w:right w:val="none" w:sz="0" w:space="0" w:color="auto"/>
              </w:divBdr>
              <w:divsChild>
                <w:div w:id="80689083">
                  <w:marLeft w:val="0"/>
                  <w:marRight w:val="0"/>
                  <w:marTop w:val="0"/>
                  <w:marBottom w:val="0"/>
                  <w:divBdr>
                    <w:top w:val="none" w:sz="0" w:space="0" w:color="auto"/>
                    <w:left w:val="none" w:sz="0" w:space="0" w:color="auto"/>
                    <w:bottom w:val="none" w:sz="0" w:space="0" w:color="auto"/>
                    <w:right w:val="none" w:sz="0" w:space="0" w:color="auto"/>
                  </w:divBdr>
                </w:div>
              </w:divsChild>
            </w:div>
            <w:div w:id="1082097558">
              <w:marLeft w:val="0"/>
              <w:marRight w:val="0"/>
              <w:marTop w:val="0"/>
              <w:marBottom w:val="0"/>
              <w:divBdr>
                <w:top w:val="none" w:sz="0" w:space="0" w:color="auto"/>
                <w:left w:val="none" w:sz="0" w:space="0" w:color="auto"/>
                <w:bottom w:val="none" w:sz="0" w:space="0" w:color="auto"/>
                <w:right w:val="none" w:sz="0" w:space="0" w:color="auto"/>
              </w:divBdr>
              <w:divsChild>
                <w:div w:id="2320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7F66C-4352-F645-A251-823E9151D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 Jenny H</dc:creator>
  <cp:keywords/>
  <dc:description/>
  <cp:lastModifiedBy>Yeh MD, Albert C</cp:lastModifiedBy>
  <cp:revision>2</cp:revision>
  <dcterms:created xsi:type="dcterms:W3CDTF">2023-06-27T23:05:00Z</dcterms:created>
  <dcterms:modified xsi:type="dcterms:W3CDTF">2023-06-27T23:05:00Z</dcterms:modified>
</cp:coreProperties>
</file>