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BFA96" w14:textId="77777777" w:rsidR="00225C2D" w:rsidRDefault="00225C2D" w:rsidP="00225C2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2F5496"/>
          <w:sz w:val="22"/>
          <w:szCs w:val="22"/>
        </w:rPr>
      </w:pPr>
      <w:r>
        <w:rPr>
          <w:rStyle w:val="normaltextrun"/>
          <w:rFonts w:ascii="Arial" w:hAnsi="Arial" w:cs="Arial"/>
          <w:color w:val="2F5496"/>
          <w:sz w:val="32"/>
          <w:szCs w:val="32"/>
        </w:rPr>
        <w:t>Concentrated TCR lentivirus stock production</w:t>
      </w:r>
      <w:r>
        <w:rPr>
          <w:rStyle w:val="eop"/>
          <w:rFonts w:ascii="Arial" w:hAnsi="Arial" w:cs="Arial"/>
          <w:color w:val="2F5496"/>
          <w:sz w:val="32"/>
          <w:szCs w:val="32"/>
        </w:rPr>
        <w:t> </w:t>
      </w:r>
    </w:p>
    <w:p w14:paraId="201911E1" w14:textId="77777777" w:rsidR="00225C2D" w:rsidRDefault="00225C2D" w:rsidP="00225C2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14:paraId="7CCF9FDA" w14:textId="77777777" w:rsidR="00225C2D" w:rsidRPr="00225C2D" w:rsidRDefault="00225C2D" w:rsidP="00225C2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b/>
          <w:bCs/>
          <w:color w:val="000000" w:themeColor="text1"/>
          <w:sz w:val="22"/>
          <w:szCs w:val="22"/>
          <w:u w:val="single"/>
        </w:rPr>
        <w:t>Reagents Needed: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44347A76" w14:textId="77777777" w:rsidR="00225C2D" w:rsidRPr="00225C2D" w:rsidRDefault="00225C2D" w:rsidP="00225C2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Gibco DMEM media (Thermo Fisher Cat #11965092)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2C4ADBE8" w14:textId="77777777" w:rsidR="00225C2D" w:rsidRPr="00225C2D" w:rsidRDefault="00225C2D" w:rsidP="00225C2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FB Essence (VWR Cat #10803-034) – other types of FBS are acceptable to substitute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4EE3215B" w14:textId="77777777" w:rsidR="00225C2D" w:rsidRPr="00225C2D" w:rsidRDefault="00225C2D" w:rsidP="00225C2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Lipofectamine 2000 (Thermo Fisher Cat #11668019)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7A83843C" w14:textId="77777777" w:rsidR="00225C2D" w:rsidRPr="00225C2D" w:rsidRDefault="00225C2D" w:rsidP="00225C2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Opti-MEM I (Thermo Fisher Cat #31985062)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2274EC62" w14:textId="77777777" w:rsidR="00225C2D" w:rsidRPr="00225C2D" w:rsidRDefault="00225C2D" w:rsidP="00225C2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PEG-it Virus Precipitation Solution (System Biosciences Cat # LV825A-1)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7A9D255E" w14:textId="77777777" w:rsidR="00225C2D" w:rsidRPr="00225C2D" w:rsidRDefault="00225C2D" w:rsidP="00225C2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HEPES Buffer (Available from various suppliers)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79AF8912" w14:textId="77777777" w:rsidR="00225C2D" w:rsidRPr="00225C2D" w:rsidRDefault="00225C2D" w:rsidP="00225C2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5E2A768A" w14:textId="77777777" w:rsidR="00225C2D" w:rsidRPr="00225C2D" w:rsidRDefault="00225C2D" w:rsidP="00225C2D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1B924374" w14:textId="47CAFF18" w:rsidR="00225C2D" w:rsidRPr="00225C2D" w:rsidRDefault="00225C2D" w:rsidP="00225C2D">
      <w:pPr>
        <w:pStyle w:val="paragraph"/>
        <w:numPr>
          <w:ilvl w:val="0"/>
          <w:numId w:val="22"/>
        </w:numPr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Plate 4.5 million HEK293T cells in a 10 cm dish in 10 </w:t>
      </w:r>
      <w:proofErr w:type="spellStart"/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mLs</w:t>
      </w:r>
      <w:proofErr w:type="spellEnd"/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 DMEM + 10% FB Essence (FBE) - NO ANTIBIOTICS!  Allow the cells to adhere to the plate by incubating them in a 37°C, 5% CO</w:t>
      </w:r>
      <w:r w:rsidRPr="00225C2D">
        <w:rPr>
          <w:rStyle w:val="normaltextrun"/>
          <w:rFonts w:ascii="Arial" w:hAnsi="Arial" w:cs="Arial"/>
          <w:color w:val="000000" w:themeColor="text1"/>
          <w:sz w:val="17"/>
          <w:szCs w:val="17"/>
          <w:vertAlign w:val="subscript"/>
        </w:rPr>
        <w:t>2</w:t>
      </w: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 incubator overnight.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br/>
      </w:r>
    </w:p>
    <w:p w14:paraId="4849AA37" w14:textId="5E85E202" w:rsidR="00225C2D" w:rsidRPr="00225C2D" w:rsidRDefault="00225C2D" w:rsidP="00225C2D">
      <w:pPr>
        <w:pStyle w:val="paragraph"/>
        <w:numPr>
          <w:ilvl w:val="0"/>
          <w:numId w:val="22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Co-transfect the next day with 8 µg of psPAX2 (gag pol) plasmid, 4 µg of pMD2.G (</w:t>
      </w:r>
      <w:proofErr w:type="spellStart"/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VsVg</w:t>
      </w:r>
      <w:proofErr w:type="spellEnd"/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) plasmid, and </w:t>
      </w:r>
      <w:r w:rsidR="00821C05">
        <w:rPr>
          <w:rStyle w:val="normaltextrun"/>
          <w:rFonts w:ascii="Arial" w:hAnsi="Arial" w:cs="Arial"/>
          <w:color w:val="000000" w:themeColor="text1"/>
          <w:sz w:val="22"/>
          <w:szCs w:val="22"/>
        </w:rPr>
        <w:t>8</w:t>
      </w: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 xml:space="preserve"> µg of lentiviral vector construct using Lipofectamine 2000: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2CE4E4BF" w14:textId="77777777" w:rsidR="00225C2D" w:rsidRPr="00225C2D" w:rsidRDefault="00225C2D" w:rsidP="00225C2D">
      <w:pPr>
        <w:pStyle w:val="paragraph"/>
        <w:numPr>
          <w:ilvl w:val="1"/>
          <w:numId w:val="22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Mix 1.25 </w:t>
      </w:r>
      <w:proofErr w:type="spellStart"/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mLs</w:t>
      </w:r>
      <w:proofErr w:type="spellEnd"/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 of Opti-MEM I media with 50 µLs Lipofectamine 2000. Incubate at room temperature for 5 min.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58A9794B" w14:textId="77777777" w:rsidR="00225C2D" w:rsidRPr="00225C2D" w:rsidRDefault="00225C2D" w:rsidP="00225C2D">
      <w:pPr>
        <w:pStyle w:val="paragraph"/>
        <w:numPr>
          <w:ilvl w:val="1"/>
          <w:numId w:val="22"/>
        </w:numPr>
        <w:spacing w:before="0" w:beforeAutospacing="0" w:after="0" w:afterAutospacing="0" w:line="276" w:lineRule="auto"/>
        <w:textAlignment w:val="baseline"/>
        <w:rPr>
          <w:rStyle w:val="normaltextrun"/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In a separate tube, mix 1.25 </w:t>
      </w:r>
      <w:proofErr w:type="spellStart"/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mLs</w:t>
      </w:r>
      <w:proofErr w:type="spellEnd"/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 of Opti-MEM I media with plasmid DNA (28 µg total).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2AB4E15A" w14:textId="3B308E16" w:rsidR="00225C2D" w:rsidRDefault="00912447" w:rsidP="00225C2D">
      <w:pPr>
        <w:pStyle w:val="paragraph"/>
        <w:numPr>
          <w:ilvl w:val="2"/>
          <w:numId w:val="22"/>
        </w:numPr>
        <w:spacing w:before="0" w:beforeAutospacing="0" w:after="0" w:afterAutospacing="0" w:line="276" w:lineRule="auto"/>
        <w:textAlignment w:val="baseline"/>
        <w:rPr>
          <w:rStyle w:val="eop"/>
          <w:rFonts w:ascii="Arial" w:hAnsi="Arial" w:cs="Arial"/>
          <w:color w:val="000000" w:themeColor="text1"/>
          <w:sz w:val="22"/>
          <w:szCs w:val="22"/>
        </w:rPr>
      </w:pPr>
      <w:r>
        <w:rPr>
          <w:rStyle w:val="normaltextrun"/>
          <w:rFonts w:ascii="Arial" w:hAnsi="Arial" w:cs="Arial"/>
          <w:color w:val="000000" w:themeColor="text1"/>
          <w:sz w:val="22"/>
          <w:szCs w:val="22"/>
        </w:rPr>
        <w:t xml:space="preserve">Optional (only if directly comparing two constructs against each </w:t>
      </w:r>
      <w:proofErr w:type="spellStart"/>
      <w:r>
        <w:rPr>
          <w:rStyle w:val="normaltextrun"/>
          <w:rFonts w:ascii="Arial" w:hAnsi="Arial" w:cs="Arial"/>
          <w:color w:val="000000" w:themeColor="text1"/>
          <w:sz w:val="22"/>
          <w:szCs w:val="22"/>
        </w:rPr>
        <w:t xml:space="preserve">other): </w:t>
      </w:r>
      <w:proofErr w:type="spellEnd"/>
      <w:r w:rsidR="00225C2D"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Add enough TE buffer to your plasmid so that the 16ug of DNA are in 50uL total volume.</w:t>
      </w:r>
      <w:r w:rsidR="00225C2D"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0F800C9C" w14:textId="4EE2108C" w:rsidR="00821C05" w:rsidRPr="00225C2D" w:rsidRDefault="00821C05" w:rsidP="00225C2D">
      <w:pPr>
        <w:pStyle w:val="paragraph"/>
        <w:numPr>
          <w:ilvl w:val="2"/>
          <w:numId w:val="22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eop"/>
          <w:rFonts w:ascii="Arial" w:hAnsi="Arial" w:cs="Arial"/>
          <w:color w:val="000000" w:themeColor="text1"/>
          <w:sz w:val="22"/>
          <w:szCs w:val="22"/>
        </w:rPr>
        <w:t xml:space="preserve">NB: it is highly suggested you use a construct that has been </w:t>
      </w:r>
      <w:proofErr w:type="spellStart"/>
      <w:r>
        <w:rPr>
          <w:rStyle w:val="eop"/>
          <w:rFonts w:ascii="Arial" w:hAnsi="Arial" w:cs="Arial"/>
          <w:color w:val="000000" w:themeColor="text1"/>
          <w:sz w:val="22"/>
          <w:szCs w:val="22"/>
        </w:rPr>
        <w:t>maxiprepped</w:t>
      </w:r>
      <w:proofErr w:type="spellEnd"/>
      <w:r>
        <w:rPr>
          <w:rStyle w:val="eop"/>
          <w:rFonts w:ascii="Arial" w:hAnsi="Arial" w:cs="Arial"/>
          <w:color w:val="000000" w:themeColor="text1"/>
          <w:sz w:val="22"/>
          <w:szCs w:val="22"/>
        </w:rPr>
        <w:t>, rather than miniprepped as this gives better results</w:t>
      </w:r>
    </w:p>
    <w:p w14:paraId="21C2C34C" w14:textId="77777777" w:rsidR="00225C2D" w:rsidRPr="00225C2D" w:rsidRDefault="00225C2D" w:rsidP="00225C2D">
      <w:pPr>
        <w:pStyle w:val="paragraph"/>
        <w:numPr>
          <w:ilvl w:val="1"/>
          <w:numId w:val="22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Add diluted Lipofectamine 2000 to the DNA mix.  Mix gently by flicking or inverting tube (do not vortex) and incubate at room temperature for 20-30 min.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4E21505D" w14:textId="6F14D8CC" w:rsidR="00225C2D" w:rsidRPr="00225C2D" w:rsidRDefault="00225C2D" w:rsidP="00225C2D">
      <w:pPr>
        <w:pStyle w:val="paragraph"/>
        <w:numPr>
          <w:ilvl w:val="1"/>
          <w:numId w:val="22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Gently add Lipofectamine/DNA mix to cells.  Swirl plate to mix and return cells to the incubator.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br/>
      </w:r>
    </w:p>
    <w:p w14:paraId="3A37D065" w14:textId="0A428CD5" w:rsidR="00225C2D" w:rsidRPr="00225C2D" w:rsidRDefault="00225C2D" w:rsidP="00225C2D">
      <w:pPr>
        <w:pStyle w:val="paragraph"/>
        <w:numPr>
          <w:ilvl w:val="0"/>
          <w:numId w:val="22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24 hours after transfection, remove the transfection media (discard) and gently add 10 mL of fresh DMEM + 10% FBE (can be with antibiotics, if desired). Gently pipet media onto side of plate so you do not lift off cells on bottom.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br/>
      </w:r>
    </w:p>
    <w:p w14:paraId="19C050EE" w14:textId="77777777" w:rsidR="00225C2D" w:rsidRPr="00225C2D" w:rsidRDefault="00225C2D" w:rsidP="00225C2D">
      <w:pPr>
        <w:pStyle w:val="paragraph"/>
        <w:numPr>
          <w:ilvl w:val="0"/>
          <w:numId w:val="22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48 hours after transfection (24 </w:t>
      </w:r>
      <w:proofErr w:type="spellStart"/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hrs</w:t>
      </w:r>
      <w:proofErr w:type="spellEnd"/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 post addition of new media), harvest the medium containing the lentiviral virions: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3373A23B" w14:textId="77777777" w:rsidR="00225C2D" w:rsidRPr="00225C2D" w:rsidRDefault="00225C2D" w:rsidP="00225C2D">
      <w:pPr>
        <w:pStyle w:val="paragraph"/>
        <w:numPr>
          <w:ilvl w:val="1"/>
          <w:numId w:val="22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At 48 hours, transfer media (~10 </w:t>
      </w:r>
      <w:proofErr w:type="spellStart"/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mLs</w:t>
      </w:r>
      <w:proofErr w:type="spellEnd"/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) to a 50 mL conical tube.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7838E4D0" w14:textId="39AF0190" w:rsidR="00225C2D" w:rsidRPr="00225C2D" w:rsidRDefault="00225C2D" w:rsidP="00225C2D">
      <w:pPr>
        <w:pStyle w:val="paragraph"/>
        <w:numPr>
          <w:ilvl w:val="1"/>
          <w:numId w:val="22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Bleach the remaining HEK293T cells and discard them.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br/>
      </w:r>
    </w:p>
    <w:p w14:paraId="71DE3A37" w14:textId="756C5234" w:rsidR="00225C2D" w:rsidRPr="00225C2D" w:rsidRDefault="00225C2D" w:rsidP="00225C2D">
      <w:pPr>
        <w:pStyle w:val="paragraph"/>
        <w:numPr>
          <w:ilvl w:val="0"/>
          <w:numId w:val="22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Centrifuge the viral supernatant at 3000 x </w:t>
      </w:r>
      <w:r w:rsidRPr="00225C2D">
        <w:rPr>
          <w:rStyle w:val="normaltextrun"/>
          <w:rFonts w:ascii="Arial" w:hAnsi="Arial" w:cs="Arial"/>
          <w:i/>
          <w:iCs/>
          <w:color w:val="000000" w:themeColor="text1"/>
          <w:sz w:val="22"/>
          <w:szCs w:val="22"/>
        </w:rPr>
        <w:t>g </w:t>
      </w: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for 15 minutes at room temperature to pellet cell debris.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br/>
      </w:r>
    </w:p>
    <w:p w14:paraId="0D93AD08" w14:textId="7561C932" w:rsidR="00225C2D" w:rsidRPr="00225C2D" w:rsidRDefault="00225C2D" w:rsidP="00225C2D">
      <w:pPr>
        <w:pStyle w:val="paragraph"/>
        <w:numPr>
          <w:ilvl w:val="0"/>
          <w:numId w:val="22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lastRenderedPageBreak/>
        <w:t>Transfer viral supernatant to a sterile 50 mL conical tube by decanting liquid and discard cell debris pellet.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br/>
      </w:r>
    </w:p>
    <w:p w14:paraId="13AF28BB" w14:textId="77777777" w:rsidR="00225C2D" w:rsidRPr="00225C2D" w:rsidRDefault="00225C2D" w:rsidP="00225C2D">
      <w:pPr>
        <w:pStyle w:val="paragraph"/>
        <w:numPr>
          <w:ilvl w:val="0"/>
          <w:numId w:val="22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Concentrate viral particles with PEG-it Virus Precipitation Solution: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0F3FE790" w14:textId="77777777" w:rsidR="00225C2D" w:rsidRPr="00225C2D" w:rsidRDefault="00225C2D" w:rsidP="00225C2D">
      <w:pPr>
        <w:pStyle w:val="paragraph"/>
        <w:numPr>
          <w:ilvl w:val="1"/>
          <w:numId w:val="22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Add 1 volume of cold PEG-it</w:t>
      </w:r>
      <w:r w:rsidRPr="00225C2D">
        <w:rPr>
          <w:rStyle w:val="normaltextrun"/>
          <w:rFonts w:ascii="Arial" w:hAnsi="Arial" w:cs="Arial"/>
          <w:i/>
          <w:iCs/>
          <w:color w:val="000000" w:themeColor="text1"/>
          <w:sz w:val="22"/>
          <w:szCs w:val="22"/>
        </w:rPr>
        <w:t> </w:t>
      </w: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Virus Precipitation Solution (4°C) to every 4 volumes of viral supernatant. </w:t>
      </w:r>
      <w:r w:rsidRPr="00225C2D">
        <w:rPr>
          <w:rStyle w:val="normaltextrun"/>
          <w:rFonts w:ascii="Arial" w:hAnsi="Arial" w:cs="Arial"/>
          <w:i/>
          <w:iCs/>
          <w:color w:val="000000" w:themeColor="text1"/>
          <w:sz w:val="22"/>
          <w:szCs w:val="22"/>
        </w:rPr>
        <w:t>(Example: 5 </w:t>
      </w:r>
      <w:proofErr w:type="spellStart"/>
      <w:r w:rsidRPr="00225C2D">
        <w:rPr>
          <w:rStyle w:val="normaltextrun"/>
          <w:rFonts w:ascii="Arial" w:hAnsi="Arial" w:cs="Arial"/>
          <w:i/>
          <w:iCs/>
          <w:color w:val="000000" w:themeColor="text1"/>
          <w:sz w:val="22"/>
          <w:szCs w:val="22"/>
        </w:rPr>
        <w:t>mLs</w:t>
      </w:r>
      <w:proofErr w:type="spellEnd"/>
      <w:r w:rsidRPr="00225C2D">
        <w:rPr>
          <w:rStyle w:val="normaltextrun"/>
          <w:rFonts w:ascii="Arial" w:hAnsi="Arial" w:cs="Arial"/>
          <w:i/>
          <w:iCs/>
          <w:color w:val="000000" w:themeColor="text1"/>
          <w:sz w:val="22"/>
          <w:szCs w:val="22"/>
        </w:rPr>
        <w:t> PEG-it + 20 </w:t>
      </w:r>
      <w:proofErr w:type="spellStart"/>
      <w:r w:rsidRPr="00225C2D">
        <w:rPr>
          <w:rStyle w:val="normaltextrun"/>
          <w:rFonts w:ascii="Arial" w:hAnsi="Arial" w:cs="Arial"/>
          <w:i/>
          <w:iCs/>
          <w:color w:val="000000" w:themeColor="text1"/>
          <w:sz w:val="22"/>
          <w:szCs w:val="22"/>
        </w:rPr>
        <w:t>mLs</w:t>
      </w:r>
      <w:proofErr w:type="spellEnd"/>
      <w:r w:rsidRPr="00225C2D">
        <w:rPr>
          <w:rStyle w:val="normaltextrun"/>
          <w:rFonts w:ascii="Arial" w:hAnsi="Arial" w:cs="Arial"/>
          <w:i/>
          <w:iCs/>
          <w:color w:val="000000" w:themeColor="text1"/>
          <w:sz w:val="22"/>
          <w:szCs w:val="22"/>
        </w:rPr>
        <w:t> viral supernatant).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43CBA871" w14:textId="77777777" w:rsidR="00225C2D" w:rsidRPr="00225C2D" w:rsidRDefault="00225C2D" w:rsidP="00225C2D">
      <w:pPr>
        <w:pStyle w:val="paragraph"/>
        <w:numPr>
          <w:ilvl w:val="1"/>
          <w:numId w:val="22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Refrigerate overnight at 4°C (at least 12 hours). Lentivector-containing supernatants mixed with PEG-it Virus Precipitation Solution are stable for up to 4-5 days at 4°C.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1A2D022B" w14:textId="77777777" w:rsidR="00225C2D" w:rsidRPr="00225C2D" w:rsidRDefault="00225C2D" w:rsidP="00225C2D">
      <w:pPr>
        <w:pStyle w:val="paragraph"/>
        <w:numPr>
          <w:ilvl w:val="1"/>
          <w:numId w:val="22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Centrifuge supernatant/PEG-it</w:t>
      </w:r>
      <w:r w:rsidRPr="00225C2D">
        <w:rPr>
          <w:rStyle w:val="normaltextrun"/>
          <w:rFonts w:ascii="Arial" w:hAnsi="Arial" w:cs="Arial"/>
          <w:i/>
          <w:iCs/>
          <w:color w:val="000000" w:themeColor="text1"/>
          <w:sz w:val="22"/>
          <w:szCs w:val="22"/>
        </w:rPr>
        <w:t> </w:t>
      </w: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mixture at 1500 × </w:t>
      </w:r>
      <w:r w:rsidRPr="00225C2D">
        <w:rPr>
          <w:rStyle w:val="normaltextrun"/>
          <w:rFonts w:ascii="Arial" w:hAnsi="Arial" w:cs="Arial"/>
          <w:i/>
          <w:iCs/>
          <w:color w:val="000000" w:themeColor="text1"/>
          <w:sz w:val="22"/>
          <w:szCs w:val="22"/>
        </w:rPr>
        <w:t>g </w:t>
      </w: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for 30 minutes at 4°C. After centrifugation, the lentivector particles may appear as a beige or white pellet at the bottom of the vessel.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34B4DE41" w14:textId="77777777" w:rsidR="00225C2D" w:rsidRPr="00225C2D" w:rsidRDefault="00225C2D" w:rsidP="00225C2D">
      <w:pPr>
        <w:pStyle w:val="paragraph"/>
        <w:numPr>
          <w:ilvl w:val="1"/>
          <w:numId w:val="22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Transfer supernatant to a fresh 50 mL conical tube by decanting.  Leave tube containing concentrated viral pellet upside down on a paper towel to allow fluid to be removed.  Centrifuge residual PEG-it</w:t>
      </w:r>
      <w:r w:rsidRPr="00225C2D">
        <w:rPr>
          <w:rStyle w:val="normaltextrun"/>
          <w:rFonts w:ascii="Arial" w:hAnsi="Arial" w:cs="Arial"/>
          <w:i/>
          <w:iCs/>
          <w:color w:val="000000" w:themeColor="text1"/>
          <w:sz w:val="22"/>
          <w:szCs w:val="22"/>
        </w:rPr>
        <w:t> </w:t>
      </w: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solution again at 1500 × </w:t>
      </w:r>
      <w:r w:rsidRPr="00225C2D">
        <w:rPr>
          <w:rStyle w:val="normaltextrun"/>
          <w:rFonts w:ascii="Arial" w:hAnsi="Arial" w:cs="Arial"/>
          <w:i/>
          <w:iCs/>
          <w:color w:val="000000" w:themeColor="text1"/>
          <w:sz w:val="22"/>
          <w:szCs w:val="22"/>
        </w:rPr>
        <w:t>g </w:t>
      </w: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for 5 minutes.  Decant fluid and discard.  Leave the second tube upside down on a paper towel to allow remaining fluid to be removed for several minutes.  Blot tubes by gently tapping on the paper towel to remove remaining fluid.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658FC91A" w14:textId="156DE9F3" w:rsidR="00225C2D" w:rsidRPr="00225C2D" w:rsidRDefault="00225C2D" w:rsidP="00225C2D">
      <w:pPr>
        <w:pStyle w:val="paragraph"/>
        <w:numPr>
          <w:ilvl w:val="1"/>
          <w:numId w:val="22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Resuspend/combine lentiviral pellets in 1/100 of original volume using cold (4°C) DMEM containing 25mM HEPES buffer.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5822DA76" w14:textId="77777777" w:rsidR="00225C2D" w:rsidRPr="00225C2D" w:rsidRDefault="00225C2D" w:rsidP="00225C2D">
      <w:pPr>
        <w:pStyle w:val="paragraph"/>
        <w:numPr>
          <w:ilvl w:val="0"/>
          <w:numId w:val="21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225C2D">
        <w:rPr>
          <w:rStyle w:val="normaltextrun"/>
          <w:rFonts w:ascii="Arial" w:hAnsi="Arial" w:cs="Arial"/>
          <w:color w:val="000000" w:themeColor="text1"/>
          <w:sz w:val="22"/>
          <w:szCs w:val="22"/>
        </w:rPr>
        <w:t>Aliquot into cryogenic vials and store at -80°C until ready for use.</w:t>
      </w:r>
      <w:r w:rsidRPr="00225C2D">
        <w:rPr>
          <w:rStyle w:val="eop"/>
          <w:rFonts w:ascii="Arial" w:hAnsi="Arial" w:cs="Arial"/>
          <w:color w:val="000000" w:themeColor="text1"/>
          <w:sz w:val="22"/>
          <w:szCs w:val="22"/>
        </w:rPr>
        <w:t> </w:t>
      </w:r>
    </w:p>
    <w:p w14:paraId="643E9582" w14:textId="77777777" w:rsidR="00A9154F" w:rsidRPr="00225C2D" w:rsidRDefault="00000000">
      <w:pPr>
        <w:rPr>
          <w:color w:val="000000" w:themeColor="text1"/>
        </w:rPr>
      </w:pPr>
    </w:p>
    <w:sectPr w:rsidR="00A9154F" w:rsidRPr="00225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E13FE"/>
    <w:multiLevelType w:val="multilevel"/>
    <w:tmpl w:val="39724B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D28EA"/>
    <w:multiLevelType w:val="multilevel"/>
    <w:tmpl w:val="BCBC2A6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6428EB"/>
    <w:multiLevelType w:val="multilevel"/>
    <w:tmpl w:val="001ED29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D17062"/>
    <w:multiLevelType w:val="multilevel"/>
    <w:tmpl w:val="77D20FD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7E04F3"/>
    <w:multiLevelType w:val="multilevel"/>
    <w:tmpl w:val="2D98749A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A31091"/>
    <w:multiLevelType w:val="multilevel"/>
    <w:tmpl w:val="67046EC6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A600F9"/>
    <w:multiLevelType w:val="multilevel"/>
    <w:tmpl w:val="1B2E11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D94F20"/>
    <w:multiLevelType w:val="multilevel"/>
    <w:tmpl w:val="9C2CF1A8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EC77F8"/>
    <w:multiLevelType w:val="multilevel"/>
    <w:tmpl w:val="5BBA6D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197137"/>
    <w:multiLevelType w:val="multilevel"/>
    <w:tmpl w:val="3D2C25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1E0440"/>
    <w:multiLevelType w:val="multilevel"/>
    <w:tmpl w:val="51B8593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B22275"/>
    <w:multiLevelType w:val="multilevel"/>
    <w:tmpl w:val="27484C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321E01"/>
    <w:multiLevelType w:val="multilevel"/>
    <w:tmpl w:val="7A8AA1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48268C"/>
    <w:multiLevelType w:val="hybridMultilevel"/>
    <w:tmpl w:val="F93ADD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560D91"/>
    <w:multiLevelType w:val="multilevel"/>
    <w:tmpl w:val="6E120D8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40679B"/>
    <w:multiLevelType w:val="multilevel"/>
    <w:tmpl w:val="F19A310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1E4C0D"/>
    <w:multiLevelType w:val="multilevel"/>
    <w:tmpl w:val="9BB63A1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A001A5"/>
    <w:multiLevelType w:val="multilevel"/>
    <w:tmpl w:val="9A60C22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9B4C24"/>
    <w:multiLevelType w:val="multilevel"/>
    <w:tmpl w:val="AE4AF020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9345E8"/>
    <w:multiLevelType w:val="multilevel"/>
    <w:tmpl w:val="263AD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1E6833"/>
    <w:multiLevelType w:val="multilevel"/>
    <w:tmpl w:val="932ED0A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577C08"/>
    <w:multiLevelType w:val="multilevel"/>
    <w:tmpl w:val="16D8DC96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1708091">
    <w:abstractNumId w:val="19"/>
  </w:num>
  <w:num w:numId="2" w16cid:durableId="1961449110">
    <w:abstractNumId w:val="8"/>
  </w:num>
  <w:num w:numId="3" w16cid:durableId="809589875">
    <w:abstractNumId w:val="14"/>
  </w:num>
  <w:num w:numId="4" w16cid:durableId="2028366860">
    <w:abstractNumId w:val="2"/>
  </w:num>
  <w:num w:numId="5" w16cid:durableId="1785727548">
    <w:abstractNumId w:val="16"/>
  </w:num>
  <w:num w:numId="6" w16cid:durableId="1402019557">
    <w:abstractNumId w:val="15"/>
  </w:num>
  <w:num w:numId="7" w16cid:durableId="1096437494">
    <w:abstractNumId w:val="21"/>
  </w:num>
  <w:num w:numId="8" w16cid:durableId="655257976">
    <w:abstractNumId w:val="18"/>
  </w:num>
  <w:num w:numId="9" w16cid:durableId="78185266">
    <w:abstractNumId w:val="6"/>
  </w:num>
  <w:num w:numId="10" w16cid:durableId="479882929">
    <w:abstractNumId w:val="12"/>
  </w:num>
  <w:num w:numId="11" w16cid:durableId="993264386">
    <w:abstractNumId w:val="17"/>
  </w:num>
  <w:num w:numId="12" w16cid:durableId="368453317">
    <w:abstractNumId w:val="10"/>
  </w:num>
  <w:num w:numId="13" w16cid:durableId="571307040">
    <w:abstractNumId w:val="0"/>
  </w:num>
  <w:num w:numId="14" w16cid:durableId="726876838">
    <w:abstractNumId w:val="11"/>
  </w:num>
  <w:num w:numId="15" w16cid:durableId="1238592471">
    <w:abstractNumId w:val="9"/>
  </w:num>
  <w:num w:numId="16" w16cid:durableId="1773815199">
    <w:abstractNumId w:val="20"/>
  </w:num>
  <w:num w:numId="17" w16cid:durableId="161742860">
    <w:abstractNumId w:val="3"/>
  </w:num>
  <w:num w:numId="18" w16cid:durableId="763068058">
    <w:abstractNumId w:val="1"/>
  </w:num>
  <w:num w:numId="19" w16cid:durableId="744494342">
    <w:abstractNumId w:val="4"/>
  </w:num>
  <w:num w:numId="20" w16cid:durableId="412553604">
    <w:abstractNumId w:val="7"/>
  </w:num>
  <w:num w:numId="21" w16cid:durableId="1641836925">
    <w:abstractNumId w:val="5"/>
  </w:num>
  <w:num w:numId="22" w16cid:durableId="1067036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C2D"/>
    <w:rsid w:val="00225C2D"/>
    <w:rsid w:val="00821C05"/>
    <w:rsid w:val="008D36AF"/>
    <w:rsid w:val="00912447"/>
    <w:rsid w:val="00D4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DAA177"/>
  <w15:chartTrackingRefBased/>
  <w15:docId w15:val="{F4042B4E-062B-9647-B9E6-33D62AD14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225C2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225C2D"/>
  </w:style>
  <w:style w:type="character" w:customStyle="1" w:styleId="eop">
    <w:name w:val="eop"/>
    <w:basedOn w:val="DefaultParagraphFont"/>
    <w:rsid w:val="00225C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78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4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2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0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2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8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8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9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9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5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5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8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9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4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8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5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6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9807C765E8744883A489B2F1A63136" ma:contentTypeVersion="12" ma:contentTypeDescription="Create a new document." ma:contentTypeScope="" ma:versionID="7581c6786b70559409befe0baf036d9c">
  <xsd:schema xmlns:xsd="http://www.w3.org/2001/XMLSchema" xmlns:xs="http://www.w3.org/2001/XMLSchema" xmlns:p="http://schemas.microsoft.com/office/2006/metadata/properties" xmlns:ns2="131fa085-8484-44cf-bfdc-de08491bfded" xmlns:ns3="d9a01335-daa1-42bd-8eb9-d5b344df7a13" targetNamespace="http://schemas.microsoft.com/office/2006/metadata/properties" ma:root="true" ma:fieldsID="39b5f2c3c0a0468c63a9f89ff7225818" ns2:_="" ns3:_="">
    <xsd:import namespace="131fa085-8484-44cf-bfdc-de08491bfded"/>
    <xsd:import namespace="d9a01335-daa1-42bd-8eb9-d5b344df7a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1fa085-8484-44cf-bfdc-de08491bfd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a01335-daa1-42bd-8eb9-d5b344df7a1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A534C00-BC65-4254-B848-7C86263219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1fa085-8484-44cf-bfdc-de08491bfded"/>
    <ds:schemaRef ds:uri="d9a01335-daa1-42bd-8eb9-d5b344df7a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F718B7-9F7D-492C-B617-156631A13B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5323F4-F36D-491A-91EC-5B2D815DB08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Lok, Jessica A</dc:creator>
  <cp:keywords/>
  <dc:description/>
  <cp:lastModifiedBy>Lok, Jessica A</cp:lastModifiedBy>
  <cp:revision>3</cp:revision>
  <dcterms:created xsi:type="dcterms:W3CDTF">2021-06-09T22:20:00Z</dcterms:created>
  <dcterms:modified xsi:type="dcterms:W3CDTF">2023-04-26T17:26:00Z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0x010100E79807C765E8744883A489B2F1A63136</vt:lpwstr>
  </property>
</Properties>
</file>