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FD802" w14:textId="5562275A" w:rsidR="0076622D" w:rsidRPr="005F5CE9" w:rsidRDefault="0076622D" w:rsidP="00895093">
      <w:pPr>
        <w:pStyle w:val="NormalWeb"/>
        <w:spacing w:before="0" w:beforeAutospacing="0" w:after="0" w:afterAutospacing="0"/>
      </w:pPr>
      <w:r>
        <w:rPr>
          <w:b/>
          <w:bCs/>
        </w:rPr>
        <w:t>[Prot 2</w:t>
      </w:r>
      <w:r w:rsidR="000D33A0">
        <w:rPr>
          <w:b/>
          <w:bCs/>
        </w:rPr>
        <w:t>0</w:t>
      </w:r>
      <w:r w:rsidR="005F5CE9">
        <w:rPr>
          <w:b/>
          <w:bCs/>
        </w:rPr>
        <w:t>7</w:t>
      </w:r>
      <w:r>
        <w:rPr>
          <w:b/>
          <w:bCs/>
        </w:rPr>
        <w:t xml:space="preserve">] </w:t>
      </w:r>
      <w:r w:rsidR="000A4E6C" w:rsidRPr="000A4E6C">
        <w:rPr>
          <w:b/>
          <w:bCs/>
        </w:rPr>
        <w:t>Violet</w:t>
      </w:r>
      <w:r w:rsidR="000A4E6C">
        <w:rPr>
          <w:b/>
          <w:bCs/>
          <w:i/>
          <w:iCs/>
        </w:rPr>
        <w:t xml:space="preserve"> </w:t>
      </w:r>
      <w:r w:rsidR="005F5CE9">
        <w:rPr>
          <w:b/>
          <w:bCs/>
        </w:rPr>
        <w:t>proliferation dye protocol</w:t>
      </w:r>
      <w:r w:rsidR="000A4E6C">
        <w:rPr>
          <w:b/>
          <w:bCs/>
        </w:rPr>
        <w:t xml:space="preserve"> and CFSE</w:t>
      </w:r>
    </w:p>
    <w:p w14:paraId="6B4791CC" w14:textId="750ACE8A" w:rsidR="0076622D" w:rsidRDefault="0076622D" w:rsidP="00895093">
      <w:pPr>
        <w:spacing w:after="0"/>
        <w:rPr>
          <w:color w:val="000000" w:themeColor="text1"/>
        </w:rPr>
      </w:pPr>
    </w:p>
    <w:p w14:paraId="5E80C381" w14:textId="77777777" w:rsidR="000A4E6C" w:rsidRPr="00C41979" w:rsidRDefault="005F5CE9" w:rsidP="00895093">
      <w:pPr>
        <w:spacing w:after="0"/>
        <w:rPr>
          <w:b/>
          <w:bCs/>
          <w:color w:val="000000" w:themeColor="text1"/>
        </w:rPr>
      </w:pPr>
      <w:r w:rsidRPr="00C41979">
        <w:rPr>
          <w:b/>
          <w:bCs/>
          <w:color w:val="000000" w:themeColor="text1"/>
        </w:rPr>
        <w:t xml:space="preserve">Material used: </w:t>
      </w:r>
    </w:p>
    <w:p w14:paraId="3AA28A41" w14:textId="38D26B1E" w:rsidR="005F5CE9" w:rsidRDefault="005F5CE9" w:rsidP="00895093">
      <w:pPr>
        <w:spacing w:after="0"/>
        <w:rPr>
          <w:color w:val="000000" w:themeColor="text1"/>
        </w:rPr>
      </w:pPr>
      <w:r>
        <w:rPr>
          <w:color w:val="000000" w:themeColor="text1"/>
        </w:rPr>
        <w:t>Tag-it Violet Proliferation and Cell Tracking Dye (BioLegend)</w:t>
      </w:r>
      <w:r w:rsidR="00895093">
        <w:rPr>
          <w:color w:val="000000" w:themeColor="text1"/>
        </w:rPr>
        <w:t xml:space="preserve"> Product #425101</w:t>
      </w:r>
      <w:r w:rsidR="00C41979">
        <w:rPr>
          <w:color w:val="000000" w:themeColor="text1"/>
        </w:rPr>
        <w:t xml:space="preserve"> – excitation 395nm, emission 455 (use 421 readout, BV421/PB channel)</w:t>
      </w:r>
    </w:p>
    <w:p w14:paraId="009F2F52" w14:textId="5F216AB5" w:rsidR="000A4E6C" w:rsidRDefault="000A4E6C" w:rsidP="00895093">
      <w:pPr>
        <w:spacing w:after="0"/>
        <w:rPr>
          <w:color w:val="000000" w:themeColor="text1"/>
        </w:rPr>
      </w:pPr>
      <w:r>
        <w:rPr>
          <w:color w:val="000000" w:themeColor="text1"/>
        </w:rPr>
        <w:t>CFSE (stock 5mM</w:t>
      </w:r>
      <w:r w:rsidR="00F67055">
        <w:rPr>
          <w:color w:val="000000" w:themeColor="text1"/>
        </w:rPr>
        <w:t>, 1C2</w:t>
      </w:r>
      <w:r>
        <w:rPr>
          <w:color w:val="000000" w:themeColor="text1"/>
        </w:rPr>
        <w:t>)</w:t>
      </w:r>
    </w:p>
    <w:p w14:paraId="0FC47608" w14:textId="7EF0C607" w:rsidR="00895093" w:rsidRDefault="00895093" w:rsidP="00895093">
      <w:pPr>
        <w:spacing w:after="0"/>
        <w:rPr>
          <w:color w:val="000000" w:themeColor="text1"/>
        </w:rPr>
      </w:pPr>
    </w:p>
    <w:p w14:paraId="75E9F26D" w14:textId="584438E6" w:rsidR="00895093" w:rsidRDefault="00895093" w:rsidP="00895093">
      <w:pPr>
        <w:spacing w:after="0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Reconstitution in DMSO:</w:t>
      </w:r>
    </w:p>
    <w:p w14:paraId="71618A20" w14:textId="5683CA3A" w:rsidR="00895093" w:rsidRPr="00895093" w:rsidRDefault="00895093" w:rsidP="00895093">
      <w:pPr>
        <w:pStyle w:val="ListParagraph"/>
        <w:numPr>
          <w:ilvl w:val="0"/>
          <w:numId w:val="5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Spin down lyophilized reagent/product from each vial</w:t>
      </w:r>
    </w:p>
    <w:p w14:paraId="4C47A1D3" w14:textId="05E6CC0F" w:rsidR="00895093" w:rsidRPr="00895093" w:rsidRDefault="00895093" w:rsidP="00895093">
      <w:pPr>
        <w:pStyle w:val="ListParagraph"/>
        <w:numPr>
          <w:ilvl w:val="0"/>
          <w:numId w:val="5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Prepare 5mM stock solution by reconstituting 1 vial of dye in 50uL anhydrous DMSO</w:t>
      </w:r>
    </w:p>
    <w:p w14:paraId="022F1D2A" w14:textId="409E0665" w:rsidR="00895093" w:rsidRPr="00895093" w:rsidRDefault="00895093" w:rsidP="00895093">
      <w:pPr>
        <w:pStyle w:val="ListParagraph"/>
        <w:numPr>
          <w:ilvl w:val="0"/>
          <w:numId w:val="5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Aliquot and freeze at -80C, can be stored up to 6mo.  Aliquots can be thawed and refrozen up to 2 times.</w:t>
      </w:r>
    </w:p>
    <w:p w14:paraId="0968248A" w14:textId="3F05F373" w:rsidR="00895093" w:rsidRDefault="00895093" w:rsidP="00895093">
      <w:pPr>
        <w:rPr>
          <w:color w:val="000000" w:themeColor="text1"/>
          <w:u w:val="single"/>
        </w:rPr>
      </w:pPr>
    </w:p>
    <w:p w14:paraId="4FA6A2EA" w14:textId="39768FB6" w:rsidR="00895093" w:rsidRDefault="00895093" w:rsidP="00895093">
      <w:pPr>
        <w:spacing w:after="0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Violet Dye Staining</w:t>
      </w:r>
      <w:r w:rsidR="00EA53EA">
        <w:rPr>
          <w:b/>
          <w:bCs/>
          <w:color w:val="000000" w:themeColor="text1"/>
          <w:u w:val="single"/>
        </w:rPr>
        <w:t xml:space="preserve"> (in vivo)</w:t>
      </w:r>
      <w:r>
        <w:rPr>
          <w:b/>
          <w:bCs/>
          <w:color w:val="000000" w:themeColor="text1"/>
          <w:u w:val="single"/>
        </w:rPr>
        <w:t>:</w:t>
      </w:r>
    </w:p>
    <w:p w14:paraId="0EDF1854" w14:textId="3E3686F2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Wash cells in PBS 1x</w:t>
      </w:r>
    </w:p>
    <w:p w14:paraId="4CE3BB32" w14:textId="4D83334E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Resuspend cells in 50M/mL in PBS</w:t>
      </w:r>
    </w:p>
    <w:p w14:paraId="29B3361C" w14:textId="77BF511C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Target is 5uM working solution – so dilute 1uL of 5mM stock per 1mL cell suspension</w:t>
      </w:r>
      <w:r w:rsidR="00A6095F">
        <w:rPr>
          <w:color w:val="000000" w:themeColor="text1"/>
        </w:rPr>
        <w:t xml:space="preserve"> (</w:t>
      </w:r>
      <w:r w:rsidR="00A6095F" w:rsidRPr="00A6095F">
        <w:rPr>
          <w:b/>
          <w:bCs/>
          <w:color w:val="000000" w:themeColor="text1"/>
        </w:rPr>
        <w:t>PBS or blue dot media</w:t>
      </w:r>
      <w:r w:rsidR="00D01F4D">
        <w:rPr>
          <w:b/>
          <w:bCs/>
          <w:color w:val="000000" w:themeColor="text1"/>
        </w:rPr>
        <w:t xml:space="preserve"> NO FCS!</w:t>
      </w:r>
      <w:r w:rsidR="00A6095F">
        <w:rPr>
          <w:color w:val="000000" w:themeColor="text1"/>
        </w:rPr>
        <w:t>)</w:t>
      </w:r>
      <w:r w:rsidR="004D4D69">
        <w:rPr>
          <w:color w:val="000000" w:themeColor="text1"/>
        </w:rPr>
        <w:t>.  May be better to put dye first then add cell suspension for better immediate mixing.</w:t>
      </w:r>
      <w:r w:rsidR="00D01F4D">
        <w:rPr>
          <w:color w:val="000000" w:themeColor="text1"/>
        </w:rPr>
        <w:t xml:space="preserve">  Note you want to disperse dye immediately, so can actually use 500uL cell suspense and dilute 1uL of 5mM dye in 500uL solution before combining the two.</w:t>
      </w:r>
    </w:p>
    <w:p w14:paraId="68F0E82E" w14:textId="6AC127B6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Vortex immediately to disperse dye</w:t>
      </w:r>
    </w:p>
    <w:p w14:paraId="0F1D651C" w14:textId="44B72EA0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>Incubate at 10min at RT</w:t>
      </w:r>
    </w:p>
    <w:p w14:paraId="428495A7" w14:textId="6D0357DF" w:rsidR="00895093" w:rsidRPr="00895093" w:rsidRDefault="00895093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  <w:u w:val="single"/>
        </w:rPr>
      </w:pPr>
      <w:r>
        <w:rPr>
          <w:color w:val="000000" w:themeColor="text1"/>
        </w:rPr>
        <w:t xml:space="preserve">Wash with 9x the original volume </w:t>
      </w:r>
      <w:r w:rsidR="002D08CD">
        <w:rPr>
          <w:color w:val="000000" w:themeColor="text1"/>
        </w:rPr>
        <w:t>with media + FBS/FCS (red dot media</w:t>
      </w:r>
      <w:r w:rsidR="005E2684">
        <w:rPr>
          <w:color w:val="000000" w:themeColor="text1"/>
        </w:rPr>
        <w:t>)</w:t>
      </w:r>
    </w:p>
    <w:p w14:paraId="5CE3B087" w14:textId="1AFBFD08" w:rsidR="00895093" w:rsidRPr="002D08CD" w:rsidRDefault="002D08CD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 w:rsidRPr="002D08CD">
        <w:rPr>
          <w:color w:val="000000" w:themeColor="text1"/>
        </w:rPr>
        <w:t>Repeat step 6 two additional times (total 3x wash)</w:t>
      </w:r>
    </w:p>
    <w:p w14:paraId="76ACC777" w14:textId="37EFACFF" w:rsidR="00895093" w:rsidRPr="002D08CD" w:rsidRDefault="002D08CD" w:rsidP="00895093">
      <w:pPr>
        <w:pStyle w:val="ListParagraph"/>
        <w:numPr>
          <w:ilvl w:val="0"/>
          <w:numId w:val="6"/>
        </w:numPr>
        <w:spacing w:after="0"/>
        <w:rPr>
          <w:color w:val="000000" w:themeColor="text1"/>
        </w:rPr>
      </w:pPr>
      <w:r w:rsidRPr="002D08CD">
        <w:rPr>
          <w:color w:val="000000" w:themeColor="text1"/>
        </w:rPr>
        <w:t>Resuspend, count with flow</w:t>
      </w:r>
    </w:p>
    <w:p w14:paraId="62594FF4" w14:textId="4840611E" w:rsidR="00895093" w:rsidRDefault="00895093" w:rsidP="00895093">
      <w:pPr>
        <w:rPr>
          <w:color w:val="000000" w:themeColor="text1"/>
          <w:u w:val="single"/>
        </w:rPr>
      </w:pPr>
    </w:p>
    <w:p w14:paraId="56A1786E" w14:textId="41D52F4C" w:rsidR="0099381C" w:rsidRPr="000A4E6C" w:rsidRDefault="0099381C" w:rsidP="0099381C">
      <w:pPr>
        <w:spacing w:after="0"/>
        <w:rPr>
          <w:b/>
          <w:bCs/>
          <w:color w:val="000000" w:themeColor="text1"/>
          <w:u w:val="single"/>
        </w:rPr>
      </w:pPr>
      <w:r w:rsidRPr="000A4E6C">
        <w:rPr>
          <w:b/>
          <w:bCs/>
          <w:color w:val="000000" w:themeColor="text1"/>
          <w:u w:val="single"/>
        </w:rPr>
        <w:t>CFSE labeling</w:t>
      </w:r>
      <w:r w:rsidR="00EA53EA">
        <w:rPr>
          <w:b/>
          <w:bCs/>
          <w:color w:val="000000" w:themeColor="text1"/>
          <w:u w:val="single"/>
        </w:rPr>
        <w:t xml:space="preserve"> (</w:t>
      </w:r>
      <w:r w:rsidR="00EA53EA" w:rsidRPr="00EA53EA">
        <w:rPr>
          <w:b/>
          <w:bCs/>
          <w:i/>
          <w:iCs/>
          <w:color w:val="000000" w:themeColor="text1"/>
          <w:u w:val="single"/>
        </w:rPr>
        <w:t>in vivo</w:t>
      </w:r>
      <w:r w:rsidR="00EA53EA">
        <w:rPr>
          <w:b/>
          <w:bCs/>
          <w:color w:val="000000" w:themeColor="text1"/>
          <w:u w:val="single"/>
        </w:rPr>
        <w:t xml:space="preserve"> or </w:t>
      </w:r>
      <w:r w:rsidR="00EA53EA" w:rsidRPr="00EA53EA">
        <w:rPr>
          <w:b/>
          <w:bCs/>
          <w:i/>
          <w:iCs/>
          <w:color w:val="000000" w:themeColor="text1"/>
          <w:u w:val="single"/>
        </w:rPr>
        <w:t>in vitro</w:t>
      </w:r>
      <w:r w:rsidR="00F67055">
        <w:rPr>
          <w:b/>
          <w:bCs/>
          <w:i/>
          <w:iCs/>
          <w:color w:val="000000" w:themeColor="text1"/>
          <w:u w:val="single"/>
        </w:rPr>
        <w:t xml:space="preserve"> – 1C2</w:t>
      </w:r>
      <w:r w:rsidR="00EA53EA">
        <w:rPr>
          <w:b/>
          <w:bCs/>
          <w:color w:val="000000" w:themeColor="text1"/>
          <w:u w:val="single"/>
        </w:rPr>
        <w:t>)</w:t>
      </w:r>
    </w:p>
    <w:p w14:paraId="1462E588" w14:textId="4C4AFD0C" w:rsidR="0099381C" w:rsidRPr="0099381C" w:rsidRDefault="0099381C" w:rsidP="0099381C">
      <w:pPr>
        <w:spacing w:after="0"/>
        <w:rPr>
          <w:color w:val="000000" w:themeColor="text1"/>
        </w:rPr>
      </w:pPr>
      <w:r w:rsidRPr="0099381C">
        <w:rPr>
          <w:color w:val="000000" w:themeColor="text1"/>
        </w:rPr>
        <w:t>1.</w:t>
      </w:r>
      <w:r>
        <w:rPr>
          <w:color w:val="000000" w:themeColor="text1"/>
        </w:rPr>
        <w:t xml:space="preserve">  </w:t>
      </w:r>
      <w:r w:rsidRPr="0099381C">
        <w:rPr>
          <w:color w:val="000000" w:themeColor="text1"/>
        </w:rPr>
        <w:t>Resu</w:t>
      </w:r>
      <w:r w:rsidR="00EA53EA">
        <w:rPr>
          <w:color w:val="000000" w:themeColor="text1"/>
        </w:rPr>
        <w:t>s</w:t>
      </w:r>
      <w:r w:rsidRPr="0099381C">
        <w:rPr>
          <w:color w:val="000000" w:themeColor="text1"/>
        </w:rPr>
        <w:t>pend cells at 30x10</w:t>
      </w:r>
      <w:r w:rsidR="00BF7A97">
        <w:rPr>
          <w:color w:val="000000" w:themeColor="text1"/>
        </w:rPr>
        <w:t>^</w:t>
      </w:r>
      <w:r w:rsidRPr="0099381C">
        <w:rPr>
          <w:color w:val="000000" w:themeColor="text1"/>
        </w:rPr>
        <w:t>6/ml in RPMI without FCS.</w:t>
      </w:r>
    </w:p>
    <w:p w14:paraId="310C54CB" w14:textId="1DF0257B" w:rsidR="0099381C" w:rsidRPr="0099381C" w:rsidRDefault="0099381C" w:rsidP="0099381C">
      <w:pPr>
        <w:spacing w:after="0"/>
        <w:rPr>
          <w:color w:val="000000" w:themeColor="text1"/>
        </w:rPr>
      </w:pPr>
      <w:r w:rsidRPr="0099381C">
        <w:rPr>
          <w:color w:val="000000" w:themeColor="text1"/>
        </w:rPr>
        <w:t>2.</w:t>
      </w:r>
      <w:r>
        <w:rPr>
          <w:color w:val="000000" w:themeColor="text1"/>
        </w:rPr>
        <w:t xml:space="preserve">  </w:t>
      </w:r>
      <w:r w:rsidRPr="0099381C">
        <w:rPr>
          <w:color w:val="000000" w:themeColor="text1"/>
        </w:rPr>
        <w:t>Stock CFSE 5mM (-70 C, 2B2) dilute 1/10 in RPMI no FCS (10ul CFSE stock + 90 ul media)</w:t>
      </w:r>
    </w:p>
    <w:p w14:paraId="411DC70A" w14:textId="20C486E4" w:rsidR="0099381C" w:rsidRPr="00EA53EA" w:rsidRDefault="0099381C" w:rsidP="0099381C">
      <w:pPr>
        <w:spacing w:after="0"/>
        <w:rPr>
          <w:color w:val="000000" w:themeColor="text1"/>
        </w:rPr>
      </w:pPr>
      <w:r w:rsidRPr="0099381C">
        <w:rPr>
          <w:color w:val="000000" w:themeColor="text1"/>
        </w:rPr>
        <w:t>3.</w:t>
      </w:r>
      <w:r>
        <w:rPr>
          <w:color w:val="000000" w:themeColor="text1"/>
        </w:rPr>
        <w:t xml:space="preserve">  </w:t>
      </w:r>
      <w:r w:rsidRPr="0099381C">
        <w:rPr>
          <w:color w:val="000000" w:themeColor="text1"/>
        </w:rPr>
        <w:t>Add diluted CFSE at 4ul/1ml</w:t>
      </w:r>
      <w:r w:rsidR="00EA53EA">
        <w:rPr>
          <w:color w:val="000000" w:themeColor="text1"/>
        </w:rPr>
        <w:t xml:space="preserve"> (for </w:t>
      </w:r>
      <w:r w:rsidR="00EA53EA">
        <w:rPr>
          <w:b/>
          <w:bCs/>
          <w:i/>
          <w:iCs/>
          <w:color w:val="000000" w:themeColor="text1"/>
        </w:rPr>
        <w:t>in vivo</w:t>
      </w:r>
      <w:r w:rsidR="00EA53EA">
        <w:rPr>
          <w:i/>
          <w:iCs/>
          <w:color w:val="000000" w:themeColor="text1"/>
        </w:rPr>
        <w:t>)</w:t>
      </w:r>
      <w:r w:rsidRPr="0099381C">
        <w:rPr>
          <w:color w:val="000000" w:themeColor="text1"/>
        </w:rPr>
        <w:t xml:space="preserve"> cell suspension.</w:t>
      </w:r>
      <w:r w:rsidR="00EA53EA">
        <w:rPr>
          <w:color w:val="000000" w:themeColor="text1"/>
        </w:rPr>
        <w:t xml:space="preserve">  May use 1ul/1mL for </w:t>
      </w:r>
      <w:r w:rsidR="00EA53EA">
        <w:rPr>
          <w:b/>
          <w:bCs/>
          <w:color w:val="000000" w:themeColor="text1"/>
        </w:rPr>
        <w:t>in vitro.</w:t>
      </w:r>
    </w:p>
    <w:p w14:paraId="2E699590" w14:textId="08CE5146" w:rsidR="0099381C" w:rsidRPr="0099381C" w:rsidRDefault="0099381C" w:rsidP="0099381C">
      <w:pPr>
        <w:spacing w:after="0"/>
        <w:rPr>
          <w:color w:val="000000" w:themeColor="text1"/>
        </w:rPr>
      </w:pPr>
      <w:r w:rsidRPr="0099381C">
        <w:rPr>
          <w:color w:val="000000" w:themeColor="text1"/>
        </w:rPr>
        <w:t>4.</w:t>
      </w:r>
      <w:r>
        <w:rPr>
          <w:color w:val="000000" w:themeColor="text1"/>
        </w:rPr>
        <w:t xml:space="preserve">  </w:t>
      </w:r>
      <w:r w:rsidRPr="0099381C">
        <w:rPr>
          <w:color w:val="000000" w:themeColor="text1"/>
        </w:rPr>
        <w:t>Incubate 10min/37C/CO2 (mix occasionally)</w:t>
      </w:r>
    </w:p>
    <w:p w14:paraId="239B815E" w14:textId="4A0B731D" w:rsidR="0099381C" w:rsidRPr="0099381C" w:rsidRDefault="0099381C" w:rsidP="0099381C">
      <w:pPr>
        <w:spacing w:after="0"/>
        <w:rPr>
          <w:color w:val="000000" w:themeColor="text1"/>
        </w:rPr>
      </w:pPr>
      <w:r w:rsidRPr="0099381C">
        <w:rPr>
          <w:color w:val="000000" w:themeColor="text1"/>
        </w:rPr>
        <w:t>5.</w:t>
      </w:r>
      <w:r>
        <w:rPr>
          <w:color w:val="000000" w:themeColor="text1"/>
        </w:rPr>
        <w:t xml:space="preserve">  </w:t>
      </w:r>
      <w:r w:rsidRPr="0099381C">
        <w:rPr>
          <w:color w:val="000000" w:themeColor="text1"/>
        </w:rPr>
        <w:t>Wash in complete media (with FCS)</w:t>
      </w:r>
    </w:p>
    <w:p w14:paraId="68DAA8B1" w14:textId="2786849D" w:rsidR="0099381C" w:rsidRDefault="0099381C" w:rsidP="00895093">
      <w:pPr>
        <w:rPr>
          <w:color w:val="000000" w:themeColor="text1"/>
          <w:u w:val="single"/>
        </w:rPr>
      </w:pPr>
    </w:p>
    <w:p w14:paraId="6E9A4D9B" w14:textId="77777777" w:rsidR="0099381C" w:rsidRPr="00895093" w:rsidRDefault="0099381C" w:rsidP="00895093">
      <w:pPr>
        <w:rPr>
          <w:color w:val="000000" w:themeColor="text1"/>
          <w:u w:val="single"/>
        </w:rPr>
      </w:pPr>
    </w:p>
    <w:p w14:paraId="32453777" w14:textId="246D934B" w:rsidR="005F5CE9" w:rsidRDefault="005F5CE9" w:rsidP="005F5CE9">
      <w:pPr>
        <w:rPr>
          <w:color w:val="000000" w:themeColor="text1"/>
        </w:rPr>
      </w:pPr>
    </w:p>
    <w:p w14:paraId="1AB86D87" w14:textId="77777777" w:rsidR="005F5CE9" w:rsidRPr="005F5CE9" w:rsidRDefault="005F5CE9" w:rsidP="005F5CE9">
      <w:pPr>
        <w:rPr>
          <w:color w:val="000000" w:themeColor="text1"/>
        </w:rPr>
      </w:pPr>
    </w:p>
    <w:p w14:paraId="33B12935" w14:textId="77777777" w:rsidR="007E0705" w:rsidRDefault="007E0705"/>
    <w:sectPr w:rsidR="007E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5BDD"/>
    <w:multiLevelType w:val="hybridMultilevel"/>
    <w:tmpl w:val="5406FAA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9D7221"/>
    <w:multiLevelType w:val="hybridMultilevel"/>
    <w:tmpl w:val="3EDE3D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FA31B1"/>
    <w:multiLevelType w:val="hybridMultilevel"/>
    <w:tmpl w:val="32F44316"/>
    <w:lvl w:ilvl="0" w:tplc="4D6A7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FF65092"/>
    <w:multiLevelType w:val="hybridMultilevel"/>
    <w:tmpl w:val="CF06BE48"/>
    <w:lvl w:ilvl="0" w:tplc="0C09000F">
      <w:start w:val="1"/>
      <w:numFmt w:val="decimal"/>
      <w:lvlText w:val="%1."/>
      <w:lvlJc w:val="left"/>
      <w:pPr>
        <w:ind w:left="-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-720" w:hanging="360"/>
      </w:pPr>
    </w:lvl>
    <w:lvl w:ilvl="2" w:tplc="0C09001B" w:tentative="1">
      <w:start w:val="1"/>
      <w:numFmt w:val="lowerRoman"/>
      <w:lvlText w:val="%3."/>
      <w:lvlJc w:val="right"/>
      <w:pPr>
        <w:ind w:left="0" w:hanging="180"/>
      </w:pPr>
    </w:lvl>
    <w:lvl w:ilvl="3" w:tplc="0C09000F" w:tentative="1">
      <w:start w:val="1"/>
      <w:numFmt w:val="decimal"/>
      <w:lvlText w:val="%4."/>
      <w:lvlJc w:val="left"/>
      <w:pPr>
        <w:ind w:left="720" w:hanging="360"/>
      </w:pPr>
    </w:lvl>
    <w:lvl w:ilvl="4" w:tplc="0C090019" w:tentative="1">
      <w:start w:val="1"/>
      <w:numFmt w:val="lowerLetter"/>
      <w:lvlText w:val="%5."/>
      <w:lvlJc w:val="left"/>
      <w:pPr>
        <w:ind w:left="1440" w:hanging="360"/>
      </w:pPr>
    </w:lvl>
    <w:lvl w:ilvl="5" w:tplc="0C09001B" w:tentative="1">
      <w:start w:val="1"/>
      <w:numFmt w:val="lowerRoman"/>
      <w:lvlText w:val="%6."/>
      <w:lvlJc w:val="right"/>
      <w:pPr>
        <w:ind w:left="2160" w:hanging="180"/>
      </w:pPr>
    </w:lvl>
    <w:lvl w:ilvl="6" w:tplc="0C09000F" w:tentative="1">
      <w:start w:val="1"/>
      <w:numFmt w:val="decimal"/>
      <w:lvlText w:val="%7."/>
      <w:lvlJc w:val="left"/>
      <w:pPr>
        <w:ind w:left="2880" w:hanging="360"/>
      </w:pPr>
    </w:lvl>
    <w:lvl w:ilvl="7" w:tplc="0C090019" w:tentative="1">
      <w:start w:val="1"/>
      <w:numFmt w:val="lowerLetter"/>
      <w:lvlText w:val="%8."/>
      <w:lvlJc w:val="left"/>
      <w:pPr>
        <w:ind w:left="3600" w:hanging="360"/>
      </w:pPr>
    </w:lvl>
    <w:lvl w:ilvl="8" w:tplc="0C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4" w15:restartNumberingAfterBreak="0">
    <w:nsid w:val="53693503"/>
    <w:multiLevelType w:val="hybridMultilevel"/>
    <w:tmpl w:val="E61A07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F0B49"/>
    <w:multiLevelType w:val="hybridMultilevel"/>
    <w:tmpl w:val="4EA8E53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D3"/>
    <w:rsid w:val="00021A3B"/>
    <w:rsid w:val="000A4E6C"/>
    <w:rsid w:val="000D33A0"/>
    <w:rsid w:val="002D08CD"/>
    <w:rsid w:val="00375B8F"/>
    <w:rsid w:val="004D4D69"/>
    <w:rsid w:val="00535D61"/>
    <w:rsid w:val="005E2684"/>
    <w:rsid w:val="005F5CE9"/>
    <w:rsid w:val="0076622D"/>
    <w:rsid w:val="007E0705"/>
    <w:rsid w:val="008915D3"/>
    <w:rsid w:val="00895093"/>
    <w:rsid w:val="0099381C"/>
    <w:rsid w:val="00A6095F"/>
    <w:rsid w:val="00BF7A97"/>
    <w:rsid w:val="00C41979"/>
    <w:rsid w:val="00D01F4D"/>
    <w:rsid w:val="00E90D2E"/>
    <w:rsid w:val="00EA53EA"/>
    <w:rsid w:val="00F6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4CF2"/>
  <w15:chartTrackingRefBased/>
  <w15:docId w15:val="{5DD35A62-FEC5-4AB8-9297-F0ED7DF3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22D"/>
    <w:pPr>
      <w:spacing w:after="200" w:line="276" w:lineRule="auto"/>
      <w:ind w:left="720"/>
      <w:contextualSpacing/>
    </w:pPr>
    <w:rPr>
      <w:rFonts w:eastAsiaTheme="minorEastAsia"/>
      <w:lang w:val="en-AU" w:eastAsia="ja-JP"/>
    </w:rPr>
  </w:style>
  <w:style w:type="paragraph" w:styleId="NormalWeb">
    <w:name w:val="Normal (Web)"/>
    <w:basedOn w:val="Normal"/>
    <w:rsid w:val="00766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F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F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Yeh, Albert C</dc:creator>
  <cp:keywords/>
  <dc:description/>
  <cp:lastModifiedBy>Yeh MD, Albert C</cp:lastModifiedBy>
  <cp:revision>12</cp:revision>
  <cp:lastPrinted>2022-12-18T23:58:00Z</cp:lastPrinted>
  <dcterms:created xsi:type="dcterms:W3CDTF">2020-02-06T18:19:00Z</dcterms:created>
  <dcterms:modified xsi:type="dcterms:W3CDTF">2022-12-19T00:37:00Z</dcterms:modified>
</cp:coreProperties>
</file>