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A0371" w14:textId="77777777" w:rsidR="00E33B87" w:rsidRDefault="00E33B87" w:rsidP="005C74E4">
      <w:pPr>
        <w:rPr>
          <w:rStyle w:val="sequencechunk"/>
          <w:rFonts w:cstheme="minorHAnsi"/>
          <w:b/>
          <w:bCs/>
          <w:color w:val="0A0A0A"/>
          <w:u w:val="single"/>
        </w:rPr>
      </w:pPr>
      <w:r w:rsidRPr="00E33B87">
        <w:rPr>
          <w:rFonts w:cstheme="minorHAnsi"/>
          <w:b/>
          <w:bCs/>
          <w:noProof/>
          <w:color w:val="0A0A0A"/>
        </w:rPr>
        <w:drawing>
          <wp:inline distT="0" distB="0" distL="0" distR="0" wp14:anchorId="73B68836" wp14:editId="3606EBDC">
            <wp:extent cx="5990095" cy="3373268"/>
            <wp:effectExtent l="0" t="0" r="4445" b="508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575" cy="340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CC6B" w14:textId="77777777" w:rsidR="00E33B87" w:rsidRDefault="00E33B87" w:rsidP="005C74E4">
      <w:pPr>
        <w:rPr>
          <w:rStyle w:val="sequencechunk"/>
          <w:rFonts w:cstheme="minorHAnsi"/>
          <w:b/>
          <w:bCs/>
          <w:color w:val="0A0A0A"/>
          <w:u w:val="single"/>
        </w:rPr>
      </w:pPr>
    </w:p>
    <w:p w14:paraId="3102F723" w14:textId="0650F519" w:rsidR="00E33B87" w:rsidRDefault="00E33B87" w:rsidP="005C74E4">
      <w:pPr>
        <w:rPr>
          <w:rStyle w:val="sequencechunk"/>
          <w:rFonts w:cstheme="minorHAnsi"/>
          <w:b/>
          <w:bCs/>
          <w:color w:val="0A0A0A"/>
          <w:u w:val="single"/>
        </w:rPr>
      </w:pPr>
      <w:r>
        <w:rPr>
          <w:rStyle w:val="sequencechunk"/>
          <w:rFonts w:cstheme="minorHAnsi"/>
          <w:b/>
          <w:bCs/>
          <w:color w:val="0A0A0A"/>
          <w:u w:val="single"/>
        </w:rPr>
        <w:t>TCR alpha and beta chain variable regions: reconstruction</w:t>
      </w:r>
    </w:p>
    <w:p w14:paraId="2F2D916D" w14:textId="4B87092A" w:rsidR="00E33B87" w:rsidRDefault="00E33B87" w:rsidP="00E33B87">
      <w:pPr>
        <w:rPr>
          <w:rStyle w:val="sequencechunk"/>
          <w:rFonts w:cstheme="minorHAnsi"/>
          <w:color w:val="0A0A0A"/>
        </w:rPr>
      </w:pPr>
      <w:r>
        <w:rPr>
          <w:rStyle w:val="sequencechunk"/>
          <w:rFonts w:cstheme="minorHAnsi"/>
          <w:color w:val="0A0A0A"/>
        </w:rPr>
        <w:t xml:space="preserve">*See reconstruction </w:t>
      </w:r>
      <w:proofErr w:type="spellStart"/>
      <w:r>
        <w:rPr>
          <w:rStyle w:val="sequencechunk"/>
          <w:rFonts w:cstheme="minorHAnsi"/>
          <w:color w:val="0A0A0A"/>
        </w:rPr>
        <w:t>powerpoint</w:t>
      </w:r>
      <w:proofErr w:type="spellEnd"/>
    </w:p>
    <w:p w14:paraId="293CFD06" w14:textId="77777777" w:rsidR="00E33B87" w:rsidRDefault="00E33B87" w:rsidP="00E33B87">
      <w:pPr>
        <w:rPr>
          <w:rStyle w:val="sequencechunk"/>
          <w:rFonts w:cstheme="minorHAnsi"/>
          <w:color w:val="0A0A0A"/>
        </w:rPr>
      </w:pPr>
    </w:p>
    <w:p w14:paraId="20AB9F5C" w14:textId="02C080EF" w:rsidR="00E33B87" w:rsidRPr="00E33B87" w:rsidRDefault="00E33B87" w:rsidP="00E33B87">
      <w:pPr>
        <w:rPr>
          <w:rStyle w:val="sequencechunk"/>
          <w:rFonts w:cstheme="minorHAnsi"/>
          <w:color w:val="0A0A0A"/>
        </w:rPr>
      </w:pPr>
      <w:r>
        <w:rPr>
          <w:rStyle w:val="sequencechunk"/>
          <w:rFonts w:cstheme="minorHAnsi"/>
          <w:color w:val="0A0A0A"/>
        </w:rPr>
        <w:t>After</w:t>
      </w:r>
      <w:r>
        <w:rPr>
          <w:rStyle w:val="sequencechunk"/>
          <w:rFonts w:cstheme="minorHAnsi"/>
          <w:color w:val="0A0A0A"/>
        </w:rPr>
        <w:t xml:space="preserve"> you have reconstructed your alpha and beta chains</w:t>
      </w:r>
      <w:r>
        <w:rPr>
          <w:rStyle w:val="sequencechunk"/>
          <w:rFonts w:cstheme="minorHAnsi"/>
          <w:color w:val="0A0A0A"/>
        </w:rPr>
        <w:t>,</w:t>
      </w:r>
      <w:r>
        <w:rPr>
          <w:rStyle w:val="sequencechunk"/>
          <w:rFonts w:cstheme="minorHAnsi"/>
          <w:color w:val="0A0A0A"/>
        </w:rPr>
        <w:t xml:space="preserve"> plug them into your Ape template.</w:t>
      </w:r>
      <w:r>
        <w:rPr>
          <w:rStyle w:val="sequencechunk"/>
          <w:rFonts w:cstheme="minorHAnsi"/>
          <w:color w:val="0A0A0A"/>
        </w:rPr>
        <w:t xml:space="preserve"> Check that you can read the chains all the way through and that you are not missing an amino acid at the start of the constant region.</w:t>
      </w:r>
      <w:r>
        <w:rPr>
          <w:rStyle w:val="sequencechunk"/>
          <w:rFonts w:cstheme="minorHAnsi"/>
          <w:color w:val="0A0A0A"/>
        </w:rPr>
        <w:t xml:space="preserve"> Use the </w:t>
      </w:r>
      <w:proofErr w:type="spellStart"/>
      <w:r>
        <w:rPr>
          <w:rStyle w:val="sequencechunk"/>
          <w:rFonts w:cstheme="minorHAnsi"/>
          <w:color w:val="0A0A0A"/>
        </w:rPr>
        <w:t>RsrII</w:t>
      </w:r>
      <w:proofErr w:type="spellEnd"/>
      <w:r>
        <w:rPr>
          <w:rStyle w:val="sequencechunk"/>
          <w:rFonts w:cstheme="minorHAnsi"/>
          <w:color w:val="0A0A0A"/>
        </w:rPr>
        <w:t xml:space="preserve"> and </w:t>
      </w:r>
      <w:proofErr w:type="spellStart"/>
      <w:r>
        <w:rPr>
          <w:rStyle w:val="sequencechunk"/>
          <w:rFonts w:cstheme="minorHAnsi"/>
          <w:color w:val="0A0A0A"/>
        </w:rPr>
        <w:t>SacII</w:t>
      </w:r>
      <w:proofErr w:type="spellEnd"/>
      <w:r>
        <w:rPr>
          <w:rStyle w:val="sequencechunk"/>
          <w:rFonts w:cstheme="minorHAnsi"/>
          <w:color w:val="0A0A0A"/>
        </w:rPr>
        <w:t xml:space="preserve"> enzymes (in the enzyme selector) to figure out what region you will want to order. </w:t>
      </w:r>
    </w:p>
    <w:p w14:paraId="12A67AC6" w14:textId="77777777" w:rsidR="00E33B87" w:rsidRDefault="00E33B87" w:rsidP="005C74E4">
      <w:pPr>
        <w:rPr>
          <w:rStyle w:val="sequencechunk"/>
          <w:rFonts w:cstheme="minorHAnsi"/>
          <w:b/>
          <w:bCs/>
          <w:color w:val="0A0A0A"/>
          <w:u w:val="single"/>
        </w:rPr>
      </w:pPr>
    </w:p>
    <w:p w14:paraId="333B97F1" w14:textId="59CFC431" w:rsidR="00BA506A" w:rsidRPr="00055812" w:rsidRDefault="00BA506A" w:rsidP="005C74E4">
      <w:pPr>
        <w:rPr>
          <w:rStyle w:val="sequencechunk"/>
          <w:rFonts w:cstheme="minorHAnsi"/>
          <w:b/>
          <w:bCs/>
          <w:color w:val="0A0A0A"/>
          <w:u w:val="single"/>
        </w:rPr>
      </w:pPr>
      <w:proofErr w:type="spellStart"/>
      <w:r w:rsidRPr="00055812">
        <w:rPr>
          <w:rStyle w:val="sequencechunk"/>
          <w:rFonts w:cstheme="minorHAnsi"/>
          <w:b/>
          <w:bCs/>
          <w:color w:val="0A0A0A"/>
          <w:u w:val="single"/>
        </w:rPr>
        <w:t>GeneArt</w:t>
      </w:r>
      <w:proofErr w:type="spellEnd"/>
      <w:r w:rsidRPr="00055812">
        <w:rPr>
          <w:rStyle w:val="sequencechunk"/>
          <w:rFonts w:cstheme="minorHAnsi"/>
          <w:b/>
          <w:bCs/>
          <w:color w:val="0A0A0A"/>
          <w:u w:val="single"/>
        </w:rPr>
        <w:t xml:space="preserve"> Codon Optimization</w:t>
      </w:r>
    </w:p>
    <w:p w14:paraId="2661F2BB" w14:textId="60A8E980" w:rsidR="00055812" w:rsidRDefault="00055812" w:rsidP="00055812">
      <w:pPr>
        <w:rPr>
          <w:rStyle w:val="sequencechunk"/>
          <w:rFonts w:cstheme="minorHAnsi"/>
          <w:color w:val="0A0A0A"/>
        </w:rPr>
      </w:pPr>
      <w:r w:rsidRPr="00055812">
        <w:rPr>
          <w:rStyle w:val="sequencechunk"/>
          <w:rFonts w:cstheme="minorHAnsi"/>
          <w:color w:val="0A0A0A"/>
        </w:rPr>
        <w:t>*Codon optimization keeps amino acid sequence the same, but changes nucleotides to ensure better protein production and expression of your gene</w:t>
      </w:r>
    </w:p>
    <w:p w14:paraId="2AE3627D" w14:textId="77777777" w:rsidR="00055812" w:rsidRDefault="00055812" w:rsidP="00055812">
      <w:pPr>
        <w:rPr>
          <w:rStyle w:val="sequencechunk"/>
          <w:rFonts w:cstheme="minorHAnsi"/>
          <w:color w:val="0A0A0A"/>
        </w:rPr>
      </w:pPr>
    </w:p>
    <w:p w14:paraId="4D70345D" w14:textId="537268BE" w:rsidR="00055812" w:rsidRDefault="00055812" w:rsidP="00055812">
      <w:pPr>
        <w:rPr>
          <w:rStyle w:val="sequencechunk"/>
          <w:rFonts w:cstheme="minorHAnsi"/>
          <w:color w:val="0A0A0A"/>
        </w:rPr>
      </w:pPr>
      <w:r>
        <w:rPr>
          <w:rStyle w:val="sequencechunk"/>
          <w:rFonts w:cstheme="minorHAnsi"/>
          <w:color w:val="0A0A0A"/>
        </w:rPr>
        <w:t xml:space="preserve">There are many companies that do this, but </w:t>
      </w:r>
      <w:proofErr w:type="spellStart"/>
      <w:r>
        <w:rPr>
          <w:rStyle w:val="sequencechunk"/>
          <w:rFonts w:cstheme="minorHAnsi"/>
          <w:color w:val="0A0A0A"/>
        </w:rPr>
        <w:t>GeneArt</w:t>
      </w:r>
      <w:proofErr w:type="spellEnd"/>
      <w:r>
        <w:rPr>
          <w:rStyle w:val="sequencechunk"/>
          <w:rFonts w:cstheme="minorHAnsi"/>
          <w:color w:val="0A0A0A"/>
        </w:rPr>
        <w:t xml:space="preserve"> is the one we’ve tested and had good results with</w:t>
      </w:r>
    </w:p>
    <w:p w14:paraId="327C197B" w14:textId="77777777" w:rsidR="00055812" w:rsidRDefault="00055812" w:rsidP="00055812">
      <w:pPr>
        <w:rPr>
          <w:rStyle w:val="sequencechunk"/>
          <w:rFonts w:cstheme="minorHAnsi"/>
          <w:color w:val="0A0A0A"/>
        </w:rPr>
      </w:pPr>
    </w:p>
    <w:p w14:paraId="7F6C7961" w14:textId="18FEAD5A" w:rsidR="00055812" w:rsidRDefault="00000000" w:rsidP="00055812">
      <w:pPr>
        <w:rPr>
          <w:rStyle w:val="sequencechunk"/>
          <w:rFonts w:cstheme="minorHAnsi"/>
          <w:color w:val="0A0A0A"/>
        </w:rPr>
      </w:pPr>
      <w:hyperlink r:id="rId6" w:history="1">
        <w:r w:rsidR="00055812" w:rsidRPr="00B116EB">
          <w:rPr>
            <w:rStyle w:val="Hyperlink"/>
            <w:rFonts w:cstheme="minorHAnsi"/>
          </w:rPr>
          <w:t>https://www.thermofisher.com/order/geneartgenes/</w:t>
        </w:r>
        <w:r w:rsidR="00055812" w:rsidRPr="00B116EB">
          <w:rPr>
            <w:rStyle w:val="Hyperlink"/>
            <w:rFonts w:cstheme="minorHAnsi"/>
          </w:rPr>
          <w:t>p</w:t>
        </w:r>
        <w:r w:rsidR="00055812" w:rsidRPr="00B116EB">
          <w:rPr>
            <w:rStyle w:val="Hyperlink"/>
            <w:rFonts w:cstheme="minorHAnsi"/>
          </w:rPr>
          <w:t>rojectmgmt</w:t>
        </w:r>
      </w:hyperlink>
    </w:p>
    <w:p w14:paraId="4F4261E5" w14:textId="20FCA123" w:rsidR="00055812" w:rsidRDefault="00055812" w:rsidP="00055812">
      <w:pPr>
        <w:rPr>
          <w:rStyle w:val="sequencechunk"/>
          <w:rFonts w:cstheme="minorHAnsi"/>
          <w:color w:val="0A0A0A"/>
        </w:rPr>
      </w:pPr>
      <w:r>
        <w:rPr>
          <w:rStyle w:val="sequencechunk"/>
          <w:rFonts w:cstheme="minorHAnsi"/>
          <w:color w:val="0A0A0A"/>
        </w:rPr>
        <w:t>New Project &gt; Provide name and select a folder &gt; drag “gene synthesis” box into process #1 &gt; double click the icon you just dragged &gt; provide sequence name, select level 1, standard cloning vector</w:t>
      </w:r>
      <w:r w:rsidR="00F720A7">
        <w:rPr>
          <w:rStyle w:val="sequencechunk"/>
          <w:rFonts w:cstheme="minorHAnsi"/>
          <w:color w:val="0A0A0A"/>
        </w:rPr>
        <w:t xml:space="preserve"> &gt; edit sequence tab, select </w:t>
      </w:r>
      <w:r w:rsidR="00E33B87">
        <w:rPr>
          <w:rStyle w:val="sequencechunk"/>
          <w:rFonts w:cstheme="minorHAnsi"/>
          <w:color w:val="0A0A0A"/>
        </w:rPr>
        <w:t xml:space="preserve">your restriction enzymes &gt; optimize sequence for homo sapiens only for the region after the Kozak &gt; sequence summary, download as </w:t>
      </w:r>
      <w:proofErr w:type="spellStart"/>
      <w:r w:rsidR="00E33B87">
        <w:rPr>
          <w:rStyle w:val="sequencechunk"/>
          <w:rFonts w:cstheme="minorHAnsi"/>
          <w:color w:val="0A0A0A"/>
        </w:rPr>
        <w:t>fasta</w:t>
      </w:r>
      <w:proofErr w:type="spellEnd"/>
    </w:p>
    <w:p w14:paraId="0154B9BA" w14:textId="1DE1A1B0" w:rsidR="00E33B87" w:rsidRPr="00055812" w:rsidRDefault="00E33B87" w:rsidP="00055812">
      <w:pPr>
        <w:rPr>
          <w:rStyle w:val="sequencechunk"/>
          <w:rFonts w:cstheme="minorHAnsi"/>
          <w:color w:val="0A0A0A"/>
        </w:rPr>
      </w:pPr>
      <w:r>
        <w:rPr>
          <w:rStyle w:val="sequencechunk"/>
          <w:rFonts w:cstheme="minorHAnsi"/>
          <w:color w:val="0A0A0A"/>
        </w:rPr>
        <w:t>*</w:t>
      </w:r>
      <w:proofErr w:type="gramStart"/>
      <w:r>
        <w:rPr>
          <w:rStyle w:val="sequencechunk"/>
          <w:rFonts w:cstheme="minorHAnsi"/>
          <w:color w:val="0A0A0A"/>
        </w:rPr>
        <w:t>All of</w:t>
      </w:r>
      <w:proofErr w:type="gramEnd"/>
      <w:r>
        <w:rPr>
          <w:rStyle w:val="sequencechunk"/>
          <w:rFonts w:cstheme="minorHAnsi"/>
          <w:color w:val="0A0A0A"/>
        </w:rPr>
        <w:t xml:space="preserve"> the ordering info can also be found in more detail in</w:t>
      </w:r>
      <w:proofErr w:type="spellStart"/>
      <w:r>
        <w:rPr>
          <w:rStyle w:val="sequencechunk"/>
          <w:rFonts w:cstheme="minorHAnsi"/>
          <w:color w:val="0A0A0A"/>
        </w:rPr>
        <w:t xml:space="preserve"> the</w:t>
      </w:r>
      <w:proofErr w:type="spellEnd"/>
      <w:r>
        <w:rPr>
          <w:rStyle w:val="sequencechunk"/>
          <w:rFonts w:cstheme="minorHAnsi"/>
          <w:color w:val="0A0A0A"/>
        </w:rPr>
        <w:t xml:space="preserve"> master TCR cloning document</w:t>
      </w:r>
    </w:p>
    <w:p w14:paraId="1E6A3F51" w14:textId="77777777" w:rsidR="00BA506A" w:rsidRDefault="00BA506A" w:rsidP="005C74E4">
      <w:pPr>
        <w:rPr>
          <w:rStyle w:val="sequencechunk"/>
          <w:rFonts w:cstheme="minorHAnsi"/>
          <w:b/>
          <w:bCs/>
          <w:color w:val="0A0A0A"/>
        </w:rPr>
      </w:pPr>
    </w:p>
    <w:p w14:paraId="3B19E683" w14:textId="1040BB9D" w:rsidR="006E7654" w:rsidRPr="00055812" w:rsidRDefault="006E7654" w:rsidP="005C74E4">
      <w:pPr>
        <w:rPr>
          <w:rStyle w:val="sequencechunk"/>
          <w:rFonts w:cstheme="minorHAnsi"/>
          <w:b/>
          <w:bCs/>
          <w:color w:val="0A0A0A"/>
          <w:u w:val="single"/>
        </w:rPr>
      </w:pPr>
      <w:r w:rsidRPr="00055812">
        <w:rPr>
          <w:rStyle w:val="sequencechunk"/>
          <w:rFonts w:cstheme="minorHAnsi"/>
          <w:b/>
          <w:bCs/>
          <w:color w:val="0A0A0A"/>
          <w:u w:val="single"/>
        </w:rPr>
        <w:t xml:space="preserve">IDT </w:t>
      </w:r>
      <w:proofErr w:type="spellStart"/>
      <w:r w:rsidRPr="00055812">
        <w:rPr>
          <w:rStyle w:val="sequencechunk"/>
          <w:rFonts w:cstheme="minorHAnsi"/>
          <w:b/>
          <w:bCs/>
          <w:color w:val="0A0A0A"/>
          <w:u w:val="single"/>
        </w:rPr>
        <w:t>Geneblock</w:t>
      </w:r>
      <w:proofErr w:type="spellEnd"/>
      <w:r w:rsidRPr="00055812">
        <w:rPr>
          <w:rStyle w:val="sequencechunk"/>
          <w:rFonts w:cstheme="minorHAnsi"/>
          <w:b/>
          <w:bCs/>
          <w:color w:val="0A0A0A"/>
          <w:u w:val="single"/>
        </w:rPr>
        <w:t xml:space="preserve"> </w:t>
      </w:r>
      <w:r w:rsidR="00BA506A" w:rsidRPr="00055812">
        <w:rPr>
          <w:rStyle w:val="sequencechunk"/>
          <w:rFonts w:cstheme="minorHAnsi"/>
          <w:b/>
          <w:bCs/>
          <w:color w:val="0A0A0A"/>
          <w:u w:val="single"/>
        </w:rPr>
        <w:t>Design</w:t>
      </w:r>
    </w:p>
    <w:p w14:paraId="1C906953" w14:textId="50B4BF35" w:rsidR="006E7654" w:rsidRPr="00BA506A" w:rsidRDefault="006E7654" w:rsidP="006E7654">
      <w:pPr>
        <w:rPr>
          <w:rStyle w:val="sequencechunk"/>
          <w:rFonts w:cstheme="minorHAnsi"/>
          <w:color w:val="0A0A0A"/>
        </w:rPr>
      </w:pPr>
      <w:r w:rsidRPr="00BA506A">
        <w:rPr>
          <w:rStyle w:val="sequencechunk"/>
          <w:rFonts w:cstheme="minorHAnsi"/>
          <w:color w:val="0A0A0A"/>
        </w:rPr>
        <w:t xml:space="preserve">*Since this company sends the gene as a block, rather than within a construct, you need to create a place for the restriction enzymes to “land” where they will be cutting </w:t>
      </w:r>
      <w:r w:rsidRPr="00BA506A">
        <w:rPr>
          <w:rStyle w:val="sequencechunk"/>
          <w:rFonts w:cstheme="minorHAnsi"/>
          <w:color w:val="0A0A0A"/>
        </w:rPr>
        <w:sym w:font="Wingdings" w:char="F0E0"/>
      </w:r>
      <w:r w:rsidRPr="00BA506A">
        <w:rPr>
          <w:rStyle w:val="sequencechunk"/>
          <w:rFonts w:cstheme="minorHAnsi"/>
          <w:color w:val="0A0A0A"/>
        </w:rPr>
        <w:t xml:space="preserve"> otherwise you will get poor results!</w:t>
      </w:r>
    </w:p>
    <w:p w14:paraId="55F2744E" w14:textId="77777777" w:rsidR="006E7654" w:rsidRPr="00BA506A" w:rsidRDefault="006E7654" w:rsidP="006E7654">
      <w:pPr>
        <w:rPr>
          <w:rStyle w:val="sequencechunk"/>
          <w:rFonts w:cstheme="minorHAnsi"/>
          <w:color w:val="0A0A0A"/>
        </w:rPr>
      </w:pPr>
    </w:p>
    <w:p w14:paraId="68DFA903" w14:textId="0D75D6D9" w:rsidR="006E7654" w:rsidRDefault="006E7654" w:rsidP="005C74E4">
      <w:pPr>
        <w:rPr>
          <w:rStyle w:val="sequencechunk"/>
          <w:rFonts w:cstheme="minorHAnsi"/>
          <w:color w:val="0A0A0A"/>
        </w:rPr>
      </w:pPr>
      <w:r w:rsidRPr="00BA506A">
        <w:rPr>
          <w:rStyle w:val="sequencechunk"/>
          <w:rFonts w:cstheme="minorHAnsi"/>
          <w:color w:val="0A0A0A"/>
        </w:rPr>
        <w:lastRenderedPageBreak/>
        <w:t xml:space="preserve">Any ~10 base pairs </w:t>
      </w:r>
      <w:r w:rsidR="00E33B87">
        <w:rPr>
          <w:rStyle w:val="sequencechunk"/>
          <w:rFonts w:cstheme="minorHAnsi"/>
          <w:color w:val="0A0A0A"/>
        </w:rPr>
        <w:t xml:space="preserve">on either end of the construct </w:t>
      </w:r>
      <w:proofErr w:type="gramStart"/>
      <w:r w:rsidRPr="00BA506A">
        <w:rPr>
          <w:rStyle w:val="sequencechunk"/>
          <w:rFonts w:cstheme="minorHAnsi"/>
          <w:color w:val="0A0A0A"/>
        </w:rPr>
        <w:t>is</w:t>
      </w:r>
      <w:proofErr w:type="gramEnd"/>
      <w:r w:rsidRPr="00BA506A">
        <w:rPr>
          <w:rStyle w:val="sequencechunk"/>
          <w:rFonts w:cstheme="minorHAnsi"/>
          <w:color w:val="0A0A0A"/>
        </w:rPr>
        <w:t xml:space="preserve"> fine, but I’ve used the sequences below with great success, so I usually use them to avoid issues.</w:t>
      </w:r>
    </w:p>
    <w:p w14:paraId="17E9764C" w14:textId="77777777" w:rsidR="00BA506A" w:rsidRPr="00BA506A" w:rsidRDefault="00BA506A" w:rsidP="005C74E4">
      <w:pPr>
        <w:rPr>
          <w:rStyle w:val="sequencechunk"/>
          <w:rFonts w:cstheme="minorHAnsi"/>
          <w:color w:val="0A0A0A"/>
        </w:rPr>
      </w:pPr>
    </w:p>
    <w:p w14:paraId="25D5F6DF" w14:textId="14CE418A" w:rsidR="00263211" w:rsidRPr="00BA506A" w:rsidRDefault="006E7654" w:rsidP="005C74E4">
      <w:pPr>
        <w:rPr>
          <w:rFonts w:cstheme="minorHAnsi"/>
        </w:rPr>
      </w:pPr>
      <w:proofErr w:type="spellStart"/>
      <w:r w:rsidRPr="00BA506A">
        <w:rPr>
          <w:rFonts w:cstheme="minorHAnsi"/>
        </w:rPr>
        <w:t>c</w:t>
      </w:r>
      <w:r w:rsidR="004B35D0" w:rsidRPr="00BA506A">
        <w:rPr>
          <w:rFonts w:cstheme="minorHAnsi"/>
        </w:rPr>
        <w:t>aggatcgac</w:t>
      </w:r>
      <w:proofErr w:type="spellEnd"/>
      <w:r w:rsidRPr="00BA506A">
        <w:rPr>
          <w:rStyle w:val="sequencechunk"/>
          <w:rFonts w:cstheme="minorHAnsi"/>
          <w:color w:val="0A0A0A"/>
        </w:rPr>
        <w:t>…</w:t>
      </w:r>
      <w:r w:rsidRPr="00BA506A">
        <w:rPr>
          <w:rStyle w:val="sequencechunk"/>
          <w:rFonts w:cstheme="minorHAnsi"/>
          <w:color w:val="0A0A0A"/>
          <w:highlight w:val="yellow"/>
        </w:rPr>
        <w:t xml:space="preserve">insert </w:t>
      </w:r>
      <w:r w:rsidR="00E33B87">
        <w:rPr>
          <w:rStyle w:val="sequencechunk"/>
          <w:rFonts w:cstheme="minorHAnsi"/>
          <w:color w:val="0A0A0A"/>
          <w:highlight w:val="yellow"/>
        </w:rPr>
        <w:t xml:space="preserve">sequence </w:t>
      </w:r>
      <w:r w:rsidRPr="00BA506A">
        <w:rPr>
          <w:rStyle w:val="sequencechunk"/>
          <w:rFonts w:cstheme="minorHAnsi"/>
          <w:color w:val="0A0A0A"/>
          <w:highlight w:val="yellow"/>
        </w:rPr>
        <w:t>here</w:t>
      </w:r>
      <w:r w:rsidRPr="00BA506A">
        <w:rPr>
          <w:rStyle w:val="sequencechunk"/>
          <w:rFonts w:cstheme="minorHAnsi"/>
          <w:color w:val="0A0A0A"/>
        </w:rPr>
        <w:t>…</w:t>
      </w:r>
      <w:proofErr w:type="spellStart"/>
      <w:proofErr w:type="gramStart"/>
      <w:r w:rsidR="004B35D0" w:rsidRPr="00BA506A">
        <w:rPr>
          <w:rFonts w:cstheme="minorHAnsi"/>
        </w:rPr>
        <w:t>gtcaacgtaa</w:t>
      </w:r>
      <w:proofErr w:type="spellEnd"/>
      <w:proofErr w:type="gramEnd"/>
    </w:p>
    <w:p w14:paraId="5998C561" w14:textId="77777777" w:rsidR="00BA506A" w:rsidRPr="00BA506A" w:rsidRDefault="00BA506A" w:rsidP="005C74E4">
      <w:pPr>
        <w:rPr>
          <w:rFonts w:cstheme="minorHAnsi"/>
        </w:rPr>
      </w:pPr>
    </w:p>
    <w:p w14:paraId="24125E2E" w14:textId="47C7E453" w:rsidR="00BA506A" w:rsidRPr="00055812" w:rsidRDefault="00BA506A" w:rsidP="005C74E4">
      <w:pPr>
        <w:rPr>
          <w:rFonts w:cstheme="minorHAnsi"/>
          <w:b/>
          <w:bCs/>
          <w:u w:val="single"/>
        </w:rPr>
      </w:pPr>
      <w:r w:rsidRPr="00055812">
        <w:rPr>
          <w:rFonts w:cstheme="minorHAnsi"/>
          <w:b/>
          <w:bCs/>
          <w:u w:val="single"/>
        </w:rPr>
        <w:t>Ordering:</w:t>
      </w:r>
    </w:p>
    <w:p w14:paraId="2F0AFF63" w14:textId="27A33496" w:rsidR="00BA506A" w:rsidRPr="00BA506A" w:rsidRDefault="00BA506A" w:rsidP="005C74E4">
      <w:pPr>
        <w:rPr>
          <w:rFonts w:cstheme="minorHAnsi"/>
        </w:rPr>
      </w:pPr>
      <w:r w:rsidRPr="00BA506A">
        <w:rPr>
          <w:rFonts w:cstheme="minorHAnsi"/>
        </w:rPr>
        <w:t xml:space="preserve">*Note that I have only ever used the HiFi and had great results. Non-HiFi is cheaper and arrives faster, but is </w:t>
      </w:r>
      <w:proofErr w:type="gramStart"/>
      <w:r w:rsidRPr="00BA506A">
        <w:rPr>
          <w:rFonts w:cstheme="minorHAnsi"/>
        </w:rPr>
        <w:t>untested</w:t>
      </w:r>
      <w:proofErr w:type="gramEnd"/>
    </w:p>
    <w:p w14:paraId="3E36D0B1" w14:textId="22227ADD" w:rsidR="00BA506A" w:rsidRPr="00BA506A" w:rsidRDefault="00BA506A" w:rsidP="005C74E4">
      <w:pPr>
        <w:rPr>
          <w:rFonts w:cstheme="minorHAnsi"/>
        </w:rPr>
      </w:pPr>
      <w:r w:rsidRPr="00BA506A">
        <w:rPr>
          <w:rFonts w:cstheme="minorHAnsi"/>
        </w:rPr>
        <w:t xml:space="preserve">FMS &gt; </w:t>
      </w:r>
      <w:proofErr w:type="spellStart"/>
      <w:r w:rsidRPr="00BA506A">
        <w:rPr>
          <w:rFonts w:cstheme="minorHAnsi"/>
        </w:rPr>
        <w:t>creat</w:t>
      </w:r>
      <w:proofErr w:type="spellEnd"/>
      <w:r w:rsidRPr="00BA506A">
        <w:rPr>
          <w:rFonts w:cstheme="minorHAnsi"/>
        </w:rPr>
        <w:t xml:space="preserve"> requisition &gt; marketplace &gt; IDT punchout &gt; Products and Services &gt; </w:t>
      </w:r>
      <w:proofErr w:type="spellStart"/>
      <w:r w:rsidRPr="00BA506A">
        <w:rPr>
          <w:rFonts w:cstheme="minorHAnsi"/>
        </w:rPr>
        <w:t>gBlocks</w:t>
      </w:r>
      <w:proofErr w:type="spellEnd"/>
      <w:r w:rsidRPr="00BA506A">
        <w:rPr>
          <w:rFonts w:cstheme="minorHAnsi"/>
        </w:rPr>
        <w:t xml:space="preserve"> &amp; </w:t>
      </w:r>
      <w:proofErr w:type="spellStart"/>
      <w:r w:rsidRPr="00BA506A">
        <w:rPr>
          <w:rFonts w:cstheme="minorHAnsi"/>
        </w:rPr>
        <w:t>gBlocks</w:t>
      </w:r>
      <w:proofErr w:type="spellEnd"/>
      <w:r w:rsidRPr="00BA506A">
        <w:rPr>
          <w:rFonts w:cstheme="minorHAnsi"/>
        </w:rPr>
        <w:t xml:space="preserve"> HiFi Gene Fragments &gt; </w:t>
      </w:r>
      <w:proofErr w:type="spellStart"/>
      <w:r w:rsidRPr="00BA506A">
        <w:rPr>
          <w:rFonts w:cstheme="minorHAnsi"/>
        </w:rPr>
        <w:t>gBlocks</w:t>
      </w:r>
      <w:proofErr w:type="spellEnd"/>
      <w:r w:rsidRPr="00BA506A">
        <w:rPr>
          <w:rFonts w:cstheme="minorHAnsi"/>
        </w:rPr>
        <w:t xml:space="preserve"> HiFi Gene Fragments in Tubes</w:t>
      </w:r>
    </w:p>
    <w:p w14:paraId="033BC335" w14:textId="6E73852D" w:rsidR="00BA506A" w:rsidRPr="00BA506A" w:rsidRDefault="00BA506A" w:rsidP="00BA506A">
      <w:pPr>
        <w:pStyle w:val="ListParagraph"/>
        <w:numPr>
          <w:ilvl w:val="0"/>
          <w:numId w:val="3"/>
        </w:numPr>
        <w:rPr>
          <w:rStyle w:val="sequencechunk"/>
          <w:rFonts w:cstheme="minorHAnsi"/>
          <w:color w:val="0A0A0A"/>
        </w:rPr>
      </w:pPr>
      <w:r w:rsidRPr="00BA506A">
        <w:rPr>
          <w:rStyle w:val="sequencechunk"/>
          <w:rFonts w:cstheme="minorHAnsi"/>
          <w:color w:val="0A0A0A"/>
        </w:rPr>
        <w:t xml:space="preserve">Enter the item name and </w:t>
      </w:r>
      <w:proofErr w:type="gramStart"/>
      <w:r w:rsidRPr="00BA506A">
        <w:rPr>
          <w:rStyle w:val="sequencechunk"/>
          <w:rFonts w:cstheme="minorHAnsi"/>
          <w:color w:val="0A0A0A"/>
        </w:rPr>
        <w:t>sequence</w:t>
      </w:r>
      <w:proofErr w:type="gramEnd"/>
      <w:r w:rsidRPr="00BA506A">
        <w:rPr>
          <w:rStyle w:val="sequencechunk"/>
          <w:rFonts w:cstheme="minorHAnsi"/>
          <w:color w:val="0A0A0A"/>
        </w:rPr>
        <w:t xml:space="preserve"> </w:t>
      </w:r>
    </w:p>
    <w:p w14:paraId="17DA3A6D" w14:textId="4467FAEB" w:rsidR="00BA506A" w:rsidRPr="00BA506A" w:rsidRDefault="00BA506A" w:rsidP="00BA506A">
      <w:pPr>
        <w:pStyle w:val="ListParagraph"/>
        <w:numPr>
          <w:ilvl w:val="0"/>
          <w:numId w:val="3"/>
        </w:numPr>
        <w:rPr>
          <w:rStyle w:val="sequencechunk"/>
          <w:rFonts w:cstheme="minorHAnsi"/>
          <w:color w:val="0A0A0A"/>
        </w:rPr>
      </w:pPr>
      <w:r w:rsidRPr="00BA506A">
        <w:rPr>
          <w:rStyle w:val="sequencechunk"/>
          <w:rFonts w:cstheme="minorHAnsi"/>
          <w:color w:val="0A0A0A"/>
        </w:rPr>
        <w:t>Validate</w:t>
      </w:r>
    </w:p>
    <w:p w14:paraId="323E7546" w14:textId="3758DE97" w:rsidR="00BA506A" w:rsidRPr="00BA506A" w:rsidRDefault="00BA506A" w:rsidP="00BA506A">
      <w:pPr>
        <w:pStyle w:val="ListParagraph"/>
        <w:numPr>
          <w:ilvl w:val="0"/>
          <w:numId w:val="3"/>
        </w:numPr>
        <w:rPr>
          <w:rStyle w:val="sequencechunk"/>
          <w:rFonts w:cstheme="minorHAnsi"/>
          <w:color w:val="0A0A0A"/>
        </w:rPr>
      </w:pPr>
      <w:r w:rsidRPr="00BA506A">
        <w:rPr>
          <w:rStyle w:val="sequencechunk"/>
          <w:rFonts w:cstheme="minorHAnsi"/>
          <w:color w:val="0A0A0A"/>
        </w:rPr>
        <w:t xml:space="preserve">Follow instructions to </w:t>
      </w:r>
      <w:proofErr w:type="gramStart"/>
      <w:r w:rsidRPr="00BA506A">
        <w:rPr>
          <w:rStyle w:val="sequencechunk"/>
          <w:rFonts w:cstheme="minorHAnsi"/>
          <w:color w:val="0A0A0A"/>
        </w:rPr>
        <w:t>order</w:t>
      </w:r>
      <w:proofErr w:type="gramEnd"/>
    </w:p>
    <w:p w14:paraId="46A9053C" w14:textId="1EB2B5E8" w:rsidR="00BA506A" w:rsidRPr="00BA506A" w:rsidRDefault="00BA506A" w:rsidP="00BA506A">
      <w:pPr>
        <w:pStyle w:val="ListParagraph"/>
        <w:numPr>
          <w:ilvl w:val="0"/>
          <w:numId w:val="3"/>
        </w:numPr>
        <w:rPr>
          <w:rStyle w:val="sequencechunk"/>
          <w:rFonts w:cstheme="minorHAnsi"/>
          <w:color w:val="0A0A0A"/>
        </w:rPr>
      </w:pPr>
      <w:r>
        <w:rPr>
          <w:rStyle w:val="sequencechunk"/>
          <w:rFonts w:cstheme="minorHAnsi"/>
          <w:color w:val="0A0A0A"/>
        </w:rPr>
        <w:t xml:space="preserve">Will take ~10 business days to </w:t>
      </w:r>
      <w:proofErr w:type="gramStart"/>
      <w:r>
        <w:rPr>
          <w:rStyle w:val="sequencechunk"/>
          <w:rFonts w:cstheme="minorHAnsi"/>
          <w:color w:val="0A0A0A"/>
        </w:rPr>
        <w:t>arrive</w:t>
      </w:r>
      <w:proofErr w:type="gramEnd"/>
      <w:r>
        <w:rPr>
          <w:rStyle w:val="sequencechunk"/>
          <w:rFonts w:cstheme="minorHAnsi"/>
          <w:color w:val="0A0A0A"/>
        </w:rPr>
        <w:t xml:space="preserve"> </w:t>
      </w:r>
    </w:p>
    <w:p w14:paraId="6D1B269C" w14:textId="3AE2C914" w:rsidR="00BA506A" w:rsidRPr="00BA506A" w:rsidRDefault="00BA506A" w:rsidP="00BA506A">
      <w:pPr>
        <w:pStyle w:val="ListParagraph"/>
        <w:numPr>
          <w:ilvl w:val="0"/>
          <w:numId w:val="3"/>
        </w:numPr>
        <w:rPr>
          <w:rStyle w:val="sequencechunk"/>
          <w:rFonts w:cstheme="minorHAnsi"/>
          <w:color w:val="0A0A0A"/>
        </w:rPr>
      </w:pPr>
      <w:r w:rsidRPr="00BA506A">
        <w:rPr>
          <w:rStyle w:val="sequencechunk"/>
          <w:rFonts w:cstheme="minorHAnsi"/>
          <w:color w:val="0A0A0A"/>
        </w:rPr>
        <w:t>Will arrive lyophilized and fine at room temp</w:t>
      </w:r>
      <w:r>
        <w:rPr>
          <w:rStyle w:val="sequencechunk"/>
          <w:rFonts w:cstheme="minorHAnsi"/>
          <w:color w:val="0A0A0A"/>
        </w:rPr>
        <w:t xml:space="preserve"> until cloning </w:t>
      </w:r>
    </w:p>
    <w:sectPr w:rsidR="00BA506A" w:rsidRPr="00BA50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4A65F9"/>
    <w:multiLevelType w:val="hybridMultilevel"/>
    <w:tmpl w:val="7B0277A0"/>
    <w:lvl w:ilvl="0" w:tplc="109C91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4507D5"/>
    <w:multiLevelType w:val="hybridMultilevel"/>
    <w:tmpl w:val="A77E34B0"/>
    <w:lvl w:ilvl="0" w:tplc="E8E8B89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0B4D19"/>
    <w:multiLevelType w:val="hybridMultilevel"/>
    <w:tmpl w:val="4364AFE0"/>
    <w:lvl w:ilvl="0" w:tplc="109C91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48751B"/>
    <w:multiLevelType w:val="hybridMultilevel"/>
    <w:tmpl w:val="CCF0A8C4"/>
    <w:lvl w:ilvl="0" w:tplc="C50627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0C6FD5"/>
    <w:multiLevelType w:val="hybridMultilevel"/>
    <w:tmpl w:val="86FE5C02"/>
    <w:lvl w:ilvl="0" w:tplc="6C4657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344261">
    <w:abstractNumId w:val="1"/>
  </w:num>
  <w:num w:numId="2" w16cid:durableId="1197473824">
    <w:abstractNumId w:val="2"/>
  </w:num>
  <w:num w:numId="3" w16cid:durableId="1738622791">
    <w:abstractNumId w:val="0"/>
  </w:num>
  <w:num w:numId="4" w16cid:durableId="900559982">
    <w:abstractNumId w:val="3"/>
  </w:num>
  <w:num w:numId="5" w16cid:durableId="13475173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4E4"/>
    <w:rsid w:val="00055812"/>
    <w:rsid w:val="00263211"/>
    <w:rsid w:val="004B35D0"/>
    <w:rsid w:val="005C74E4"/>
    <w:rsid w:val="006E7654"/>
    <w:rsid w:val="007948C6"/>
    <w:rsid w:val="00917E3B"/>
    <w:rsid w:val="00BA506A"/>
    <w:rsid w:val="00C76EB7"/>
    <w:rsid w:val="00E33B87"/>
    <w:rsid w:val="00F720A7"/>
    <w:rsid w:val="00FA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807F9"/>
  <w15:chartTrackingRefBased/>
  <w15:docId w15:val="{2B91FB86-5B35-4CF2-94BB-18F0BC497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equencechunk">
    <w:name w:val="sequence__chunk"/>
    <w:basedOn w:val="DefaultParagraphFont"/>
    <w:rsid w:val="005C74E4"/>
  </w:style>
  <w:style w:type="character" w:styleId="Hyperlink">
    <w:name w:val="Hyperlink"/>
    <w:basedOn w:val="DefaultParagraphFont"/>
    <w:uiPriority w:val="99"/>
    <w:unhideWhenUsed/>
    <w:rsid w:val="002632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21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E765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33B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hermofisher.com/order/geneartgenes/projectmgm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Brault</dc:creator>
  <cp:keywords/>
  <dc:description/>
  <cp:lastModifiedBy>Lok, Jessica A</cp:lastModifiedBy>
  <cp:revision>7</cp:revision>
  <dcterms:created xsi:type="dcterms:W3CDTF">2022-09-09T18:15:00Z</dcterms:created>
  <dcterms:modified xsi:type="dcterms:W3CDTF">2023-03-23T20:33:00Z</dcterms:modified>
</cp:coreProperties>
</file>