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a5357"/>
          <w:sz w:val="40"/>
          <w:szCs w:val="40"/>
        </w:rPr>
        <w:t xml:space="preserve">RPJF Membership App</w:t>
      </w:r>
    </w:p>
    <w:p>
      <w:pPr>
        <w:spacing w:after="40"/>
      </w:pPr>
      <w:r>
        <w:rPr>
          <w:b/>
          <w:bCs/>
          <w:color w:val="2a5357"/>
          <w:sz w:val="30"/>
          <w:szCs w:val="30"/>
        </w:rPr>
        <w:t xml:space="preserve">Development Roadmap</w:t>
      </w:r>
    </w:p>
    <w:p>
      <w:pPr>
        <w:pBdr>
          <w:bottom w:val="single" w:color="2a5357" w:sz="8" w:space="4"/>
        </w:pBdr>
        <w:spacing w:after="60"/>
      </w:pPr>
      <w:r>
        <w:rPr>
          <w:color w:val="6b7280"/>
          <w:sz w:val="18"/>
          <w:szCs w:val="18"/>
        </w:rPr>
        <w:t xml:space="preserve">Righteousness Peace and Joy Fellowship  ·  Updated 7 August 2026</w:t>
      </w:r>
    </w:p>
    <w:p>
      <w:pPr>
        <w:spacing w:after="160"/>
      </w:pPr>
      <w:r>
        <w:rPr>
          <w:i w:val="false"/>
          <w:iCs w:val="false"/>
          <w:color w:val="333333"/>
        </w:rPr>
        <w:t xml:space="preserve">Priority order: quick, high-value work first, then the feature builds, with the largest and most complex left for last. Overlapping requests have been folded together (re-prioritised August 2026).</w:t>
      </w:r>
    </w:p>
    <w:p>
      <w:pPr>
        <w:pStyle w:val="Heading1"/>
        <w:spacing w:after="120" w:before="260"/>
      </w:pPr>
      <w:r>
        <w:rPr>
          <w:b/>
          <w:bCs/>
          <w:color w:val="2a5357"/>
        </w:rPr>
        <w:t xml:space="preserve">Completed</w:t>
      </w:r>
    </w:p>
    <w:p>
      <w:pPr>
        <w:spacing w:after="120"/>
      </w:pPr>
      <w:r>
        <w:rPr>
          <w:b/>
          <w:bCs/>
          <w:color w:val="222222"/>
        </w:rPr>
        <w:t xml:space="preserve">1. </w:t>
      </w:r>
      <w:r>
        <w:rPr>
          <w:b/>
          <w:bCs/>
          <w:color w:val="222222"/>
        </w:rPr>
        <w:t xml:space="preserve">Account credential setup.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All account setup and login flows working properly.</w:t>
      </w:r>
    </w:p>
    <w:p>
      <w:pPr>
        <w:spacing w:after="120"/>
      </w:pPr>
      <w:r>
        <w:rPr>
          <w:b/>
          <w:bCs/>
          <w:color w:val="222222"/>
        </w:rPr>
        <w:t xml:space="preserve">2. </w:t>
      </w:r>
      <w:r>
        <w:rPr>
          <w:b/>
          <w:bCs/>
          <w:color w:val="222222"/>
        </w:rPr>
        <w:t xml:space="preserve">Duplicate session block.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Single active session, last login wins.</w:t>
      </w:r>
    </w:p>
    <w:p>
      <w:pPr>
        <w:spacing w:after="120"/>
      </w:pPr>
      <w:r>
        <w:rPr>
          <w:b/>
          <w:bCs/>
          <w:color w:val="222222"/>
        </w:rPr>
        <w:t xml:space="preserve">3. </w:t>
      </w:r>
      <w:r>
        <w:rPr>
          <w:b/>
          <w:bCs/>
          <w:color w:val="222222"/>
        </w:rPr>
        <w:t xml:space="preserve">Data intake.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Redefined the data intake pull for membership.</w:t>
      </w:r>
    </w:p>
    <w:p>
      <w:pPr>
        <w:spacing w:after="120"/>
      </w:pPr>
      <w:r>
        <w:rPr>
          <w:b/>
          <w:bCs/>
          <w:color w:val="222222"/>
        </w:rPr>
        <w:t xml:space="preserve">4. </w:t>
      </w:r>
      <w:r>
        <w:rPr>
          <w:b/>
          <w:bCs/>
          <w:color w:val="222222"/>
        </w:rPr>
        <w:t xml:space="preserve">Rename Roster to Uncaptured Members.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Renamed throughout the Import tab and reports.</w:t>
      </w:r>
    </w:p>
    <w:p>
      <w:pPr>
        <w:spacing w:after="120"/>
      </w:pPr>
      <w:r>
        <w:rPr>
          <w:b/>
          <w:bCs/>
          <w:color w:val="222222"/>
        </w:rPr>
        <w:t xml:space="preserve">5. </w:t>
      </w:r>
      <w:r>
        <w:rPr>
          <w:b/>
          <w:bCs/>
          <w:color w:val="222222"/>
        </w:rPr>
        <w:t xml:space="preserve">Code standardization &amp; GitHub protection.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.gitattributes + line-endings fix, .editorconfig, .gitignore, README, branch protection on main.</w:t>
      </w:r>
    </w:p>
    <w:p>
      <w:pPr>
        <w:spacing w:after="120"/>
      </w:pPr>
      <w:r>
        <w:rPr>
          <w:b/>
          <w:bCs/>
          <w:color w:val="222222"/>
        </w:rPr>
        <w:t xml:space="preserve">6. </w:t>
      </w:r>
      <w:r>
        <w:rPr>
          <w:b/>
          <w:bCs/>
          <w:color w:val="222222"/>
        </w:rPr>
        <w:t xml:space="preserve">Additional membership info.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Interaction type: In Person / Online / Both.</w:t>
      </w:r>
    </w:p>
    <w:p>
      <w:pPr>
        <w:spacing w:after="120"/>
      </w:pPr>
      <w:r>
        <w:rPr>
          <w:b/>
          <w:bCs/>
          <w:color w:val="222222"/>
        </w:rPr>
        <w:t xml:space="preserve">7. </w:t>
      </w:r>
      <w:r>
        <w:rPr>
          <w:b/>
          <w:bCs/>
          <w:color w:val="222222"/>
        </w:rPr>
        <w:t xml:space="preserve">Church position.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Leadership position (Leader / Co-Leader) per ministry, admin-set and preserved across import.</w:t>
      </w:r>
    </w:p>
    <w:p>
      <w:pPr>
        <w:spacing w:after="120"/>
      </w:pPr>
      <w:r>
        <w:rPr>
          <w:b/>
          <w:bCs/>
          <w:color w:val="222222"/>
        </w:rPr>
        <w:t xml:space="preserve">8. </w:t>
      </w:r>
      <w:r>
        <w:rPr>
          <w:b/>
          <w:bCs/>
          <w:color w:val="222222"/>
        </w:rPr>
        <w:t xml:space="preserve">Light/dark mode + white-label branding.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Standardized theming (src/branding.js), a manual dark-mode toggle, and a README white-label section.</w:t>
      </w:r>
    </w:p>
    <w:p>
      <w:pPr>
        <w:spacing w:after="120"/>
      </w:pPr>
      <w:r>
        <w:rPr>
          <w:b/>
          <w:bCs/>
          <w:color w:val="222222"/>
        </w:rPr>
        <w:t xml:space="preserve">9. </w:t>
      </w:r>
      <w:r>
        <w:rPr>
          <w:b/>
          <w:bCs/>
          <w:color w:val="222222"/>
        </w:rPr>
        <w:t xml:space="preserve">Family view (Families tab).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Accordion cards, split family/person search, couple only when linked, grouping helper; the spouse link also de-duplicates anniversaries in Celebrations.</w:t>
      </w:r>
    </w:p>
    <w:p>
      <w:pPr>
        <w:spacing w:after="120"/>
      </w:pPr>
      <w:r>
        <w:rPr>
          <w:b/>
          <w:bCs/>
          <w:color w:val="222222"/>
        </w:rPr>
        <w:t xml:space="preserve">10. </w:t>
      </w:r>
      <w:r>
        <w:rPr>
          <w:b/>
          <w:bCs/>
          <w:color w:val="222222"/>
        </w:rPr>
        <w:t xml:space="preserve">Refined membership form.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Five sections with intros and conditional fields; admin-only fields kept off the public form.</w:t>
      </w:r>
    </w:p>
    <w:p>
      <w:pPr>
        <w:spacing w:after="120"/>
      </w:pPr>
      <w:r>
        <w:rPr>
          <w:b/>
          <w:bCs/>
          <w:color w:val="222222"/>
        </w:rPr>
        <w:t xml:space="preserve">11. </w:t>
      </w:r>
      <w:r>
        <w:rPr>
          <w:b/>
          <w:bCs/>
          <w:color w:val="222222"/>
        </w:rPr>
        <w:t xml:space="preserve">Attendance &amp; analytics groundwork.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Service description, per-service member search, a by-individual attendance view in Analytics, distinct-member monthly charts, turnout %, lowest / least-attended cards, a by-month/by-date toggle, and the &gt;1000-row attendance load fix.</w:t>
      </w:r>
    </w:p>
    <w:p>
      <w:pPr>
        <w:pStyle w:val="Heading1"/>
        <w:spacing w:after="120" w:before="260"/>
      </w:pPr>
      <w:r>
        <w:rPr>
          <w:b/>
          <w:bCs/>
          <w:color w:val="2a5357"/>
        </w:rPr>
        <w:t xml:space="preserve">Remaining (re-prioritised)</w:t>
      </w:r>
    </w:p>
    <w:p>
      <w:pPr>
        <w:pStyle w:val="Heading2"/>
        <w:spacing w:after="80" w:before="180"/>
      </w:pPr>
      <w:r>
        <w:rPr>
          <w:b/>
          <w:bCs/>
          <w:color w:val="2a5357"/>
        </w:rPr>
        <w:t xml:space="preserve">Near-term — quick, high-value</w:t>
      </w:r>
    </w:p>
    <w:p>
      <w:pPr>
        <w:spacing w:after="120"/>
      </w:pPr>
      <w:r>
        <w:rPr>
          <w:b/>
          <w:bCs/>
          <w:color w:val="222222"/>
        </w:rPr>
        <w:t xml:space="preserve">12. </w:t>
      </w:r>
      <w:r>
        <w:rPr>
          <w:b/>
          <w:bCs/>
          <w:color w:val="222222"/>
        </w:rPr>
        <w:t xml:space="preserve">Mobile &amp; layout fixes.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By-usher table no longer clips usher names on mobile; Families card names wrap; Celebrations no longer overflows; Import “Roster Check” renamed to “Uncaptured Members”; anniversary icon changed from a heart to a ring.</w:t>
      </w:r>
    </w:p>
    <w:p>
      <w:pPr>
        <w:spacing w:after="120"/>
      </w:pPr>
      <w:r>
        <w:rPr>
          <w:b/>
          <w:bCs/>
          <w:color w:val="222222"/>
        </w:rPr>
        <w:t xml:space="preserve">13. </w:t>
      </w:r>
      <w:r>
        <w:rPr>
          <w:b/>
          <w:bCs/>
          <w:color w:val="222222"/>
        </w:rPr>
        <w:t xml:space="preserve">Lapsed-member detection.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“Slipping Away” on a 28-day window with an in-app explanation, plus an “Inactive Candidates” list (90+ days lapsed) with a one-click “Mark inactive”. By-Member view gained sort by name/attended/missed/rate.</w:t>
      </w:r>
    </w:p>
    <w:p>
      <w:pPr>
        <w:pStyle w:val="Heading2"/>
        <w:spacing w:after="80" w:before="180"/>
      </w:pPr>
      <w:r>
        <w:rPr>
          <w:b/>
          <w:bCs/>
          <w:color w:val="2a5357"/>
        </w:rPr>
        <w:t xml:space="preserve">Feature builds</w:t>
      </w:r>
    </w:p>
    <w:p>
      <w:pPr>
        <w:spacing w:after="120"/>
      </w:pPr>
      <w:r>
        <w:rPr>
          <w:b/>
          <w:bCs/>
          <w:color w:val="222222"/>
        </w:rPr>
        <w:t xml:space="preserve">14. </w:t>
      </w:r>
      <w:r>
        <w:rPr>
          <w:b/>
          <w:bCs/>
          <w:color w:val="222222"/>
        </w:rPr>
        <w:t xml:space="preserve">Attendance registers &amp; capacity. </w:t>
      </w:r>
      <w:r>
        <w:rPr>
          <w:b/>
          <w:bCs/>
          <w:color w:val="2a7d84"/>
          <w:sz w:val="18"/>
          <w:szCs w:val="18"/>
        </w:rPr>
        <w:t xml:space="preserve">[Mostly done]  </w:t>
      </w:r>
      <w:r>
        <w:rPr>
          <w:color w:val="333333"/>
        </w:rPr>
        <w:t xml:space="preserve">Editable service types (create / rename / remove, inline “+ New type”, standalone manager); a service’s description surfaced and editable at any time; attendance search by family; and a By Family attendance grid in Analytics. Roster occupancy / capacity view shelved for later.</w:t>
      </w:r>
    </w:p>
    <w:p>
      <w:pPr>
        <w:spacing w:after="120"/>
      </w:pPr>
      <w:r>
        <w:rPr>
          <w:b/>
          <w:bCs/>
          <w:color w:val="222222"/>
        </w:rPr>
        <w:t xml:space="preserve">15. </w:t>
      </w:r>
      <w:r>
        <w:rPr>
          <w:b/>
          <w:bCs/>
          <w:color w:val="222222"/>
        </w:rPr>
        <w:t xml:space="preserve">Ministries &amp; Skills.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Both tabs gained separate person and family filters (multi-select), and admins can set a member’s Leader / Co-Leader position directly from the Ministries page.</w:t>
      </w:r>
    </w:p>
    <w:p>
      <w:pPr>
        <w:spacing w:after="120"/>
      </w:pPr>
      <w:r>
        <w:rPr>
          <w:b/>
          <w:bCs/>
          <w:color w:val="222222"/>
        </w:rPr>
        <w:t xml:space="preserve">16. </w:t>
      </w:r>
      <w:r>
        <w:rPr>
          <w:b/>
          <w:bCs/>
          <w:color w:val="222222"/>
        </w:rPr>
        <w:t xml:space="preserve">Analytics polish.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Slide-out filter drawer with extra filters (marital, attends, skill, age range, parents); sticky header; stat tiles with change badges + sparklines; average reference lines + filled areas; Chart/Grid small-multiples toggle; an attendance heatmap (with a mobile-friendly per-service strip layout); stable per-service-type colours everywhere; a reworked Members subtab (incl. Fathers/Mothers and a Parents filter); a new Musicians tab; and a new Data completeness tab.</w:t>
      </w:r>
    </w:p>
    <w:p>
      <w:pPr>
        <w:spacing w:after="120"/>
      </w:pPr>
      <w:r>
        <w:rPr>
          <w:b/>
          <w:bCs/>
          <w:color w:val="222222"/>
        </w:rPr>
        <w:t xml:space="preserve">17. </w:t>
      </w:r>
      <w:r>
        <w:rPr>
          <w:b/>
          <w:bCs/>
          <w:color w:val="222222"/>
        </w:rPr>
        <w:t xml:space="preserve">Revise the individual member view.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Member detail is now a centered popout modal, Edit / Delete at the top; clicking a member anywhere jumps to the Members tab and highlights that person’s row; the detail shows the household with clickable family members and spouse, and switching between them resets the scroll. (Tap-to-call / tap-to-email deferred to the communication work, #20.)</w:t>
      </w:r>
    </w:p>
    <w:p>
      <w:pPr>
        <w:spacing w:after="120"/>
      </w:pPr>
      <w:r>
        <w:rPr>
          <w:b/>
          <w:bCs/>
          <w:color w:val="222222"/>
        </w:rPr>
        <w:t xml:space="preserve">18. </w:t>
      </w:r>
      <w:r>
        <w:rPr>
          <w:b/>
          <w:bCs/>
          <w:color w:val="222222"/>
        </w:rPr>
        <w:t xml:space="preserve">App shell &amp; branding polish. </w:t>
      </w:r>
      <w:r>
        <w:rPr>
          <w:b/>
          <w:bCs/>
          <w:color w:val="2e8b57"/>
          <w:sz w:val="18"/>
          <w:szCs w:val="18"/>
        </w:rPr>
        <w:t xml:space="preserve">[Done]  </w:t>
      </w:r>
      <w:r>
        <w:rPr>
          <w:color w:val="333333"/>
        </w:rPr>
        <w:t xml:space="preserve">A branded full-screen splash (logo blended on a brand-teal background, animated entrance, turquoise loader) replaces the bare boot spinner; the horizontal tab bar is replaced by a collapsible left sidebar (icons-only toggle on desktop, hamburger drawer on mobile); the login screen uses the church logo + full name; the desktop shell is full-width.</w:t>
      </w:r>
    </w:p>
    <w:p>
      <w:pPr>
        <w:pStyle w:val="Heading2"/>
        <w:spacing w:after="80" w:before="180"/>
      </w:pPr>
      <w:r>
        <w:rPr>
          <w:b/>
          <w:bCs/>
          <w:color w:val="2a5357"/>
        </w:rPr>
        <w:t xml:space="preserve">Larger builds — later</w:t>
      </w:r>
    </w:p>
    <w:p>
      <w:pPr>
        <w:spacing w:after="120"/>
      </w:pPr>
      <w:r>
        <w:rPr>
          <w:b/>
          <w:bCs/>
          <w:color w:val="222222"/>
        </w:rPr>
        <w:t xml:space="preserve">19. </w:t>
      </w:r>
      <w:r>
        <w:rPr>
          <w:b/>
          <w:bCs/>
          <w:color w:val="222222"/>
        </w:rPr>
        <w:t xml:space="preserve">Private meetings tracking. </w:t>
      </w:r>
      <w:r>
        <w:rPr>
          <w:b/>
          <w:bCs/>
          <w:color w:val="6b7280"/>
          <w:sz w:val="18"/>
          <w:szCs w:val="18"/>
        </w:rPr>
        <w:t xml:space="preserve">[Skipped for now]  </w:t>
      </w:r>
      <w:r>
        <w:rPr>
          <w:color w:val="333333"/>
        </w:rPr>
        <w:t xml:space="preserve">Deferred (Aug 2026); revisit later.</w:t>
      </w:r>
    </w:p>
    <w:p>
      <w:pPr>
        <w:spacing w:after="120"/>
      </w:pPr>
      <w:r>
        <w:rPr>
          <w:b/>
          <w:bCs/>
          <w:color w:val="222222"/>
        </w:rPr>
        <w:t xml:space="preserve">20. </w:t>
      </w:r>
      <w:r>
        <w:rPr>
          <w:b/>
          <w:bCs/>
          <w:color w:val="222222"/>
        </w:rPr>
        <w:t xml:space="preserve">Communication. </w:t>
      </w:r>
      <w:r>
        <w:rPr>
          <w:b/>
          <w:bCs/>
          <w:color w:val="c07a1e"/>
          <w:sz w:val="18"/>
          <w:szCs w:val="18"/>
        </w:rPr>
        <w:t xml:space="preserve">[Current focus]  </w:t>
      </w:r>
      <w:r>
        <w:rPr>
          <w:color w:val="333333"/>
        </w:rPr>
        <w:t xml:space="preserve">Mass / targeted messaging, plus an in-app “needs my attention” notification centre.</w:t>
      </w:r>
    </w:p>
    <w:p>
      <w:pPr>
        <w:spacing w:after="120"/>
      </w:pPr>
      <w:r>
        <w:rPr>
          <w:b/>
          <w:bCs/>
          <w:color w:val="222222"/>
        </w:rPr>
        <w:t xml:space="preserve">21. </w:t>
      </w:r>
      <w:r>
        <w:rPr>
          <w:b/>
          <w:bCs/>
          <w:color w:val="222222"/>
        </w:rPr>
        <w:t xml:space="preserve">Printable letter template. </w:t>
      </w:r>
    </w:p>
    <w:p>
      <w:pPr>
        <w:spacing w:after="120"/>
      </w:pPr>
      <w:r>
        <w:rPr>
          <w:b/>
          <w:bCs/>
          <w:color w:val="222222"/>
        </w:rPr>
        <w:t xml:space="preserve">22. </w:t>
      </w:r>
      <w:r>
        <w:rPr>
          <w:b/>
          <w:bCs/>
          <w:color w:val="222222"/>
        </w:rPr>
        <w:t xml:space="preserve">Offline capabilities. </w:t>
      </w:r>
      <w:r>
        <w:rPr>
          <w:color w:val="333333"/>
        </w:rPr>
        <w:t xml:space="preserve">Biggest and most complex; best left until the rest is stable.</w:t>
      </w:r>
    </w:p>
    <w:p>
      <w:pPr>
        <w:pStyle w:val="Heading2"/>
        <w:spacing w:after="80" w:before="180"/>
      </w:pPr>
      <w:r>
        <w:rPr>
          <w:b/>
          <w:bCs/>
          <w:color w:val="2a5357"/>
        </w:rPr>
        <w:t xml:space="preserve">Backlog / future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333333"/>
        </w:rPr>
        <w:t xml:space="preserve">Roster occupancy / capacity view (split out of #14). Track how full a service / roster is against a capacity figure.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333333"/>
        </w:rPr>
        <w:t xml:space="preserve">Member quick-action popover. Clicking a member opens a small anchored popover with a mini profile and access-gated actions (View details, Edit, Call / Email, View family).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333333"/>
        </w:rPr>
        <w:t xml:space="preserve">Ministry Health + per-ministry staffing targets. An analytics card flagging ministries that need a leader or more people, driven by an admin-set target per ministry. A fixed-threshold version was built and removed.</w:t>
      </w:r>
    </w:p>
    <w:p>
      <w:pPr>
        <w:pStyle w:val="Heading1"/>
        <w:spacing w:after="120" w:before="260"/>
      </w:pPr>
      <w:r>
        <w:rPr>
          <w:b/>
          <w:bCs/>
          <w:color w:val="2a5357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333333"/>
        </w:rPr>
        <w:t xml:space="preserve">Items #12–#18 are all done.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333333"/>
        </w:rPr>
        <w:t xml:space="preserve">Analytics (#16) is complete — the original “improve analytics” work plus the polish pass.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333333"/>
        </w:rPr>
        <w:t xml:space="preserve">#19 (private meetings) is skipped for now; the current focus is #20 (communication + notification centre), then #21 (letter template) and #22 (offline).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333333"/>
        </w:rPr>
        <w:t xml:space="preserve">The plan docs ITEM8-THEMING-PLAN.md and ITEM9-FAMILY-VIEW-PLAN.md cover completed work and can be archived.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2026-08-07T10:57:51.512Z</dcterms:created>
  <dcterms:modified xsi:type="dcterms:W3CDTF">2026-08-07T10:57:51.518Z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