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a5357"/>
          <w:sz w:val="40"/>
          <w:szCs w:val="40"/>
        </w:rPr>
        <w:t xml:space="preserve">RPJF Membership App</w:t>
      </w:r>
    </w:p>
    <w:p>
      <w:pPr>
        <w:spacing w:after="40"/>
      </w:pPr>
      <w:r>
        <w:rPr>
          <w:b/>
          <w:bCs/>
          <w:color w:val="2a5357"/>
          <w:sz w:val="30"/>
          <w:szCs w:val="30"/>
        </w:rPr>
        <w:t xml:space="preserve">Development Roadmap</w:t>
      </w:r>
    </w:p>
    <w:p>
      <w:pPr>
        <w:pBdr>
          <w:bottom w:val="single" w:color="2a5357" w:sz="8" w:space="4"/>
        </w:pBdr>
        <w:spacing w:after="60"/>
      </w:pPr>
      <w:r>
        <w:rPr>
          <w:color w:val="6b7280"/>
          <w:sz w:val="18"/>
          <w:szCs w:val="18"/>
        </w:rPr>
        <w:t xml:space="preserve">Righteousness Peace and Joy Fellowship  ·  Updated 4 August 2026</w:t>
      </w:r>
    </w:p>
    <w:p>
      <w:pPr>
        <w:spacing w:after="160"/>
      </w:pPr>
      <w:r>
        <w:rPr>
          <w:i w:val="false"/>
          <w:iCs w:val="false"/>
          <w:color w:val="333333"/>
        </w:rPr>
        <w:t xml:space="preserve">Priority order: quick, high-value work first, then the feature builds, with the largest and most complex left for last. Overlapping requests have been folded together (re-prioritised August 2026).</w:t>
      </w:r>
    </w:p>
    <w:p>
      <w:pPr>
        <w:pStyle w:val="Heading1"/>
        <w:spacing w:after="120" w:before="260"/>
      </w:pPr>
      <w:r>
        <w:rPr>
          <w:b/>
          <w:bCs/>
          <w:color w:val="2a5357"/>
        </w:rPr>
        <w:t xml:space="preserve">Completed</w:t>
      </w:r>
    </w:p>
    <w:p>
      <w:pPr>
        <w:spacing w:after="120"/>
      </w:pPr>
      <w:r>
        <w:rPr>
          <w:b/>
          <w:bCs/>
          <w:color w:val="222222"/>
        </w:rPr>
        <w:t xml:space="preserve">1. </w:t>
      </w:r>
      <w:r>
        <w:rPr>
          <w:b/>
          <w:bCs/>
          <w:color w:val="222222"/>
        </w:rPr>
        <w:t xml:space="preserve">Account credential setup.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All account setup and login flows working properly.</w:t>
      </w:r>
    </w:p>
    <w:p>
      <w:pPr>
        <w:spacing w:after="120"/>
      </w:pPr>
      <w:r>
        <w:rPr>
          <w:b/>
          <w:bCs/>
          <w:color w:val="222222"/>
        </w:rPr>
        <w:t xml:space="preserve">2. </w:t>
      </w:r>
      <w:r>
        <w:rPr>
          <w:b/>
          <w:bCs/>
          <w:color w:val="222222"/>
        </w:rPr>
        <w:t xml:space="preserve">Duplicate session block.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Single active session, last login wins.</w:t>
      </w:r>
    </w:p>
    <w:p>
      <w:pPr>
        <w:spacing w:after="120"/>
      </w:pPr>
      <w:r>
        <w:rPr>
          <w:b/>
          <w:bCs/>
          <w:color w:val="222222"/>
        </w:rPr>
        <w:t xml:space="preserve">3. </w:t>
      </w:r>
      <w:r>
        <w:rPr>
          <w:b/>
          <w:bCs/>
          <w:color w:val="222222"/>
        </w:rPr>
        <w:t xml:space="preserve">Data intake.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Redefined the data intake pull for membership.</w:t>
      </w:r>
    </w:p>
    <w:p>
      <w:pPr>
        <w:spacing w:after="120"/>
      </w:pPr>
      <w:r>
        <w:rPr>
          <w:b/>
          <w:bCs/>
          <w:color w:val="222222"/>
        </w:rPr>
        <w:t xml:space="preserve">4. </w:t>
      </w:r>
      <w:r>
        <w:rPr>
          <w:b/>
          <w:bCs/>
          <w:color w:val="222222"/>
        </w:rPr>
        <w:t xml:space="preserve">Rename Roster to Uncaptured Members.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Renamed throughout the Import tab and reports.</w:t>
      </w:r>
    </w:p>
    <w:p>
      <w:pPr>
        <w:spacing w:after="120"/>
      </w:pPr>
      <w:r>
        <w:rPr>
          <w:b/>
          <w:bCs/>
          <w:color w:val="222222"/>
        </w:rPr>
        <w:t xml:space="preserve">5. </w:t>
      </w:r>
      <w:r>
        <w:rPr>
          <w:b/>
          <w:bCs/>
          <w:color w:val="222222"/>
        </w:rPr>
        <w:t xml:space="preserve">Code standardization &amp; GitHub protection.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Added .gitattributes and a line-endings fix, .editorconfig, .gitignore, a README, and branch protection on main.</w:t>
      </w:r>
    </w:p>
    <w:p>
      <w:pPr>
        <w:spacing w:after="120"/>
      </w:pPr>
      <w:r>
        <w:rPr>
          <w:b/>
          <w:bCs/>
          <w:color w:val="222222"/>
        </w:rPr>
        <w:t xml:space="preserve">6. </w:t>
      </w:r>
      <w:r>
        <w:rPr>
          <w:b/>
          <w:bCs/>
          <w:color w:val="222222"/>
        </w:rPr>
        <w:t xml:space="preserve">Additional membership info.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Interaction type: In Person / Online / Both.</w:t>
      </w:r>
    </w:p>
    <w:p>
      <w:pPr>
        <w:spacing w:after="120"/>
      </w:pPr>
      <w:r>
        <w:rPr>
          <w:b/>
          <w:bCs/>
          <w:color w:val="222222"/>
        </w:rPr>
        <w:t xml:space="preserve">7. </w:t>
      </w:r>
      <w:r>
        <w:rPr>
          <w:b/>
          <w:bCs/>
          <w:color w:val="222222"/>
        </w:rPr>
        <w:t xml:space="preserve">Church position.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Leadership position (Leader / Co-Leader) per ministry, admin-set and preserved across import.</w:t>
      </w:r>
    </w:p>
    <w:p>
      <w:pPr>
        <w:spacing w:after="120"/>
      </w:pPr>
      <w:r>
        <w:rPr>
          <w:b/>
          <w:bCs/>
          <w:color w:val="222222"/>
        </w:rPr>
        <w:t xml:space="preserve">8. </w:t>
      </w:r>
      <w:r>
        <w:rPr>
          <w:b/>
          <w:bCs/>
          <w:color w:val="222222"/>
        </w:rPr>
        <w:t xml:space="preserve">Light/dark mode + white-label branding.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Standardized theming (src/branding.js), a manual dark-mode toggle, and a README white-label section.</w:t>
      </w:r>
    </w:p>
    <w:p>
      <w:pPr>
        <w:spacing w:after="120"/>
      </w:pPr>
      <w:r>
        <w:rPr>
          <w:b/>
          <w:bCs/>
          <w:color w:val="222222"/>
        </w:rPr>
        <w:t xml:space="preserve">9. </w:t>
      </w:r>
      <w:r>
        <w:rPr>
          <w:b/>
          <w:bCs/>
          <w:color w:val="222222"/>
        </w:rPr>
        <w:t xml:space="preserve">Family view (Families tab).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Accordion cards, split family/person search, couple only when linked, and a grouping helper; the spouse link also de-duplicates anniversaries in Celebrations.</w:t>
      </w:r>
    </w:p>
    <w:p>
      <w:pPr>
        <w:spacing w:after="120"/>
      </w:pPr>
      <w:r>
        <w:rPr>
          <w:b/>
          <w:bCs/>
          <w:color w:val="222222"/>
        </w:rPr>
        <w:t xml:space="preserve">10. </w:t>
      </w:r>
      <w:r>
        <w:rPr>
          <w:b/>
          <w:bCs/>
          <w:color w:val="222222"/>
        </w:rPr>
        <w:t xml:space="preserve">Refined membership form.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Five sections with intros and conditional fields; admin-only fields kept off the public form.</w:t>
      </w:r>
    </w:p>
    <w:p>
      <w:pPr>
        <w:spacing w:after="120"/>
      </w:pPr>
      <w:r>
        <w:rPr>
          <w:b/>
          <w:bCs/>
          <w:color w:val="222222"/>
        </w:rPr>
        <w:t xml:space="preserve">11. </w:t>
      </w:r>
      <w:r>
        <w:rPr>
          <w:b/>
          <w:bCs/>
          <w:color w:val="222222"/>
        </w:rPr>
        <w:t xml:space="preserve">Attendance &amp; analytics groundwork.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Service description, per-service member search, a by-individual attendance view in Analytics (tick/X per service, attended/missed/rate, sort, sticky name), distinct-member monthly charts by service type and age group, turnout %, lowest-attendance and least-attended cards, a by-month/by-date toggle, and the &gt;1000-row attendance load fix.</w:t>
      </w:r>
    </w:p>
    <w:p>
      <w:pPr>
        <w:pStyle w:val="Heading1"/>
        <w:spacing w:after="120" w:before="260"/>
      </w:pPr>
      <w:r>
        <w:rPr>
          <w:b/>
          <w:bCs/>
          <w:color w:val="2a5357"/>
        </w:rPr>
        <w:t xml:space="preserve">Remaining (re-prioritised)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Near-term — quick, high-value</w:t>
      </w:r>
    </w:p>
    <w:p>
      <w:pPr>
        <w:spacing w:after="120"/>
      </w:pPr>
      <w:r>
        <w:rPr>
          <w:b/>
          <w:bCs/>
          <w:color w:val="222222"/>
        </w:rPr>
        <w:t xml:space="preserve">12. </w:t>
      </w:r>
      <w:r>
        <w:rPr>
          <w:b/>
          <w:bCs/>
          <w:color w:val="222222"/>
        </w:rPr>
        <w:t xml:space="preserve">Mobile &amp; layout fixes.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By-usher progress table no longer clips usher names on mobile; Families card names wrap; Celebrations no longer overflows page width; Import “Roster Check” renamed to “Uncaptured Members”; and the Celebrations anniversary icon changed from a heart to a ring.</w:t>
      </w:r>
    </w:p>
    <w:p>
      <w:pPr>
        <w:spacing w:after="120"/>
      </w:pPr>
      <w:r>
        <w:rPr>
          <w:b/>
          <w:bCs/>
          <w:color w:val="222222"/>
        </w:rPr>
        <w:t xml:space="preserve">13. </w:t>
      </w:r>
      <w:r>
        <w:rPr>
          <w:b/>
          <w:bCs/>
          <w:color w:val="222222"/>
        </w:rPr>
        <w:t xml:space="preserve">Lapsed-member detection.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“Slipping Away” kept on a 28-day window with an in-app explanation, plus a new “Inactive Candidates” list (active members whose last attendance was 90+ days ago) with an admin one-click “Mark inactive”. By-Member view also gained sort by name/attended/missed/rate with an ascending/descending toggle.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Feature builds</w:t>
      </w:r>
    </w:p>
    <w:p>
      <w:pPr>
        <w:spacing w:after="120"/>
      </w:pPr>
      <w:r>
        <w:rPr>
          <w:b/>
          <w:bCs/>
          <w:color w:val="222222"/>
        </w:rPr>
        <w:t xml:space="preserve">14. </w:t>
      </w:r>
      <w:r>
        <w:rPr>
          <w:b/>
          <w:bCs/>
          <w:color w:val="222222"/>
        </w:rPr>
        <w:t xml:space="preserve">Attendance registers &amp; capacity. </w:t>
      </w:r>
      <w:r>
        <w:rPr>
          <w:b/>
          <w:bCs/>
          <w:color w:val="2a7d84"/>
          <w:sz w:val="18"/>
          <w:szCs w:val="18"/>
        </w:rPr>
        <w:t xml:space="preserve">[Mostly done]  </w:t>
      </w:r>
      <w:r>
        <w:rPr>
          <w:color w:val="333333"/>
        </w:rPr>
        <w:t xml:space="preserve">Editable service types (create / rename / remove, an inline “+ New type” when creating a service, and a standalone Service Types manager); a service’s description surfaced and editable at any time; attendance search by family as well as by name (separate name + family filters); and a By Family attendance grid in Analytics (members × services, present/absent, per-member + household rate). Roster occupancy / capacity view shelved for later.</w:t>
      </w:r>
    </w:p>
    <w:p>
      <w:pPr>
        <w:spacing w:after="120"/>
      </w:pPr>
      <w:r>
        <w:rPr>
          <w:b/>
          <w:bCs/>
          <w:color w:val="222222"/>
        </w:rPr>
        <w:t xml:space="preserve">15. </w:t>
      </w:r>
      <w:r>
        <w:rPr>
          <w:b/>
          <w:bCs/>
          <w:color w:val="222222"/>
        </w:rPr>
        <w:t xml:space="preserve">Ministries &amp; Skills. </w:t>
      </w:r>
      <w:r>
        <w:rPr>
          <w:b/>
          <w:bCs/>
          <w:color w:val="2e8b57"/>
          <w:sz w:val="18"/>
          <w:szCs w:val="18"/>
        </w:rPr>
        <w:t xml:space="preserve">[Done]  </w:t>
      </w:r>
      <w:r>
        <w:rPr>
          <w:color w:val="333333"/>
        </w:rPr>
        <w:t xml:space="preserve">Both tabs now have separate person and family filters (multi-select), Ministries adds a ministry filter and Skills keeps its skill filter, and admins can set a member’s Leader / Co-Leader position directly from the Ministries page via a per-member popover.</w:t>
      </w:r>
    </w:p>
    <w:p>
      <w:pPr>
        <w:spacing w:after="120"/>
      </w:pPr>
      <w:r>
        <w:rPr>
          <w:b/>
          <w:bCs/>
          <w:color w:val="222222"/>
        </w:rPr>
        <w:t xml:space="preserve">16. </w:t>
      </w:r>
      <w:r>
        <w:rPr>
          <w:b/>
          <w:bCs/>
          <w:color w:val="222222"/>
        </w:rPr>
        <w:t xml:space="preserve">Analytics polish. </w:t>
      </w:r>
      <w:r>
        <w:rPr>
          <w:b/>
          <w:bCs/>
          <w:color w:val="6b7280"/>
          <w:sz w:val="18"/>
          <w:szCs w:val="18"/>
        </w:rPr>
        <w:t xml:space="preserve">[Planned]  </w:t>
      </w:r>
      <w:r>
        <w:rPr>
          <w:color w:val="333333"/>
        </w:rPr>
        <w:t xml:space="preserve">Move filters into a collapsible side panel; add the prototyped visualization upgrades (attendance heatmap, average reference lines, change badges, fixed per-type colours); finish any remaining useful views.</w:t>
      </w:r>
    </w:p>
    <w:p>
      <w:pPr>
        <w:spacing w:after="120"/>
      </w:pPr>
      <w:r>
        <w:rPr>
          <w:b/>
          <w:bCs/>
          <w:color w:val="222222"/>
        </w:rPr>
        <w:t xml:space="preserve">17. </w:t>
      </w:r>
      <w:r>
        <w:rPr>
          <w:b/>
          <w:bCs/>
          <w:color w:val="222222"/>
        </w:rPr>
        <w:t xml:space="preserve">Revise the individual member view. </w:t>
      </w:r>
      <w:r>
        <w:rPr>
          <w:b/>
          <w:bCs/>
          <w:color w:val="c07a1e"/>
          <w:sz w:val="18"/>
          <w:szCs w:val="18"/>
        </w:rPr>
        <w:t xml:space="preserve">[In progress]  </w:t>
      </w:r>
      <w:r>
        <w:rPr>
          <w:color w:val="333333"/>
        </w:rPr>
        <w:t xml:space="preserve">Member detail is now a centered popout modal (was a side panel), with Edit / Delete moved to the top; clicking a member anywhere jumps to the Members tab and highlights that person’s row instead of landing at the top of the list; the detail shows the household with clickable family members and spouse, and switching between them resets the popout scroll. Remaining: any further rework of the interaction panel.</w:t>
      </w:r>
    </w:p>
    <w:p>
      <w:pPr>
        <w:spacing w:after="120"/>
      </w:pPr>
      <w:r>
        <w:rPr>
          <w:b/>
          <w:bCs/>
          <w:color w:val="222222"/>
        </w:rPr>
        <w:t xml:space="preserve">18. </w:t>
      </w:r>
      <w:r>
        <w:rPr>
          <w:b/>
          <w:bCs/>
          <w:color w:val="222222"/>
        </w:rPr>
        <w:t xml:space="preserve">App shell &amp; branding polish. </w:t>
      </w:r>
      <w:r>
        <w:rPr>
          <w:b/>
          <w:bCs/>
          <w:color w:val="6b7280"/>
          <w:sz w:val="18"/>
          <w:szCs w:val="18"/>
        </w:rPr>
        <w:t xml:space="preserve">[Planned]  </w:t>
      </w:r>
      <w:r>
        <w:rPr>
          <w:color w:val="333333"/>
        </w:rPr>
        <w:t xml:space="preserve">A title / splash screen, and collapsible / expandable navigation (drawer).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Larger builds — later</w:t>
      </w:r>
    </w:p>
    <w:p>
      <w:pPr>
        <w:spacing w:after="120"/>
      </w:pPr>
      <w:r>
        <w:rPr>
          <w:b/>
          <w:bCs/>
          <w:color w:val="222222"/>
        </w:rPr>
        <w:t xml:space="preserve">19. </w:t>
      </w:r>
      <w:r>
        <w:rPr>
          <w:b/>
          <w:bCs/>
          <w:color w:val="222222"/>
        </w:rPr>
        <w:t xml:space="preserve">Private meetings tracking. </w:t>
      </w:r>
    </w:p>
    <w:p>
      <w:pPr>
        <w:spacing w:after="120"/>
      </w:pPr>
      <w:r>
        <w:rPr>
          <w:b/>
          <w:bCs/>
          <w:color w:val="222222"/>
        </w:rPr>
        <w:t xml:space="preserve">20. </w:t>
      </w:r>
      <w:r>
        <w:rPr>
          <w:b/>
          <w:bCs/>
          <w:color w:val="222222"/>
        </w:rPr>
        <w:t xml:space="preserve">Communication. </w:t>
      </w:r>
      <w:r>
        <w:rPr>
          <w:color w:val="333333"/>
        </w:rPr>
        <w:t xml:space="preserve">Mass / targeted messaging, plus an in-app “needs my attention” notification centre.</w:t>
      </w:r>
    </w:p>
    <w:p>
      <w:pPr>
        <w:spacing w:after="120"/>
      </w:pPr>
      <w:r>
        <w:rPr>
          <w:b/>
          <w:bCs/>
          <w:color w:val="222222"/>
        </w:rPr>
        <w:t xml:space="preserve">21. </w:t>
      </w:r>
      <w:r>
        <w:rPr>
          <w:b/>
          <w:bCs/>
          <w:color w:val="222222"/>
        </w:rPr>
        <w:t xml:space="preserve">Printable letter template. </w:t>
      </w:r>
    </w:p>
    <w:p>
      <w:pPr>
        <w:spacing w:after="120"/>
      </w:pPr>
      <w:r>
        <w:rPr>
          <w:b/>
          <w:bCs/>
          <w:color w:val="222222"/>
        </w:rPr>
        <w:t xml:space="preserve">22. </w:t>
      </w:r>
      <w:r>
        <w:rPr>
          <w:b/>
          <w:bCs/>
          <w:color w:val="222222"/>
        </w:rPr>
        <w:t xml:space="preserve">Offline capabilities. </w:t>
      </w:r>
      <w:r>
        <w:rPr>
          <w:color w:val="333333"/>
        </w:rPr>
        <w:t xml:space="preserve">Biggest and most complex; best left until the rest is stable.</w:t>
      </w:r>
    </w:p>
    <w:p>
      <w:pPr>
        <w:pStyle w:val="Heading2"/>
        <w:spacing w:after="80" w:before="180"/>
      </w:pPr>
      <w:r>
        <w:rPr>
          <w:b/>
          <w:bCs/>
          <w:color w:val="2a5357"/>
        </w:rPr>
        <w:t xml:space="preserve">Backlog / future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Roster occupancy / capacity view (split out of #14). Track how full a service / roster is against a capacity figure. Shelved August 2026 for a later pass.</w:t>
      </w:r>
    </w:p>
    <w:p>
      <w:pPr>
        <w:pStyle w:val="Heading1"/>
        <w:spacing w:after="120" w:before="260"/>
      </w:pPr>
      <w:r>
        <w:rPr>
          <w:b/>
          <w:bCs/>
          <w:color w:val="2a5357"/>
        </w:rPr>
        <w:t xml:space="preserve">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“Slipping Away” already existed in Analytics; #13 refined it and added the inactive flag.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Much of the original “improve analytics” work was delivered in #11; #16 is the remaining polish.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333333"/>
        </w:rPr>
        <w:t xml:space="preserve">The plan docs ITEM8-THEMING-PLAN.md and ITEM9-FAMILY-VIEW-PLAN.md cover completed work and can be archived.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2026-08-04T10:43:49.016Z</dcterms:created>
  <dcterms:modified xsi:type="dcterms:W3CDTF">2026-08-04T10:43:49.017Z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