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k8bohdhwfg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Topology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Description of Targets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the Targets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Patterns of Traffic &amp; Behavior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Suggestions for Going Further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ahvv065aagt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Network Topology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machines were identified on the network: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Debian Kali 5.4.0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Penetration Tester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192.168.1.90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Ubuntu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ELK (Elasticsearch and Kibana) Stack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IP Address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Capstone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Ubuntu 18.04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Server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192.168.1.105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1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Server /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192.168.1.110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2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Debian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Server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IP Address: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192.168.1.115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i w:val="1"/>
        </w:rPr>
      </w:pPr>
      <w:bookmarkStart w:colFirst="0" w:colLast="0" w:name="_t64wsesuh2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Targets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target of this attack was: Target 1 (192.168.1.110).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1 is an Apache web server and has SSH enabled, so ports 80 and 22 are possible ports of entry for attackers. As such, the following alerts have been implemented: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atqy8f01t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 the Targets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Traffic to these services should be carefully monitored. To this end, we have implemented the alerts below: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Excessive HTTP Errors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Excessive HTTP Errors is implemented as follows: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WHEN count() GROUPED OVER top 5 'http.response.status_code' IS ABOVE 400 FOR THE LAST 5 minutes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Metric: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WHEN count() GROUPED OVER top 5 ‘http.response.status_code’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Threshold: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IS ABOVE 400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Vulnerability Mitigated: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Enumeration/Brute Force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The alert is highly reliable. Measuring by error codes 400 and above will filter out any normal or successful responses. 400+ codes are client and server errors which are of more concern. Especially when taking into account these error codes going off at a high rate.</w:t>
      </w:r>
    </w:p>
    <w:p w:rsidR="00000000" w:rsidDel="00000000" w:rsidP="00000000" w:rsidRDefault="00000000" w:rsidRPr="00000000" w14:paraId="0000003C">
      <w:pPr>
        <w:spacing w:after="240"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</w:rPr>
        <w:drawing>
          <wp:inline distB="114300" distT="114300" distL="114300" distR="114300">
            <wp:extent cx="5943600" cy="436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x22a1r928eez" w:id="4"/>
      <w:bookmarkEnd w:id="4"/>
      <w:r w:rsidDel="00000000" w:rsidR="00000000" w:rsidRPr="00000000">
        <w:rPr>
          <w:b w:val="1"/>
          <w:color w:val="000000"/>
          <w:rtl w:val="0"/>
        </w:rPr>
        <w:t xml:space="preserve">HTTP Request Size Monitor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HTTP Request Size Monitor is implemented as follows: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WHEN sum() of http.request.bytes OVER all documents IS ABOVE 3500 FOR THE LAST 1 minute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Metric: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WHEN sum() of http.request.bytes OVER all documents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Threshold: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IS ABOVE 3500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Vulnerability Mitigated: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Code injection in HTTP requests (XSS and CRLF) or DDOS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 w14:paraId="0000004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Alert could create false positives. It comes in at a medium reliability. There is a possibility for a large non malicious HTTP request or legitimate HTTP traffic.</w:t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CPU Usage Monitor is implemented as follows: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rFonts w:ascii="Consolas" w:cs="Consolas" w:eastAsia="Consolas" w:hAnsi="Consolas"/>
          <w:i w:val="1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i w:val="1"/>
          <w:color w:val="24292f"/>
          <w:sz w:val="20"/>
          <w:szCs w:val="20"/>
          <w:rtl w:val="0"/>
        </w:rPr>
        <w:t xml:space="preserve">WHEN max() OF system.process.cpu.total.pct OVER all documents IS ABOVE 0.5 FOR THE LAST 5 minutes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Metric: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WHEN max() OF system.process.cpu.total.pct OVER all documents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Threshold: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IS ABOVE 0.5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Vulnerability Mitigated: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Malicious software, programs (malware or viruses) running taking up resources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Reliability: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The alert is highly reliable. Even if there isn’t a malicious program running this can still help determine where to improve on CPU usage.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