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3000" w:lineRule="auto"/>
        <w:rPr/>
      </w:pPr>
      <w:bookmarkStart w:colFirst="0" w:colLast="0" w:name="_6wrh7xjho0on" w:id="0"/>
      <w:bookmarkEnd w:id="0"/>
      <w:r w:rsidDel="00000000" w:rsidR="00000000" w:rsidRPr="00000000">
        <w:rPr>
          <w:rtl w:val="0"/>
        </w:rPr>
        <w:t xml:space="preserve">Data Intake Gateway </w:t>
      </w:r>
      <w:r w:rsidDel="00000000" w:rsidR="00000000" w:rsidRPr="00000000">
        <w:rPr>
          <w:rtl w:val="0"/>
        </w:rPr>
        <w:t xml:space="preserve">(DIG) </w:t>
      </w:r>
      <w:r w:rsidDel="00000000" w:rsidR="00000000" w:rsidRPr="00000000">
        <w:rPr>
          <w:rtl w:val="0"/>
        </w:rPr>
      </w:r>
    </w:p>
    <w:p w:rsidR="00000000" w:rsidDel="00000000" w:rsidP="00000000" w:rsidRDefault="00000000" w:rsidRPr="00000000" w14:paraId="00000002">
      <w:pPr>
        <w:pStyle w:val="Subtitle"/>
        <w:rPr/>
      </w:pPr>
      <w:bookmarkStart w:colFirst="0" w:colLast="0" w:name="_3fn0lu6vn7ha" w:id="1"/>
      <w:bookmarkEnd w:id="1"/>
      <w:r w:rsidDel="00000000" w:rsidR="00000000" w:rsidRPr="00000000">
        <w:rPr>
          <w:rtl w:val="0"/>
        </w:rPr>
        <w:t xml:space="preserve">API Authentication and Token Management </w:t>
      </w:r>
      <w:r w:rsidDel="00000000" w:rsidR="00000000" w:rsidRPr="00000000">
        <w:rPr>
          <w:rtl w:val="0"/>
        </w:rPr>
        <w:t xml:space="preserve">Workflow</w:t>
      </w:r>
      <w:r w:rsidDel="00000000" w:rsidR="00000000" w:rsidRPr="00000000">
        <w:rPr>
          <w:rtl w:val="0"/>
        </w:rPr>
        <w:t xml:space="preserve">s</w:t>
      </w:r>
    </w:p>
    <w:p w:rsidR="00000000" w:rsidDel="00000000" w:rsidP="00000000" w:rsidRDefault="00000000" w:rsidRPr="00000000" w14:paraId="00000003">
      <w:pPr>
        <w:spacing w:line="273.6" w:lineRule="auto"/>
        <w:rPr>
          <w:color w:val="cc000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cvfz2uc0l3eb" w:id="2"/>
      <w:bookmarkEnd w:id="2"/>
      <w:r w:rsidDel="00000000" w:rsidR="00000000" w:rsidRPr="00000000">
        <w:br w:type="page"/>
      </w:r>
      <w:r w:rsidDel="00000000" w:rsidR="00000000" w:rsidRPr="00000000">
        <w:rPr>
          <w:rtl w:val="0"/>
        </w:rPr>
      </w:r>
    </w:p>
    <w:p w:rsidR="00000000" w:rsidDel="00000000" w:rsidP="00000000" w:rsidRDefault="00000000" w:rsidRPr="00000000" w14:paraId="00000006">
      <w:pPr>
        <w:rPr>
          <w:b w:val="1"/>
          <w:color w:val="25477b"/>
          <w:sz w:val="40"/>
          <w:szCs w:val="40"/>
        </w:rPr>
      </w:pPr>
      <w:r w:rsidDel="00000000" w:rsidR="00000000" w:rsidRPr="00000000">
        <w:rPr>
          <w:b w:val="1"/>
          <w:color w:val="25477b"/>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tabs>
              <w:tab w:val="right" w:pos="10080"/>
            </w:tabs>
            <w:spacing w:before="80" w:line="240" w:lineRule="auto"/>
            <w:ind w:left="0" w:firstLine="0"/>
            <w:rPr>
              <w:rFonts w:ascii="Roboto" w:cs="Roboto" w:eastAsia="Roboto" w:hAnsi="Roboto"/>
              <w:b w:val="1"/>
              <w:i w:val="0"/>
              <w:smallCaps w:val="0"/>
              <w:strike w:val="0"/>
              <w:color w:val="66788c"/>
              <w:sz w:val="20"/>
              <w:szCs w:val="20"/>
              <w:u w:val="none"/>
              <w:shd w:fill="auto" w:val="clear"/>
              <w:vertAlign w:val="baseline"/>
            </w:rPr>
          </w:pPr>
          <w:r w:rsidDel="00000000" w:rsidR="00000000" w:rsidRPr="00000000">
            <w:fldChar w:fldCharType="begin"/>
            <w:instrText xml:space="preserve"> TOC \h \u \z </w:instrText>
            <w:fldChar w:fldCharType="separate"/>
          </w:r>
          <w:hyperlink w:anchor="_skr4poar58du">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Introduction</w:t>
            </w:r>
          </w:hyperlink>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_skr4poar58du \h </w:instrText>
            <w:fldChar w:fldCharType="separate"/>
          </w:r>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fv2iqx1yvcji">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Purpose</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_fv2iqx1yvcji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1z8tf7khwf6i">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Terms and Definitions</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_1z8tf7khwf6i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w4qpwjx1es8s">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Overview</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_w4qpwjx1es8s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080"/>
            </w:tabs>
            <w:spacing w:before="200" w:line="240" w:lineRule="auto"/>
            <w:ind w:left="0" w:firstLine="0"/>
            <w:rPr>
              <w:rFonts w:ascii="Roboto" w:cs="Roboto" w:eastAsia="Roboto" w:hAnsi="Roboto"/>
              <w:b w:val="1"/>
              <w:i w:val="0"/>
              <w:smallCaps w:val="0"/>
              <w:strike w:val="0"/>
              <w:color w:val="66788c"/>
              <w:sz w:val="20"/>
              <w:szCs w:val="20"/>
              <w:u w:val="none"/>
              <w:shd w:fill="auto" w:val="clear"/>
              <w:vertAlign w:val="baseline"/>
            </w:rPr>
          </w:pPr>
          <w:hyperlink w:anchor="_1b1nsp7vmgtv">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Authentication and Token Management Workflows</w:t>
            </w:r>
          </w:hyperlink>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_1b1nsp7vmgtv \h </w:instrText>
            <w:fldChar w:fldCharType="separate"/>
          </w:r>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l8xuvf6bt4l3">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Authenticate Endpoint</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_l8xuvf6bt4l3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cypmsotsobky">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Refresh Token Endpoint</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_cypmsotsobky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8m3juug01lhg">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Revoke Token Endpoint</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_8m3juug01lhg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080"/>
            </w:tabs>
            <w:spacing w:before="200" w:line="240" w:lineRule="auto"/>
            <w:ind w:left="0" w:firstLine="0"/>
            <w:rPr>
              <w:rFonts w:ascii="Roboto" w:cs="Roboto" w:eastAsia="Roboto" w:hAnsi="Roboto"/>
              <w:b w:val="1"/>
              <w:i w:val="0"/>
              <w:smallCaps w:val="0"/>
              <w:strike w:val="0"/>
              <w:color w:val="66788c"/>
              <w:sz w:val="20"/>
              <w:szCs w:val="20"/>
              <w:u w:val="none"/>
              <w:shd w:fill="auto" w:val="clear"/>
              <w:vertAlign w:val="baseline"/>
            </w:rPr>
          </w:pPr>
          <w:hyperlink w:anchor="_m9sfufejjug0">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Non-Authentication API Endpoint Reference</w:t>
            </w:r>
          </w:hyperlink>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_m9sfufejjug0 \h </w:instrText>
            <w:fldChar w:fldCharType="separate"/>
          </w:r>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ikmdzwsy0q1q">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Curl example using required bearer token</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_ikmdzwsy0q1q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080"/>
            </w:tabs>
            <w:spacing w:before="200" w:line="240" w:lineRule="auto"/>
            <w:ind w:left="0" w:firstLine="0"/>
            <w:rPr>
              <w:rFonts w:ascii="Roboto" w:cs="Roboto" w:eastAsia="Roboto" w:hAnsi="Roboto"/>
              <w:b w:val="1"/>
              <w:i w:val="0"/>
              <w:smallCaps w:val="0"/>
              <w:strike w:val="0"/>
              <w:color w:val="66788c"/>
              <w:sz w:val="20"/>
              <w:szCs w:val="20"/>
              <w:u w:val="none"/>
              <w:shd w:fill="auto" w:val="clear"/>
              <w:vertAlign w:val="baseline"/>
            </w:rPr>
          </w:pPr>
          <w:hyperlink w:anchor="_wx85nd3unbn2">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Best Practices and Usage Expectations</w:t>
            </w:r>
          </w:hyperlink>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_wx85nd3unbn2 \h </w:instrText>
            <w:fldChar w:fldCharType="separate"/>
          </w:r>
          <w:r w:rsidDel="00000000" w:rsidR="00000000" w:rsidRPr="00000000">
            <w:rPr>
              <w:rFonts w:ascii="Roboto" w:cs="Roboto" w:eastAsia="Roboto" w:hAnsi="Roboto"/>
              <w:b w:val="1"/>
              <w:i w:val="0"/>
              <w:smallCaps w:val="0"/>
              <w:strike w:val="0"/>
              <w:color w:val="66788c"/>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84mdiwcgr1dj">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Service Accounts</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_84mdiwcgr1dj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ync3qm5aq8ef">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Authentication and Token Management Implementation Strategies</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_ync3qm5aq8ef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080"/>
            </w:tabs>
            <w:spacing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8b72yncwhrh4">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Outages: How to avoid outages during scheduled maintenance of the underlying authentication service</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_8b72yncwhrh4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080"/>
            </w:tabs>
            <w:spacing w:after="80" w:before="60" w:line="240" w:lineRule="auto"/>
            <w:ind w:left="360" w:firstLine="0"/>
            <w:rPr>
              <w:rFonts w:ascii="Roboto" w:cs="Roboto" w:eastAsia="Roboto" w:hAnsi="Roboto"/>
              <w:b w:val="0"/>
              <w:i w:val="0"/>
              <w:smallCaps w:val="0"/>
              <w:strike w:val="0"/>
              <w:color w:val="66788c"/>
              <w:sz w:val="20"/>
              <w:szCs w:val="20"/>
              <w:u w:val="none"/>
              <w:shd w:fill="auto" w:val="clear"/>
              <w:vertAlign w:val="baseline"/>
            </w:rPr>
          </w:pPr>
          <w:hyperlink w:anchor="_oj0gzz783yn4">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Example Workflow Implementation</w:t>
            </w:r>
          </w:hyperlink>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ab/>
          </w:r>
          <w:r w:rsidDel="00000000" w:rsidR="00000000" w:rsidRPr="00000000">
            <w:fldChar w:fldCharType="begin"/>
            <w:instrText xml:space="preserve"> PAGEREF _oj0gzz783yn4 \h </w:instrText>
            <w:fldChar w:fldCharType="separate"/>
          </w:r>
          <w:r w:rsidDel="00000000" w:rsidR="00000000" w:rsidRPr="00000000">
            <w:rPr>
              <w:rFonts w:ascii="Roboto" w:cs="Roboto" w:eastAsia="Roboto" w:hAnsi="Roboto"/>
              <w:b w:val="0"/>
              <w:i w:val="0"/>
              <w:smallCaps w:val="0"/>
              <w:strike w:val="0"/>
              <w:color w:val="66788c"/>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spacing w:line="273.6" w:lineRule="auto"/>
        <w:rPr/>
      </w:pPr>
      <w:r w:rsidDel="00000000" w:rsidR="00000000" w:rsidRPr="00000000">
        <w:rPr>
          <w:rtl w:val="0"/>
        </w:rPr>
      </w:r>
    </w:p>
    <w:p w:rsidR="00000000" w:rsidDel="00000000" w:rsidP="00000000" w:rsidRDefault="00000000" w:rsidRPr="00000000" w14:paraId="00000017">
      <w:pPr>
        <w:spacing w:line="273.6" w:lineRule="auto"/>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before="0" w:lineRule="auto"/>
        <w:rPr/>
      </w:pPr>
      <w:bookmarkStart w:colFirst="0" w:colLast="0" w:name="_skr4poar58du" w:id="3"/>
      <w:bookmarkEnd w:id="3"/>
      <w:r w:rsidDel="00000000" w:rsidR="00000000" w:rsidRPr="00000000">
        <w:rPr>
          <w:rtl w:val="0"/>
        </w:rPr>
        <w:t xml:space="preserve">Introduction</w:t>
      </w:r>
    </w:p>
    <w:p w:rsidR="00000000" w:rsidDel="00000000" w:rsidP="00000000" w:rsidRDefault="00000000" w:rsidRPr="00000000" w14:paraId="00000019">
      <w:pPr>
        <w:pStyle w:val="Heading2"/>
        <w:spacing w:before="120" w:lineRule="auto"/>
        <w:rPr/>
      </w:pPr>
      <w:bookmarkStart w:colFirst="0" w:colLast="0" w:name="_fv2iqx1yvcji" w:id="4"/>
      <w:bookmarkEnd w:id="4"/>
      <w:r w:rsidDel="00000000" w:rsidR="00000000" w:rsidRPr="00000000">
        <w:rPr>
          <w:rtl w:val="0"/>
        </w:rPr>
        <w:t xml:space="preserve">Purpose</w:t>
      </w:r>
    </w:p>
    <w:p w:rsidR="00000000" w:rsidDel="00000000" w:rsidP="00000000" w:rsidRDefault="00000000" w:rsidRPr="00000000" w14:paraId="0000001A">
      <w:pPr>
        <w:spacing w:after="120" w:lineRule="auto"/>
        <w:rPr/>
      </w:pPr>
      <w:r w:rsidDel="00000000" w:rsidR="00000000" w:rsidRPr="00000000">
        <w:rPr>
          <w:rtl w:val="0"/>
        </w:rPr>
        <w:t xml:space="preserve">This document outlines the authentication workflow for the Data Intake Gateway (DIG).</w:t>
      </w:r>
    </w:p>
    <w:p w:rsidR="00000000" w:rsidDel="00000000" w:rsidP="00000000" w:rsidRDefault="00000000" w:rsidRPr="00000000" w14:paraId="0000001B">
      <w:pPr>
        <w:spacing w:after="120" w:line="276" w:lineRule="auto"/>
        <w:rPr/>
      </w:pPr>
      <w:r w:rsidDel="00000000" w:rsidR="00000000" w:rsidRPr="00000000">
        <w:rPr>
          <w:rtl w:val="0"/>
        </w:rPr>
        <w:t xml:space="preserve">Authentication endpoints include:</w:t>
      </w:r>
    </w:p>
    <w:p w:rsidR="00000000" w:rsidDel="00000000" w:rsidP="00000000" w:rsidRDefault="00000000" w:rsidRPr="00000000" w14:paraId="0000001C">
      <w:pPr>
        <w:numPr>
          <w:ilvl w:val="0"/>
          <w:numId w:val="5"/>
        </w:numPr>
        <w:spacing w:after="120" w:line="276" w:lineRule="auto"/>
        <w:ind w:left="720" w:hanging="360"/>
      </w:pPr>
      <w:r w:rsidDel="00000000" w:rsidR="00000000" w:rsidRPr="00000000">
        <w:rPr>
          <w:rtl w:val="0"/>
        </w:rPr>
        <w:t xml:space="preserve">Authenticating —</w:t>
      </w:r>
      <w:r w:rsidDel="00000000" w:rsidR="00000000" w:rsidRPr="00000000">
        <w:rPr>
          <w:b w:val="1"/>
          <w:rtl w:val="0"/>
        </w:rPr>
        <w:t xml:space="preserve"> /authentication/authenticate POST</w:t>
      </w:r>
    </w:p>
    <w:p w:rsidR="00000000" w:rsidDel="00000000" w:rsidP="00000000" w:rsidRDefault="00000000" w:rsidRPr="00000000" w14:paraId="0000001D">
      <w:pPr>
        <w:numPr>
          <w:ilvl w:val="0"/>
          <w:numId w:val="5"/>
        </w:numPr>
        <w:spacing w:line="276" w:lineRule="auto"/>
        <w:ind w:left="720" w:hanging="360"/>
      </w:pPr>
      <w:r w:rsidDel="00000000" w:rsidR="00000000" w:rsidRPr="00000000">
        <w:rPr>
          <w:rtl w:val="0"/>
        </w:rPr>
        <w:t xml:space="preserve">Token management</w:t>
      </w:r>
      <w:r w:rsidDel="00000000" w:rsidR="00000000" w:rsidRPr="00000000">
        <w:rPr>
          <w:rtl w:val="0"/>
        </w:rPr>
        <w:t xml:space="preserve"> — </w:t>
      </w:r>
      <w:r w:rsidDel="00000000" w:rsidR="00000000" w:rsidRPr="00000000">
        <w:rPr>
          <w:b w:val="1"/>
          <w:rtl w:val="0"/>
        </w:rPr>
        <w:t xml:space="preserve">/authentication/refresh-token </w:t>
      </w:r>
      <w:r w:rsidDel="00000000" w:rsidR="00000000" w:rsidRPr="00000000">
        <w:rPr>
          <w:rtl w:val="0"/>
        </w:rPr>
        <w:t xml:space="preserve">and</w:t>
      </w:r>
      <w:r w:rsidDel="00000000" w:rsidR="00000000" w:rsidRPr="00000000">
        <w:rPr>
          <w:b w:val="1"/>
          <w:rtl w:val="0"/>
        </w:rPr>
        <w:t xml:space="preserve"> /authentication/revoke-token POST</w:t>
      </w:r>
      <w:r w:rsidDel="00000000" w:rsidR="00000000" w:rsidRPr="00000000">
        <w:rPr>
          <w:rtl w:val="0"/>
        </w:rPr>
      </w:r>
    </w:p>
    <w:p w:rsidR="00000000" w:rsidDel="00000000" w:rsidP="00000000" w:rsidRDefault="00000000" w:rsidRPr="00000000" w14:paraId="0000001E">
      <w:pPr>
        <w:spacing w:after="120" w:lineRule="auto"/>
        <w:rPr/>
      </w:pPr>
      <w:r w:rsidDel="00000000" w:rsidR="00000000" w:rsidRPr="00000000">
        <w:rPr>
          <w:rtl w:val="0"/>
        </w:rPr>
        <w:t xml:space="preserve">Since DIG depends on an external authentication service, we also recommend some best practices in the last section of this document.</w:t>
      </w:r>
    </w:p>
    <w:tbl>
      <w:tblPr>
        <w:tblStyle w:val="Table1"/>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420" w:hRule="atLeast"/>
          <w:tblHeader w:val="0"/>
        </w:trPr>
        <w:tc>
          <w:tcPr>
            <w:tcBorders>
              <w:top w:color="cfd5dc" w:space="0" w:sz="8" w:val="single"/>
              <w:left w:color="00aeef" w:space="0" w:sz="48" w:val="single"/>
              <w:bottom w:color="cfd5dc" w:space="0" w:sz="8" w:val="single"/>
              <w:right w:color="cfd5d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F">
            <w:pPr>
              <w:spacing w:after="0" w:line="276" w:lineRule="auto"/>
              <w:ind w:left="90" w:firstLine="0"/>
              <w:rPr/>
            </w:pPr>
            <w:r w:rsidDel="00000000" w:rsidR="00000000" w:rsidRPr="00000000">
              <w:rPr>
                <w:rFonts w:ascii="Arial Unicode MS" w:cs="Arial Unicode MS" w:eastAsia="Arial Unicode MS" w:hAnsi="Arial Unicode MS"/>
                <w:color w:val="00aeef"/>
                <w:rtl w:val="0"/>
              </w:rPr>
              <w:t xml:space="preserve">✱</w:t>
            </w:r>
            <w:r w:rsidDel="00000000" w:rsidR="00000000" w:rsidRPr="00000000">
              <w:rPr>
                <w:rtl w:val="0"/>
              </w:rPr>
              <w:t xml:space="preserve"> </w:t>
            </w:r>
            <w:r w:rsidDel="00000000" w:rsidR="00000000" w:rsidRPr="00000000">
              <w:rPr>
                <w:b w:val="1"/>
                <w:color w:val="00aeef"/>
                <w:rtl w:val="0"/>
              </w:rPr>
              <w:t xml:space="preserve">NOTE</w:t>
            </w:r>
            <w:r w:rsidDel="00000000" w:rsidR="00000000" w:rsidRPr="00000000">
              <w:rPr>
                <w:rtl w:val="0"/>
              </w:rPr>
              <w:t xml:space="preserve">: See </w:t>
            </w:r>
            <w:hyperlink r:id="rId6">
              <w:r w:rsidDel="00000000" w:rsidR="00000000" w:rsidRPr="00000000">
                <w:rPr>
                  <w:color w:val="1155cc"/>
                  <w:u w:val="single"/>
                  <w:rtl w:val="0"/>
                </w:rPr>
                <w:t xml:space="preserve">Data Intake Gateway (DIG) Guide</w:t>
              </w:r>
            </w:hyperlink>
            <w:r w:rsidDel="00000000" w:rsidR="00000000" w:rsidRPr="00000000">
              <w:rPr>
                <w:rtl w:val="0"/>
              </w:rPr>
              <w:t xml:space="preserve"> for more information on the solution.</w:t>
            </w:r>
          </w:p>
        </w:tc>
      </w:tr>
    </w:tbl>
    <w:p w:rsidR="00000000" w:rsidDel="00000000" w:rsidP="00000000" w:rsidRDefault="00000000" w:rsidRPr="00000000" w14:paraId="00000020">
      <w:pPr>
        <w:pStyle w:val="Heading2"/>
        <w:rPr/>
      </w:pPr>
      <w:bookmarkStart w:colFirst="0" w:colLast="0" w:name="_1z8tf7khwf6i" w:id="5"/>
      <w:bookmarkEnd w:id="5"/>
      <w:r w:rsidDel="00000000" w:rsidR="00000000" w:rsidRPr="00000000">
        <w:rPr>
          <w:rtl w:val="0"/>
        </w:rPr>
        <w:t xml:space="preserve">Terms and Definitions</w:t>
      </w:r>
      <w:r w:rsidDel="00000000" w:rsidR="00000000" w:rsidRPr="00000000">
        <w:rPr>
          <w:rtl w:val="0"/>
        </w:rPr>
      </w:r>
    </w:p>
    <w:tbl>
      <w:tblPr>
        <w:tblStyle w:val="Table2"/>
        <w:tblW w:w="9555.0" w:type="dxa"/>
        <w:jc w:val="left"/>
        <w:tblInd w:w="72.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5"/>
        <w:gridCol w:w="5130"/>
        <w:tblGridChange w:id="0">
          <w:tblGrid>
            <w:gridCol w:w="4425"/>
            <w:gridCol w:w="5130"/>
          </w:tblGrid>
        </w:tblGridChange>
      </w:tblGrid>
      <w:tr>
        <w:trPr>
          <w:cantSplit w:val="0"/>
          <w:tblHeader w:val="0"/>
        </w:trPr>
        <w:tc>
          <w:tcPr>
            <w:tcBorders>
              <w:top w:color="25477b" w:space="0" w:sz="8" w:val="single"/>
              <w:left w:color="25477b" w:space="0" w:sz="8" w:val="single"/>
              <w:bottom w:color="25477b" w:space="0" w:sz="8" w:val="single"/>
              <w:right w:color="25477b" w:space="0" w:sz="8" w:val="single"/>
            </w:tcBorders>
            <w:shd w:fill="25477b" w:val="clear"/>
            <w:tcMar>
              <w:top w:w="72.0" w:type="dxa"/>
              <w:left w:w="72.0" w:type="dxa"/>
              <w:bottom w:w="72.0" w:type="dxa"/>
              <w:right w:w="72.0" w:type="dxa"/>
            </w:tcMar>
            <w:vAlign w:val="top"/>
          </w:tcPr>
          <w:p w:rsidR="00000000" w:rsidDel="00000000" w:rsidP="00000000" w:rsidRDefault="00000000" w:rsidRPr="00000000" w14:paraId="00000021">
            <w:pPr>
              <w:spacing w:after="0" w:line="240" w:lineRule="auto"/>
              <w:ind w:left="0" w:firstLine="0"/>
              <w:rPr>
                <w:b w:val="1"/>
                <w:color w:val="ffffff"/>
              </w:rPr>
            </w:pPr>
            <w:r w:rsidDel="00000000" w:rsidR="00000000" w:rsidRPr="00000000">
              <w:rPr>
                <w:b w:val="1"/>
                <w:color w:val="ffffff"/>
                <w:rtl w:val="0"/>
              </w:rPr>
              <w:t xml:space="preserve">Term</w:t>
            </w:r>
          </w:p>
        </w:tc>
        <w:tc>
          <w:tcPr>
            <w:tcBorders>
              <w:top w:color="25477b" w:space="0" w:sz="8" w:val="single"/>
              <w:left w:color="25477b" w:space="0" w:sz="8" w:val="single"/>
              <w:bottom w:color="25477b" w:space="0" w:sz="8" w:val="single"/>
              <w:right w:color="25477b" w:space="0" w:sz="8" w:val="single"/>
            </w:tcBorders>
            <w:shd w:fill="25477b" w:val="clear"/>
            <w:tcMar>
              <w:top w:w="72.0" w:type="dxa"/>
              <w:left w:w="72.0" w:type="dxa"/>
              <w:bottom w:w="72.0" w:type="dxa"/>
              <w:right w:w="72.0" w:type="dxa"/>
            </w:tcMar>
            <w:vAlign w:val="top"/>
          </w:tcPr>
          <w:p w:rsidR="00000000" w:rsidDel="00000000" w:rsidP="00000000" w:rsidRDefault="00000000" w:rsidRPr="00000000" w14:paraId="00000022">
            <w:pPr>
              <w:spacing w:after="0" w:line="240" w:lineRule="auto"/>
              <w:rPr>
                <w:b w:val="1"/>
                <w:color w:val="ffffff"/>
              </w:rPr>
            </w:pPr>
            <w:r w:rsidDel="00000000" w:rsidR="00000000" w:rsidRPr="00000000">
              <w:rPr>
                <w:b w:val="1"/>
                <w:color w:val="ffffff"/>
                <w:rtl w:val="0"/>
              </w:rPr>
              <w:t xml:space="preserve">Definition</w:t>
            </w:r>
          </w:p>
        </w:tc>
      </w:tr>
      <w:tr>
        <w:trPr>
          <w:cantSplit w:val="0"/>
          <w:tblHeader w:val="0"/>
        </w:trPr>
        <w:tc>
          <w:tcPr>
            <w:tcBorders>
              <w:top w:color="cfd5dc" w:space="0" w:sz="8" w:val="single"/>
              <w:left w:color="cfd5dc" w:space="0" w:sz="8" w:val="single"/>
              <w:bottom w:color="cfd5dc" w:space="0" w:sz="8" w:val="single"/>
              <w:right w:color="cfd5dc" w:space="0" w:sz="8" w:val="single"/>
            </w:tcBorders>
            <w:tcMar>
              <w:top w:w="72.0" w:type="dxa"/>
              <w:left w:w="72.0" w:type="dxa"/>
              <w:bottom w:w="72.0" w:type="dxa"/>
              <w:right w:w="72.0" w:type="dxa"/>
            </w:tcMar>
            <w:vAlign w:val="center"/>
          </w:tcPr>
          <w:p w:rsidR="00000000" w:rsidDel="00000000" w:rsidP="00000000" w:rsidRDefault="00000000" w:rsidRPr="00000000" w14:paraId="00000023">
            <w:pPr>
              <w:spacing w:after="0" w:line="276" w:lineRule="auto"/>
              <w:ind w:left="0" w:firstLine="0"/>
              <w:rPr/>
            </w:pPr>
            <w:r w:rsidDel="00000000" w:rsidR="00000000" w:rsidRPr="00000000">
              <w:rPr>
                <w:rtl w:val="0"/>
              </w:rPr>
              <w:t xml:space="preserve">DIG Authentication Credentials</w:t>
            </w:r>
          </w:p>
        </w:tc>
        <w:tc>
          <w:tcPr>
            <w:tcBorders>
              <w:top w:color="cfd5dc" w:space="0" w:sz="8" w:val="single"/>
              <w:left w:color="cfd5dc" w:space="0" w:sz="8" w:val="single"/>
              <w:bottom w:color="cfd5dc" w:space="0" w:sz="8" w:val="single"/>
              <w:right w:color="cfd5dc" w:space="0" w:sz="8" w:val="single"/>
            </w:tcBorders>
            <w:tcMar>
              <w:top w:w="72.0" w:type="dxa"/>
              <w:left w:w="72.0" w:type="dxa"/>
              <w:bottom w:w="72.0" w:type="dxa"/>
              <w:right w:w="72.0" w:type="dxa"/>
            </w:tcMar>
            <w:vAlign w:val="top"/>
          </w:tcPr>
          <w:p w:rsidR="00000000" w:rsidDel="00000000" w:rsidP="00000000" w:rsidRDefault="00000000" w:rsidRPr="00000000" w14:paraId="00000024">
            <w:pPr>
              <w:spacing w:after="0" w:line="276" w:lineRule="auto"/>
              <w:ind w:left="90" w:firstLine="0"/>
              <w:rPr/>
            </w:pPr>
            <w:r w:rsidDel="00000000" w:rsidR="00000000" w:rsidRPr="00000000">
              <w:rPr>
                <w:rtl w:val="0"/>
              </w:rPr>
              <w:t xml:space="preserve">The MyAdmin service account credentials used to authenticate with DIG.</w:t>
            </w:r>
          </w:p>
        </w:tc>
      </w:tr>
      <w:tr>
        <w:trPr>
          <w:cantSplit w:val="0"/>
          <w:tblHeader w:val="0"/>
        </w:trPr>
        <w:tc>
          <w:tcPr>
            <w:tcBorders>
              <w:top w:color="cfd5dc" w:space="0" w:sz="8" w:val="single"/>
              <w:left w:color="cfd5dc" w:space="0" w:sz="8" w:val="single"/>
              <w:bottom w:color="cfd5dc" w:space="0" w:sz="8" w:val="single"/>
              <w:right w:color="cfd5dc" w:space="0" w:sz="8" w:val="single"/>
            </w:tcBorders>
            <w:shd w:fill="eff2f7" w:val="clear"/>
            <w:tcMar>
              <w:top w:w="72.0" w:type="dxa"/>
              <w:left w:w="72.0" w:type="dxa"/>
              <w:bottom w:w="72.0" w:type="dxa"/>
              <w:right w:w="72.0" w:type="dxa"/>
            </w:tcMar>
            <w:vAlign w:val="center"/>
          </w:tcPr>
          <w:p w:rsidR="00000000" w:rsidDel="00000000" w:rsidP="00000000" w:rsidRDefault="00000000" w:rsidRPr="00000000" w14:paraId="00000025">
            <w:pPr>
              <w:spacing w:after="0" w:line="276" w:lineRule="auto"/>
              <w:ind w:left="0" w:firstLine="0"/>
              <w:rPr/>
            </w:pPr>
            <w:r w:rsidDel="00000000" w:rsidR="00000000" w:rsidRPr="00000000">
              <w:rPr>
                <w:rtl w:val="0"/>
              </w:rPr>
              <w:t xml:space="preserve">Bearer Token</w:t>
            </w:r>
          </w:p>
        </w:tc>
        <w:tc>
          <w:tcPr>
            <w:tcBorders>
              <w:top w:color="cfd5dc" w:space="0" w:sz="8" w:val="single"/>
              <w:left w:color="cfd5dc" w:space="0" w:sz="8" w:val="single"/>
              <w:bottom w:color="cfd5dc" w:space="0" w:sz="8" w:val="single"/>
              <w:right w:color="cfd5dc" w:space="0" w:sz="8" w:val="single"/>
            </w:tcBorders>
            <w:shd w:fill="eff2f7" w:val="clear"/>
            <w:tcMar>
              <w:top w:w="72.0" w:type="dxa"/>
              <w:left w:w="72.0" w:type="dxa"/>
              <w:bottom w:w="72.0" w:type="dxa"/>
              <w:right w:w="72.0" w:type="dxa"/>
            </w:tcMar>
            <w:vAlign w:val="top"/>
          </w:tcPr>
          <w:p w:rsidR="00000000" w:rsidDel="00000000" w:rsidP="00000000" w:rsidRDefault="00000000" w:rsidRPr="00000000" w14:paraId="00000026">
            <w:pPr>
              <w:spacing w:after="0" w:line="276" w:lineRule="auto"/>
              <w:ind w:left="90" w:firstLine="0"/>
              <w:rPr/>
            </w:pPr>
            <w:r w:rsidDel="00000000" w:rsidR="00000000" w:rsidRPr="00000000">
              <w:rPr>
                <w:rtl w:val="0"/>
              </w:rPr>
              <w:t xml:space="preserve">The token issued by DIG to grant access to the DIG API Functional Endpoints.</w:t>
            </w:r>
          </w:p>
        </w:tc>
      </w:tr>
      <w:tr>
        <w:trPr>
          <w:cantSplit w:val="0"/>
          <w:tblHeader w:val="0"/>
        </w:trPr>
        <w:tc>
          <w:tcPr>
            <w:tcBorders>
              <w:top w:color="cfd5dc" w:space="0" w:sz="8" w:val="single"/>
              <w:left w:color="cfd5dc" w:space="0" w:sz="8" w:val="single"/>
              <w:bottom w:color="cfd5dc" w:space="0" w:sz="8" w:val="single"/>
              <w:right w:color="cfd5dc" w:space="0" w:sz="8" w:val="single"/>
            </w:tcBorders>
            <w:tcMar>
              <w:top w:w="72.0" w:type="dxa"/>
              <w:left w:w="72.0" w:type="dxa"/>
              <w:bottom w:w="72.0" w:type="dxa"/>
              <w:right w:w="72.0" w:type="dxa"/>
            </w:tcMar>
            <w:vAlign w:val="center"/>
          </w:tcPr>
          <w:p w:rsidR="00000000" w:rsidDel="00000000" w:rsidP="00000000" w:rsidRDefault="00000000" w:rsidRPr="00000000" w14:paraId="00000027">
            <w:pPr>
              <w:spacing w:after="0" w:line="276" w:lineRule="auto"/>
              <w:ind w:left="0" w:firstLine="0"/>
              <w:rPr/>
            </w:pPr>
            <w:r w:rsidDel="00000000" w:rsidR="00000000" w:rsidRPr="00000000">
              <w:rPr>
                <w:rtl w:val="0"/>
              </w:rPr>
              <w:t xml:space="preserve">Refresh Token</w:t>
            </w:r>
          </w:p>
        </w:tc>
        <w:tc>
          <w:tcPr>
            <w:tcBorders>
              <w:top w:color="cfd5dc" w:space="0" w:sz="8" w:val="single"/>
              <w:left w:color="cfd5dc" w:space="0" w:sz="8" w:val="single"/>
              <w:bottom w:color="cfd5dc" w:space="0" w:sz="8" w:val="single"/>
              <w:right w:color="cfd5dc" w:space="0" w:sz="8" w:val="single"/>
            </w:tcBorders>
            <w:tcMar>
              <w:top w:w="72.0" w:type="dxa"/>
              <w:left w:w="72.0" w:type="dxa"/>
              <w:bottom w:w="72.0" w:type="dxa"/>
              <w:right w:w="72.0" w:type="dxa"/>
            </w:tcMar>
            <w:vAlign w:val="top"/>
          </w:tcPr>
          <w:p w:rsidR="00000000" w:rsidDel="00000000" w:rsidP="00000000" w:rsidRDefault="00000000" w:rsidRPr="00000000" w14:paraId="00000028">
            <w:pPr>
              <w:spacing w:after="0" w:line="276" w:lineRule="auto"/>
              <w:ind w:left="90" w:firstLine="0"/>
              <w:rPr/>
            </w:pPr>
            <w:r w:rsidDel="00000000" w:rsidR="00000000" w:rsidRPr="00000000">
              <w:rPr>
                <w:rtl w:val="0"/>
              </w:rPr>
              <w:t xml:space="preserve">The token issued by DIG to acquire a new bearer and new refresh token without having to re-authenticate. Note that re-authentication is required within the lifecycle, see </w:t>
            </w:r>
            <w:hyperlink w:anchor="_oj0gzz783yn4">
              <w:r w:rsidDel="00000000" w:rsidR="00000000" w:rsidRPr="00000000">
                <w:rPr>
                  <w:color w:val="1155cc"/>
                  <w:u w:val="single"/>
                  <w:rtl w:val="0"/>
                </w:rPr>
                <w:t xml:space="preserve">Example Workflow Implementation</w:t>
              </w:r>
            </w:hyperlink>
            <w:r w:rsidDel="00000000" w:rsidR="00000000" w:rsidRPr="00000000">
              <w:rPr>
                <w:rtl w:val="0"/>
              </w:rPr>
              <w:t xml:space="preserve"> </w:t>
            </w:r>
            <w:r w:rsidDel="00000000" w:rsidR="00000000" w:rsidRPr="00000000">
              <w:rPr>
                <w:rtl w:val="0"/>
              </w:rPr>
              <w:t xml:space="preserve">to learn more.</w:t>
            </w:r>
          </w:p>
        </w:tc>
      </w:tr>
    </w:tbl>
    <w:p w:rsidR="00000000" w:rsidDel="00000000" w:rsidP="00000000" w:rsidRDefault="00000000" w:rsidRPr="00000000" w14:paraId="00000029">
      <w:pPr>
        <w:pStyle w:val="Heading2"/>
        <w:spacing w:before="200" w:lineRule="auto"/>
        <w:rPr/>
      </w:pPr>
      <w:bookmarkStart w:colFirst="0" w:colLast="0" w:name="_w4qpwjx1es8s" w:id="6"/>
      <w:bookmarkEnd w:id="6"/>
      <w:r w:rsidDel="00000000" w:rsidR="00000000" w:rsidRPr="00000000">
        <w:rPr>
          <w:rtl w:val="0"/>
        </w:rPr>
        <w:t xml:space="preserve">Overview</w:t>
      </w:r>
    </w:p>
    <w:p w:rsidR="00000000" w:rsidDel="00000000" w:rsidP="00000000" w:rsidRDefault="00000000" w:rsidRPr="00000000" w14:paraId="0000002A">
      <w:pPr>
        <w:spacing w:after="120" w:lineRule="auto"/>
        <w:rPr/>
      </w:pPr>
      <w:r w:rsidDel="00000000" w:rsidR="00000000" w:rsidRPr="00000000">
        <w:rPr>
          <w:rtl w:val="0"/>
        </w:rPr>
        <w:t xml:space="preserve">DIG Authentication employs JSON Web Tokens (</w:t>
      </w:r>
      <w:hyperlink r:id="rId7">
        <w:r w:rsidDel="00000000" w:rsidR="00000000" w:rsidRPr="00000000">
          <w:rPr>
            <w:color w:val="4a6ee0"/>
            <w:u w:val="single"/>
            <w:rtl w:val="0"/>
          </w:rPr>
          <w:t xml:space="preserve">JWT</w:t>
        </w:r>
      </w:hyperlink>
      <w:r w:rsidDel="00000000" w:rsidR="00000000" w:rsidRPr="00000000">
        <w:rPr>
          <w:rtl w:val="0"/>
        </w:rPr>
        <w:t xml:space="preserve">) to allow the use of the DIG API endpoints. Once a user successfully authenticates, they receive a bearer token and a refresh token. The user can then attach the bearer token to their DIG API endpoint requests to allow access. A user also receives a refresh token to get a new bearer token when (or before) their current one expires. If the refresh token expires, the user must re-authenticate to receive a new bearer and refresh token.</w:t>
      </w:r>
    </w:p>
    <w:tbl>
      <w:tblPr>
        <w:tblStyle w:val="Table3"/>
        <w:tblW w:w="1002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420" w:hRule="atLeast"/>
          <w:tblHeader w:val="0"/>
        </w:trPr>
        <w:tc>
          <w:tcPr>
            <w:tcBorders>
              <w:top w:color="cfd5dc" w:space="0" w:sz="8" w:val="single"/>
              <w:left w:color="00aeef" w:space="0" w:sz="48" w:val="single"/>
              <w:bottom w:color="cfd5dc" w:space="0" w:sz="8" w:val="single"/>
              <w:right w:color="cfd5d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B">
            <w:pPr>
              <w:spacing w:after="0" w:line="276" w:lineRule="auto"/>
              <w:ind w:left="90" w:firstLine="0"/>
              <w:rPr/>
            </w:pPr>
            <w:r w:rsidDel="00000000" w:rsidR="00000000" w:rsidRPr="00000000">
              <w:rPr>
                <w:rFonts w:ascii="Arial Unicode MS" w:cs="Arial Unicode MS" w:eastAsia="Arial Unicode MS" w:hAnsi="Arial Unicode MS"/>
                <w:color w:val="00aeef"/>
                <w:rtl w:val="0"/>
              </w:rPr>
              <w:t xml:space="preserve">✱</w:t>
            </w:r>
            <w:r w:rsidDel="00000000" w:rsidR="00000000" w:rsidRPr="00000000">
              <w:rPr>
                <w:rtl w:val="0"/>
              </w:rPr>
              <w:t xml:space="preserve"> </w:t>
            </w:r>
            <w:r w:rsidDel="00000000" w:rsidR="00000000" w:rsidRPr="00000000">
              <w:rPr>
                <w:b w:val="1"/>
                <w:color w:val="00aeef"/>
                <w:rtl w:val="0"/>
              </w:rPr>
              <w:t xml:space="preserve">NOTE</w:t>
            </w:r>
            <w:r w:rsidDel="00000000" w:rsidR="00000000" w:rsidRPr="00000000">
              <w:rPr>
                <w:rtl w:val="0"/>
              </w:rPr>
              <w:t xml:space="preserve">: To read more about refresh tokens and JSON Web Token click </w:t>
            </w:r>
            <w:hyperlink r:id="rId8">
              <w:r w:rsidDel="00000000" w:rsidR="00000000" w:rsidRPr="00000000">
                <w:rPr>
                  <w:color w:val="1155cc"/>
                  <w:u w:val="single"/>
                  <w:rtl w:val="0"/>
                </w:rPr>
                <w:t xml:space="preserve">here</w:t>
              </w:r>
            </w:hyperlink>
            <w:r w:rsidDel="00000000" w:rsidR="00000000" w:rsidRPr="00000000">
              <w:rPr>
                <w:rtl w:val="0"/>
              </w:rPr>
              <w:t xml:space="preserve"> and </w:t>
            </w:r>
            <w:hyperlink r:id="rId9">
              <w:r w:rsidDel="00000000" w:rsidR="00000000" w:rsidRPr="00000000">
                <w:rPr>
                  <w:color w:val="1155cc"/>
                  <w:u w:val="single"/>
                  <w:rtl w:val="0"/>
                </w:rPr>
                <w:t xml:space="preserve">here</w:t>
              </w:r>
            </w:hyperlink>
            <w:r w:rsidDel="00000000" w:rsidR="00000000" w:rsidRPr="00000000">
              <w:rPr>
                <w:rtl w:val="0"/>
              </w:rPr>
              <w:t xml:space="preserve">.</w:t>
            </w:r>
          </w:p>
        </w:tc>
      </w:tr>
    </w:tbl>
    <w:p w:rsidR="00000000" w:rsidDel="00000000" w:rsidP="00000000" w:rsidRDefault="00000000" w:rsidRPr="00000000" w14:paraId="0000002C">
      <w:pPr>
        <w:pStyle w:val="Heading1"/>
        <w:spacing w:before="200" w:lineRule="auto"/>
        <w:rPr/>
      </w:pPr>
      <w:bookmarkStart w:colFirst="0" w:colLast="0" w:name="_1b1nsp7vmgtv" w:id="7"/>
      <w:bookmarkEnd w:id="7"/>
      <w:r w:rsidDel="00000000" w:rsidR="00000000" w:rsidRPr="00000000">
        <w:rPr>
          <w:rtl w:val="0"/>
        </w:rPr>
        <w:t xml:space="preserve">Authentication and Token Management Workflows</w:t>
      </w:r>
    </w:p>
    <w:p w:rsidR="00000000" w:rsidDel="00000000" w:rsidP="00000000" w:rsidRDefault="00000000" w:rsidRPr="00000000" w14:paraId="0000002D">
      <w:pPr>
        <w:rPr/>
      </w:pPr>
      <w:r w:rsidDel="00000000" w:rsidR="00000000" w:rsidRPr="00000000">
        <w:rPr>
          <w:rtl w:val="0"/>
        </w:rPr>
        <w:t xml:space="preserve">Requests to DIG API endpoints (such as to post records or get invalid records) require a bearer token. DIG currently provides an authentication service (via the </w:t>
      </w:r>
      <w:r w:rsidDel="00000000" w:rsidR="00000000" w:rsidRPr="00000000">
        <w:rPr>
          <w:b w:val="1"/>
          <w:rtl w:val="0"/>
        </w:rPr>
        <w:t xml:space="preserve">authenticate</w:t>
      </w:r>
      <w:r w:rsidDel="00000000" w:rsidR="00000000" w:rsidRPr="00000000">
        <w:rPr>
          <w:rtl w:val="0"/>
        </w:rPr>
        <w:t xml:space="preserve"> and </w:t>
      </w:r>
      <w:r w:rsidDel="00000000" w:rsidR="00000000" w:rsidRPr="00000000">
        <w:rPr>
          <w:b w:val="1"/>
          <w:rtl w:val="0"/>
        </w:rPr>
        <w:t xml:space="preserve">refresh-token</w:t>
      </w:r>
      <w:r w:rsidDel="00000000" w:rsidR="00000000" w:rsidRPr="00000000">
        <w:rPr>
          <w:rtl w:val="0"/>
        </w:rPr>
        <w:t xml:space="preserve"> endpoints) for users to receive bearer tokens via a bearer and refresh token pair. Individual expiry times apply for the bearer and refresh token pair. While the bearer token is used directly for DIG API requests, the refresh token allows the user to obtain a new bearer and refresh token pair.</w:t>
      </w:r>
    </w:p>
    <w:p w:rsidR="00000000" w:rsidDel="00000000" w:rsidP="00000000" w:rsidRDefault="00000000" w:rsidRPr="00000000" w14:paraId="0000002E">
      <w:pPr>
        <w:spacing w:after="120" w:lineRule="auto"/>
        <w:jc w:val="center"/>
        <w:rPr/>
      </w:pPr>
      <w:hyperlink r:id="rId10">
        <w:r w:rsidDel="00000000" w:rsidR="00000000" w:rsidRPr="00000000">
          <w:rPr/>
          <w:drawing>
            <wp:inline distB="19050" distT="19050" distL="19050" distR="19050">
              <wp:extent cx="6400800" cy="68580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400800" cy="6858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F">
      <w:pPr>
        <w:spacing w:after="120" w:lineRule="auto"/>
        <w:jc w:val="center"/>
        <w:rPr>
          <w:sz w:val="18"/>
          <w:szCs w:val="18"/>
        </w:rPr>
      </w:pPr>
      <w:r w:rsidDel="00000000" w:rsidR="00000000" w:rsidRPr="00000000">
        <w:rPr>
          <w:sz w:val="18"/>
          <w:szCs w:val="18"/>
          <w:rtl w:val="0"/>
        </w:rPr>
        <w:t xml:space="preserve">Figure 1 — Authentication Sequence Diagram</w:t>
      </w:r>
      <w:r w:rsidDel="00000000" w:rsidR="00000000" w:rsidRPr="00000000">
        <w:rPr>
          <w:rtl w:val="0"/>
        </w:rPr>
      </w:r>
    </w:p>
    <w:p w:rsidR="00000000" w:rsidDel="00000000" w:rsidP="00000000" w:rsidRDefault="00000000" w:rsidRPr="00000000" w14:paraId="00000030">
      <w:pPr>
        <w:pStyle w:val="Heading2"/>
        <w:spacing w:before="120" w:lineRule="auto"/>
        <w:rPr/>
      </w:pPr>
      <w:bookmarkStart w:colFirst="0" w:colLast="0" w:name="_l8xuvf6bt4l3" w:id="8"/>
      <w:bookmarkEnd w:id="8"/>
      <w:r w:rsidDel="00000000" w:rsidR="00000000" w:rsidRPr="00000000">
        <w:rPr>
          <w:rtl w:val="0"/>
        </w:rPr>
        <w:t xml:space="preserve">Authenticate Endpoint</w:t>
      </w:r>
    </w:p>
    <w:p w:rsidR="00000000" w:rsidDel="00000000" w:rsidP="00000000" w:rsidRDefault="00000000" w:rsidRPr="00000000" w14:paraId="00000031">
      <w:pPr>
        <w:rPr>
          <w:b w:val="1"/>
        </w:rPr>
      </w:pPr>
      <w:r w:rsidDel="00000000" w:rsidR="00000000" w:rsidRPr="00000000">
        <w:rPr>
          <w:rtl w:val="0"/>
        </w:rPr>
        <w:t xml:space="preserve">A request to </w:t>
      </w:r>
      <w:r w:rsidDel="00000000" w:rsidR="00000000" w:rsidRPr="00000000">
        <w:rPr>
          <w:b w:val="1"/>
          <w:rtl w:val="0"/>
        </w:rPr>
        <w:t xml:space="preserve">/authentication/authenticate</w:t>
      </w:r>
      <w:r w:rsidDel="00000000" w:rsidR="00000000" w:rsidRPr="00000000">
        <w:rPr>
          <w:rtl w:val="0"/>
        </w:rPr>
        <w:t xml:space="preserve"> gives the user a refresh token and </w:t>
      </w:r>
      <w:r w:rsidDel="00000000" w:rsidR="00000000" w:rsidRPr="00000000">
        <w:rPr>
          <w:rtl w:val="0"/>
        </w:rPr>
        <w:t xml:space="preserve">bearer token</w:t>
      </w:r>
      <w:r w:rsidDel="00000000" w:rsidR="00000000" w:rsidRPr="00000000">
        <w:rPr>
          <w:rtl w:val="0"/>
        </w:rPr>
        <w:t xml:space="preserve"> with their corresponding creation and expiry times. The request requires </w:t>
      </w:r>
      <w:r w:rsidDel="00000000" w:rsidR="00000000" w:rsidRPr="00000000">
        <w:rPr>
          <w:b w:val="1"/>
          <w:rtl w:val="0"/>
        </w:rPr>
        <w:t xml:space="preserve">Authentication Credentials</w:t>
      </w:r>
      <w:r w:rsidDel="00000000" w:rsidR="00000000" w:rsidRPr="00000000">
        <w:rPr>
          <w:rtl w:val="0"/>
        </w:rPr>
        <w:t xml:space="preserve"> (username/password). When the user's bearer token expires, they can no longer use it for requests to the DIG API endpoints. When a user's refresh token expires, they can no longer use it for refresh token or revoke token requests. These requests return either a </w:t>
      </w:r>
      <w:r w:rsidDel="00000000" w:rsidR="00000000" w:rsidRPr="00000000">
        <w:rPr>
          <w:b w:val="1"/>
          <w:rtl w:val="0"/>
        </w:rPr>
        <w:t xml:space="preserve">200 OK</w:t>
      </w:r>
      <w:r w:rsidDel="00000000" w:rsidR="00000000" w:rsidRPr="00000000">
        <w:rPr>
          <w:rtl w:val="0"/>
        </w:rPr>
        <w:t xml:space="preserve"> and offer a bearer and refresh token pair or a </w:t>
      </w:r>
      <w:r w:rsidDel="00000000" w:rsidR="00000000" w:rsidRPr="00000000">
        <w:rPr>
          <w:b w:val="1"/>
          <w:rtl w:val="0"/>
        </w:rPr>
        <w:t xml:space="preserve">401 UNAUTHORIZED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spacing w:after="120" w:before="200" w:lineRule="auto"/>
        <w:rPr>
          <w:b w:val="1"/>
        </w:rPr>
      </w:pPr>
      <w:r w:rsidDel="00000000" w:rsidR="00000000" w:rsidRPr="00000000">
        <w:rPr>
          <w:b w:val="1"/>
          <w:rtl w:val="0"/>
        </w:rPr>
        <w:t xml:space="preserve">Endpoint</w:t>
      </w:r>
    </w:p>
    <w:p w:rsidR="00000000" w:rsidDel="00000000" w:rsidP="00000000" w:rsidRDefault="00000000" w:rsidRPr="00000000" w14:paraId="00000033">
      <w:pPr>
        <w:ind w:firstLine="0"/>
        <w:rPr/>
      </w:pPr>
      <w:r w:rsidDel="00000000" w:rsidR="00000000" w:rsidRPr="00000000">
        <w:rPr>
          <w:rtl w:val="0"/>
        </w:rPr>
        <w:t xml:space="preserve">[https://dig.geotab.com:443/authentication/authenticate] </w:t>
      </w:r>
      <w:r w:rsidDel="00000000" w:rsidR="00000000" w:rsidRPr="00000000">
        <w:rPr>
          <w:b w:val="1"/>
          <w:rtl w:val="0"/>
        </w:rPr>
        <w:t xml:space="preserve">POST</w:t>
      </w:r>
      <w:r w:rsidDel="00000000" w:rsidR="00000000" w:rsidRPr="00000000">
        <w:rPr>
          <w:rtl w:val="0"/>
        </w:rPr>
      </w:r>
    </w:p>
    <w:p w:rsidR="00000000" w:rsidDel="00000000" w:rsidP="00000000" w:rsidRDefault="00000000" w:rsidRPr="00000000" w14:paraId="00000034">
      <w:pPr>
        <w:spacing w:after="120" w:before="200" w:lineRule="auto"/>
        <w:rPr>
          <w:b w:val="1"/>
        </w:rPr>
      </w:pPr>
      <w:r w:rsidDel="00000000" w:rsidR="00000000" w:rsidRPr="00000000">
        <w:rPr>
          <w:b w:val="1"/>
          <w:rtl w:val="0"/>
        </w:rPr>
        <w:t xml:space="preserve">Request Body</w:t>
      </w:r>
    </w:p>
    <w:p w:rsidR="00000000" w:rsidDel="00000000" w:rsidP="00000000" w:rsidRDefault="00000000" w:rsidRPr="00000000" w14:paraId="00000035">
      <w:pPr>
        <w:spacing w:after="0" w:line="288" w:lineRule="auto"/>
        <w:ind w:left="0" w:firstLine="0"/>
        <w:rPr/>
      </w:pPr>
      <w:r w:rsidDel="00000000" w:rsidR="00000000" w:rsidRPr="00000000">
        <w:rPr>
          <w:rtl w:val="0"/>
        </w:rPr>
        <w:t xml:space="preserve">Username: </w:t>
      </w:r>
      <w:r w:rsidDel="00000000" w:rsidR="00000000" w:rsidRPr="00000000">
        <w:rPr>
          <w:rtl w:val="0"/>
        </w:rPr>
        <w:t xml:space="preserve">email address</w:t>
      </w:r>
      <w:r w:rsidDel="00000000" w:rsidR="00000000" w:rsidRPr="00000000">
        <w:rPr>
          <w:rtl w:val="0"/>
        </w:rPr>
      </w:r>
    </w:p>
    <w:p w:rsidR="00000000" w:rsidDel="00000000" w:rsidP="00000000" w:rsidRDefault="00000000" w:rsidRPr="00000000" w14:paraId="00000036">
      <w:pPr>
        <w:spacing w:after="0" w:line="288" w:lineRule="auto"/>
        <w:ind w:left="0" w:firstLine="0"/>
        <w:rPr/>
      </w:pPr>
      <w:r w:rsidDel="00000000" w:rsidR="00000000" w:rsidRPr="00000000">
        <w:rPr>
          <w:rtl w:val="0"/>
        </w:rPr>
        <w:t xml:space="preserve">Password: password for DIG user</w:t>
      </w:r>
      <w:r w:rsidDel="00000000" w:rsidR="00000000" w:rsidRPr="00000000">
        <w:rPr>
          <w:rtl w:val="0"/>
        </w:rPr>
      </w:r>
    </w:p>
    <w:p w:rsidR="00000000" w:rsidDel="00000000" w:rsidP="00000000" w:rsidRDefault="00000000" w:rsidRPr="00000000" w14:paraId="00000037">
      <w:pPr>
        <w:spacing w:after="120" w:before="200" w:lineRule="auto"/>
        <w:rPr>
          <w:b w:val="1"/>
        </w:rPr>
      </w:pPr>
      <w:r w:rsidDel="00000000" w:rsidR="00000000" w:rsidRPr="00000000">
        <w:rPr>
          <w:b w:val="1"/>
          <w:rtl w:val="0"/>
        </w:rPr>
        <w:t xml:space="preserve">Returns</w:t>
      </w:r>
    </w:p>
    <w:p w:rsidR="00000000" w:rsidDel="00000000" w:rsidP="00000000" w:rsidRDefault="00000000" w:rsidRPr="00000000" w14:paraId="00000038">
      <w:pPr>
        <w:numPr>
          <w:ilvl w:val="0"/>
          <w:numId w:val="3"/>
        </w:numPr>
        <w:spacing w:after="0" w:lineRule="auto"/>
        <w:ind w:left="720" w:hanging="360"/>
      </w:pPr>
      <w:r w:rsidDel="00000000" w:rsidR="00000000" w:rsidRPr="00000000">
        <w:rPr>
          <w:b w:val="1"/>
          <w:rtl w:val="0"/>
        </w:rPr>
        <w:t xml:space="preserve">202 ACCEPTED</w:t>
      </w:r>
      <w:r w:rsidDel="00000000" w:rsidR="00000000" w:rsidRPr="00000000">
        <w:rPr>
          <w:rtl w:val="0"/>
        </w:rPr>
        <w:t xml:space="preserve"> with</w:t>
      </w:r>
    </w:p>
    <w:p w:rsidR="00000000" w:rsidDel="00000000" w:rsidP="00000000" w:rsidRDefault="00000000" w:rsidRPr="00000000" w14:paraId="00000039">
      <w:pPr>
        <w:spacing w:after="120" w:lineRule="auto"/>
        <w:ind w:left="720" w:firstLine="0"/>
        <w:rPr/>
      </w:pPr>
      <w:r w:rsidDel="00000000" w:rsidR="00000000" w:rsidRPr="00000000">
        <w:rPr>
          <w:rtl w:val="0"/>
        </w:rPr>
        <w:t xml:space="preserve">User ID &amp; authenticated status bool</w:t>
      </w:r>
    </w:p>
    <w:p w:rsidR="00000000" w:rsidDel="00000000" w:rsidP="00000000" w:rsidRDefault="00000000" w:rsidRPr="00000000" w14:paraId="0000003A">
      <w:pPr>
        <w:numPr>
          <w:ilvl w:val="1"/>
          <w:numId w:val="2"/>
        </w:numPr>
        <w:spacing w:after="0" w:lineRule="auto"/>
        <w:ind w:left="1440" w:hanging="360"/>
      </w:pPr>
      <w:r w:rsidDel="00000000" w:rsidR="00000000" w:rsidRPr="00000000">
        <w:rPr>
          <w:rtl w:val="0"/>
        </w:rPr>
        <w:t xml:space="preserve">Bearer Token:</w:t>
      </w:r>
    </w:p>
    <w:p w:rsidR="00000000" w:rsidDel="00000000" w:rsidP="00000000" w:rsidRDefault="00000000" w:rsidRPr="00000000" w14:paraId="0000003B">
      <w:pPr>
        <w:numPr>
          <w:ilvl w:val="2"/>
          <w:numId w:val="2"/>
        </w:numPr>
        <w:spacing w:after="0" w:lineRule="auto"/>
        <w:ind w:left="2160" w:hanging="360"/>
      </w:pPr>
      <w:r w:rsidDel="00000000" w:rsidR="00000000" w:rsidRPr="00000000">
        <w:rPr>
          <w:rtl w:val="0"/>
        </w:rPr>
        <w:t xml:space="preserve">TokenString: the string representation of the token</w:t>
      </w:r>
    </w:p>
    <w:p w:rsidR="00000000" w:rsidDel="00000000" w:rsidP="00000000" w:rsidRDefault="00000000" w:rsidRPr="00000000" w14:paraId="0000003C">
      <w:pPr>
        <w:numPr>
          <w:ilvl w:val="2"/>
          <w:numId w:val="2"/>
        </w:numPr>
        <w:spacing w:after="0" w:lineRule="auto"/>
        <w:ind w:left="2160" w:hanging="360"/>
      </w:pPr>
      <w:r w:rsidDel="00000000" w:rsidR="00000000" w:rsidRPr="00000000">
        <w:rPr>
          <w:rtl w:val="0"/>
        </w:rPr>
        <w:t xml:space="preserve">Expires: the date the token expires (UTC date time)</w:t>
      </w:r>
    </w:p>
    <w:p w:rsidR="00000000" w:rsidDel="00000000" w:rsidP="00000000" w:rsidRDefault="00000000" w:rsidRPr="00000000" w14:paraId="0000003D">
      <w:pPr>
        <w:numPr>
          <w:ilvl w:val="2"/>
          <w:numId w:val="2"/>
        </w:numPr>
        <w:spacing w:after="0" w:lineRule="auto"/>
        <w:ind w:left="2160" w:hanging="360"/>
      </w:pPr>
      <w:r w:rsidDel="00000000" w:rsidR="00000000" w:rsidRPr="00000000">
        <w:rPr>
          <w:rtl w:val="0"/>
        </w:rPr>
        <w:t xml:space="preserve">Created: the date the token was created (UTC date time)</w:t>
      </w:r>
    </w:p>
    <w:p w:rsidR="00000000" w:rsidDel="00000000" w:rsidP="00000000" w:rsidRDefault="00000000" w:rsidRPr="00000000" w14:paraId="0000003E">
      <w:pPr>
        <w:numPr>
          <w:ilvl w:val="1"/>
          <w:numId w:val="2"/>
        </w:numPr>
        <w:spacing w:after="0" w:lineRule="auto"/>
        <w:ind w:left="1440" w:hanging="360"/>
      </w:pPr>
      <w:r w:rsidDel="00000000" w:rsidR="00000000" w:rsidRPr="00000000">
        <w:rPr>
          <w:rtl w:val="0"/>
        </w:rPr>
        <w:t xml:space="preserve">Refresh Token:</w:t>
      </w:r>
    </w:p>
    <w:p w:rsidR="00000000" w:rsidDel="00000000" w:rsidP="00000000" w:rsidRDefault="00000000" w:rsidRPr="00000000" w14:paraId="0000003F">
      <w:pPr>
        <w:numPr>
          <w:ilvl w:val="2"/>
          <w:numId w:val="2"/>
        </w:numPr>
        <w:spacing w:after="0" w:lineRule="auto"/>
        <w:ind w:left="2160" w:hanging="360"/>
      </w:pPr>
      <w:r w:rsidDel="00000000" w:rsidR="00000000" w:rsidRPr="00000000">
        <w:rPr>
          <w:rtl w:val="0"/>
        </w:rPr>
        <w:t xml:space="preserve">TokenString: the string representation of the token</w:t>
      </w:r>
    </w:p>
    <w:p w:rsidR="00000000" w:rsidDel="00000000" w:rsidP="00000000" w:rsidRDefault="00000000" w:rsidRPr="00000000" w14:paraId="00000040">
      <w:pPr>
        <w:numPr>
          <w:ilvl w:val="2"/>
          <w:numId w:val="2"/>
        </w:numPr>
        <w:spacing w:after="0" w:lineRule="auto"/>
        <w:ind w:left="2160" w:hanging="360"/>
      </w:pPr>
      <w:r w:rsidDel="00000000" w:rsidR="00000000" w:rsidRPr="00000000">
        <w:rPr>
          <w:rtl w:val="0"/>
        </w:rPr>
        <w:t xml:space="preserve">Expires: the date the token expires (UTC date time)</w:t>
      </w:r>
    </w:p>
    <w:p w:rsidR="00000000" w:rsidDel="00000000" w:rsidP="00000000" w:rsidRDefault="00000000" w:rsidRPr="00000000" w14:paraId="00000041">
      <w:pPr>
        <w:numPr>
          <w:ilvl w:val="2"/>
          <w:numId w:val="2"/>
        </w:numPr>
        <w:ind w:left="2160" w:hanging="360"/>
      </w:pPr>
      <w:r w:rsidDel="00000000" w:rsidR="00000000" w:rsidRPr="00000000">
        <w:rPr>
          <w:rtl w:val="0"/>
        </w:rPr>
        <w:t xml:space="preserve">Created: the date the token was created (UTC date time)</w:t>
      </w:r>
    </w:p>
    <w:p w:rsidR="00000000" w:rsidDel="00000000" w:rsidP="00000000" w:rsidRDefault="00000000" w:rsidRPr="00000000" w14:paraId="00000042">
      <w:pPr>
        <w:numPr>
          <w:ilvl w:val="0"/>
          <w:numId w:val="2"/>
        </w:numPr>
        <w:spacing w:after="0" w:lineRule="auto"/>
        <w:ind w:left="720" w:hanging="360"/>
      </w:pPr>
      <w:r w:rsidDel="00000000" w:rsidR="00000000" w:rsidRPr="00000000">
        <w:rPr>
          <w:b w:val="1"/>
          <w:rtl w:val="0"/>
        </w:rPr>
        <w:t xml:space="preserve">401 UNAUTHORIZED</w:t>
      </w:r>
      <w:r w:rsidDel="00000000" w:rsidR="00000000" w:rsidRPr="00000000">
        <w:rPr>
          <w:rtl w:val="0"/>
        </w:rPr>
        <w:t xml:space="preserve"> with e</w:t>
      </w:r>
      <w:r w:rsidDel="00000000" w:rsidR="00000000" w:rsidRPr="00000000">
        <w:rPr>
          <w:rtl w:val="0"/>
        </w:rPr>
        <w:t xml:space="preserve">rror message(s)</w:t>
      </w:r>
      <w:r w:rsidDel="00000000" w:rsidR="00000000" w:rsidRPr="00000000">
        <w:rPr>
          <w:rtl w:val="0"/>
        </w:rPr>
      </w:r>
    </w:p>
    <w:p w:rsidR="00000000" w:rsidDel="00000000" w:rsidP="00000000" w:rsidRDefault="00000000" w:rsidRPr="00000000" w14:paraId="00000043">
      <w:pPr>
        <w:numPr>
          <w:ilvl w:val="0"/>
          <w:numId w:val="2"/>
        </w:numPr>
        <w:spacing w:after="0" w:lineRule="auto"/>
        <w:ind w:left="720" w:hanging="360"/>
        <w:rPr>
          <w:b w:val="1"/>
        </w:rPr>
      </w:pPr>
      <w:r w:rsidDel="00000000" w:rsidR="00000000" w:rsidRPr="00000000">
        <w:rPr>
          <w:b w:val="1"/>
          <w:rtl w:val="0"/>
        </w:rPr>
        <w:t xml:space="preserve">503 SERVICE_UNAVAILABLE</w:t>
      </w:r>
    </w:p>
    <w:p w:rsidR="00000000" w:rsidDel="00000000" w:rsidP="00000000" w:rsidRDefault="00000000" w:rsidRPr="00000000" w14:paraId="00000044">
      <w:pPr>
        <w:rPr>
          <w:u w:val="single"/>
        </w:rPr>
      </w:pPr>
      <w:r w:rsidDel="00000000" w:rsidR="00000000" w:rsidRPr="00000000">
        <w:rPr>
          <w:u w:val="single"/>
          <w:rtl w:val="0"/>
        </w:rPr>
        <w:br w:type="textWrapping"/>
      </w:r>
      <w:r w:rsidDel="00000000" w:rsidR="00000000" w:rsidRPr="00000000">
        <w:rPr>
          <w:u w:val="single"/>
          <w:rtl w:val="0"/>
        </w:rPr>
        <w:t xml:space="preserve">Curl Example</w:t>
      </w:r>
    </w:p>
    <w:p w:rsidR="00000000" w:rsidDel="00000000" w:rsidP="00000000" w:rsidRDefault="00000000" w:rsidRPr="00000000" w14:paraId="00000045">
      <w:pPr>
        <w:spacing w:after="120" w:lineRule="auto"/>
        <w:rPr>
          <w:b w:val="1"/>
        </w:rPr>
      </w:pPr>
      <w:r w:rsidDel="00000000" w:rsidR="00000000" w:rsidRPr="00000000">
        <w:rPr>
          <w:b w:val="1"/>
          <w:rtl w:val="0"/>
        </w:rPr>
        <w:t xml:space="preserve">Request</w:t>
      </w:r>
    </w:p>
    <w:p w:rsidR="00000000" w:rsidDel="00000000" w:rsidP="00000000" w:rsidRDefault="00000000" w:rsidRPr="00000000" w14:paraId="00000046">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curl --request POST \</w:t>
      </w:r>
    </w:p>
    <w:p w:rsidR="00000000" w:rsidDel="00000000" w:rsidP="00000000" w:rsidRDefault="00000000" w:rsidRPr="00000000" w14:paraId="00000047">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--url https://dig.geotab.com:443/authentication/authenticate \</w:t>
      </w:r>
    </w:p>
    <w:p w:rsidR="00000000" w:rsidDel="00000000" w:rsidP="00000000" w:rsidRDefault="00000000" w:rsidRPr="00000000" w14:paraId="00000048">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--header 'content-type: application/json' \</w:t>
      </w:r>
    </w:p>
    <w:p w:rsidR="00000000" w:rsidDel="00000000" w:rsidP="00000000" w:rsidRDefault="00000000" w:rsidRPr="00000000" w14:paraId="00000049">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04A">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"username": "email@email.com",</w:t>
      </w:r>
    </w:p>
    <w:p w:rsidR="00000000" w:rsidDel="00000000" w:rsidP="00000000" w:rsidRDefault="00000000" w:rsidRPr="00000000" w14:paraId="0000004B">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"password": "password"</w:t>
      </w:r>
    </w:p>
    <w:p w:rsidR="00000000" w:rsidDel="00000000" w:rsidP="00000000" w:rsidRDefault="00000000" w:rsidRPr="00000000" w14:paraId="0000004C">
      <w:pPr>
        <w:spacing w:after="0" w:line="240" w:lineRule="auto"/>
        <w:ind w:left="0" w:firstLine="0"/>
        <w:rPr>
          <w:b w:val="1"/>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spacing w:after="120" w:lineRule="auto"/>
        <w:rPr>
          <w:b w:val="1"/>
        </w:rPr>
      </w:pPr>
      <w:r w:rsidDel="00000000" w:rsidR="00000000" w:rsidRPr="00000000">
        <w:rPr>
          <w:b w:val="1"/>
          <w:rtl w:val="0"/>
        </w:rPr>
        <w:t xml:space="preserve">Response</w:t>
      </w:r>
    </w:p>
    <w:p w:rsidR="00000000" w:rsidDel="00000000" w:rsidP="00000000" w:rsidRDefault="00000000" w:rsidRPr="00000000" w14:paraId="0000004F">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0">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"Error": [],</w:t>
      </w:r>
    </w:p>
    <w:p w:rsidR="00000000" w:rsidDel="00000000" w:rsidP="00000000" w:rsidRDefault="00000000" w:rsidRPr="00000000" w14:paraId="00000051">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052">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"Authenticated": true,</w:t>
      </w:r>
    </w:p>
    <w:p w:rsidR="00000000" w:rsidDel="00000000" w:rsidP="00000000" w:rsidRDefault="00000000" w:rsidRPr="00000000" w14:paraId="00000053">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"UserId": "email@email.com",</w:t>
      </w:r>
    </w:p>
    <w:p w:rsidR="00000000" w:rsidDel="00000000" w:rsidP="00000000" w:rsidRDefault="00000000" w:rsidRPr="00000000" w14:paraId="00000054">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"BearerToken": {</w:t>
      </w:r>
    </w:p>
    <w:p w:rsidR="00000000" w:rsidDel="00000000" w:rsidP="00000000" w:rsidRDefault="00000000" w:rsidRPr="00000000" w14:paraId="00000055">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"TokenString": "eyJh</w:t>
      </w:r>
      <w:r w:rsidDel="00000000" w:rsidR="00000000" w:rsidRPr="00000000">
        <w:rPr>
          <w:rFonts w:ascii="Courier New" w:cs="Courier New" w:eastAsia="Courier New" w:hAnsi="Courier New"/>
          <w:b w:val="1"/>
          <w:rtl w:val="0"/>
        </w:rPr>
        <w:t xml:space="preserve">--Bearer-token-clipped-for-brevity-</w:t>
      </w:r>
      <w:r w:rsidDel="00000000" w:rsidR="00000000" w:rsidRPr="00000000">
        <w:rPr>
          <w:rFonts w:ascii="Courier New" w:cs="Courier New" w:eastAsia="Courier New" w:hAnsi="Courier New"/>
          <w:rtl w:val="0"/>
        </w:rPr>
        <w:t xml:space="preserve">Z1cDo",</w:t>
      </w:r>
    </w:p>
    <w:p w:rsidR="00000000" w:rsidDel="00000000" w:rsidP="00000000" w:rsidRDefault="00000000" w:rsidRPr="00000000" w14:paraId="00000056">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"Expires": "2020-12-10T15:15:53.7004066Z",</w:t>
      </w:r>
    </w:p>
    <w:p w:rsidR="00000000" w:rsidDel="00000000" w:rsidP="00000000" w:rsidRDefault="00000000" w:rsidRPr="00000000" w14:paraId="00000057">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"Created": "2020-12-10T13:15:53.7004066Z"</w:t>
      </w:r>
    </w:p>
    <w:p w:rsidR="00000000" w:rsidDel="00000000" w:rsidP="00000000" w:rsidRDefault="00000000" w:rsidRPr="00000000" w14:paraId="00000058">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9">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"RefreshToken": {</w:t>
      </w:r>
    </w:p>
    <w:p w:rsidR="00000000" w:rsidDel="00000000" w:rsidP="00000000" w:rsidRDefault="00000000" w:rsidRPr="00000000" w14:paraId="0000005A">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"TokenString": "uiKr</w:t>
      </w:r>
      <w:r w:rsidDel="00000000" w:rsidR="00000000" w:rsidRPr="00000000">
        <w:rPr>
          <w:rFonts w:ascii="Courier New" w:cs="Courier New" w:eastAsia="Courier New" w:hAnsi="Courier New"/>
          <w:b w:val="1"/>
          <w:rtl w:val="0"/>
        </w:rPr>
        <w:t xml:space="preserve">--Refresh-token-clipped-for-brevity-</w:t>
      </w:r>
      <w:r w:rsidDel="00000000" w:rsidR="00000000" w:rsidRPr="00000000">
        <w:rPr>
          <w:rFonts w:ascii="Courier New" w:cs="Courier New" w:eastAsia="Courier New" w:hAnsi="Courier New"/>
          <w:rtl w:val="0"/>
        </w:rPr>
        <w:t xml:space="preserve">Wo==</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B">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"Expires": "2020-12-10T15:30:53.7023923Z",</w:t>
      </w:r>
    </w:p>
    <w:p w:rsidR="00000000" w:rsidDel="00000000" w:rsidP="00000000" w:rsidRDefault="00000000" w:rsidRPr="00000000" w14:paraId="0000005C">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"Created": "2020-12-10T13:15:53.7023931Z"</w:t>
      </w:r>
    </w:p>
    <w:p w:rsidR="00000000" w:rsidDel="00000000" w:rsidP="00000000" w:rsidRDefault="00000000" w:rsidRPr="00000000" w14:paraId="0000005D">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E">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F">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0">
      <w:pPr>
        <w:pStyle w:val="Heading2"/>
        <w:rPr/>
      </w:pPr>
      <w:bookmarkStart w:colFirst="0" w:colLast="0" w:name="_cypmsotsobky" w:id="9"/>
      <w:bookmarkEnd w:id="9"/>
      <w:r w:rsidDel="00000000" w:rsidR="00000000" w:rsidRPr="00000000">
        <w:rPr>
          <w:rtl w:val="0"/>
        </w:rPr>
        <w:t xml:space="preserve">Refresh Token Endpoint</w:t>
      </w:r>
    </w:p>
    <w:p w:rsidR="00000000" w:rsidDel="00000000" w:rsidP="00000000" w:rsidRDefault="00000000" w:rsidRPr="00000000" w14:paraId="00000061">
      <w:pPr>
        <w:rPr/>
      </w:pPr>
      <w:r w:rsidDel="00000000" w:rsidR="00000000" w:rsidRPr="00000000">
        <w:rPr>
          <w:rtl w:val="0"/>
        </w:rPr>
        <w:t xml:space="preserve">A request to</w:t>
      </w:r>
      <w:r w:rsidDel="00000000" w:rsidR="00000000" w:rsidRPr="00000000">
        <w:rPr>
          <w:b w:val="1"/>
          <w:rtl w:val="0"/>
        </w:rPr>
        <w:t xml:space="preserve"> /authentication/refresh-token </w:t>
      </w:r>
      <w:r w:rsidDel="00000000" w:rsidR="00000000" w:rsidRPr="00000000">
        <w:rPr>
          <w:rtl w:val="0"/>
        </w:rPr>
        <w:t xml:space="preserve">provides a new refresh token and bearer token pair with their corresponding creation and expiry times if the user provides a valid refresh and bearer token pair. The existing refresh token becomes invalid, but the existing bearer continues to be valid until it expires. The existing refresh and bearer token pair passed in must include a valid refresh token while the bearer token may or may not be expired. When a user's refresh token expires they can no longer use it for requests to refresh or revoke the token.</w:t>
      </w:r>
    </w:p>
    <w:p w:rsidR="00000000" w:rsidDel="00000000" w:rsidP="00000000" w:rsidRDefault="00000000" w:rsidRPr="00000000" w14:paraId="00000062">
      <w:pPr>
        <w:spacing w:after="120" w:before="200" w:lineRule="auto"/>
        <w:rPr>
          <w:b w:val="1"/>
        </w:rPr>
      </w:pPr>
      <w:r w:rsidDel="00000000" w:rsidR="00000000" w:rsidRPr="00000000">
        <w:rPr>
          <w:b w:val="1"/>
          <w:rtl w:val="0"/>
        </w:rPr>
        <w:t xml:space="preserve">Endpoint</w:t>
      </w:r>
    </w:p>
    <w:p w:rsidR="00000000" w:rsidDel="00000000" w:rsidP="00000000" w:rsidRDefault="00000000" w:rsidRPr="00000000" w14:paraId="00000063">
      <w:pPr>
        <w:ind w:left="0" w:firstLine="0"/>
        <w:rPr>
          <w:b w:val="1"/>
        </w:rPr>
      </w:pPr>
      <w:r w:rsidDel="00000000" w:rsidR="00000000" w:rsidRPr="00000000">
        <w:rPr>
          <w:rtl w:val="0"/>
        </w:rPr>
        <w:t xml:space="preserve">[</w:t>
      </w:r>
      <w:r w:rsidDel="00000000" w:rsidR="00000000" w:rsidRPr="00000000">
        <w:rPr>
          <w:rtl w:val="0"/>
        </w:rPr>
        <w:t xml:space="preserve">https://dig.geotab.com:443/authentication/refresh-token</w:t>
      </w:r>
      <w:r w:rsidDel="00000000" w:rsidR="00000000" w:rsidRPr="00000000">
        <w:rPr>
          <w:rtl w:val="0"/>
        </w:rPr>
        <w:t xml:space="preserve">] </w:t>
      </w:r>
      <w:r w:rsidDel="00000000" w:rsidR="00000000" w:rsidRPr="00000000">
        <w:rPr>
          <w:b w:val="1"/>
          <w:rtl w:val="0"/>
        </w:rPr>
        <w:t xml:space="preserve">POST</w:t>
      </w:r>
    </w:p>
    <w:p w:rsidR="00000000" w:rsidDel="00000000" w:rsidP="00000000" w:rsidRDefault="00000000" w:rsidRPr="00000000" w14:paraId="00000064">
      <w:pPr>
        <w:spacing w:after="120" w:before="200" w:lineRule="auto"/>
        <w:rPr>
          <w:b w:val="1"/>
        </w:rPr>
      </w:pPr>
      <w:r w:rsidDel="00000000" w:rsidR="00000000" w:rsidRPr="00000000">
        <w:rPr>
          <w:b w:val="1"/>
          <w:rtl w:val="0"/>
        </w:rPr>
        <w:t xml:space="preserve">Request Body</w:t>
      </w:r>
    </w:p>
    <w:p w:rsidR="00000000" w:rsidDel="00000000" w:rsidP="00000000" w:rsidRDefault="00000000" w:rsidRPr="00000000" w14:paraId="00000065">
      <w:pPr>
        <w:spacing w:after="0" w:lineRule="auto"/>
        <w:ind w:firstLine="0"/>
        <w:rPr/>
      </w:pPr>
      <w:r w:rsidDel="00000000" w:rsidR="00000000" w:rsidRPr="00000000">
        <w:rPr>
          <w:rtl w:val="0"/>
        </w:rPr>
        <w:t xml:space="preserve">Bearer Token</w:t>
      </w:r>
      <w:r w:rsidDel="00000000" w:rsidR="00000000" w:rsidRPr="00000000">
        <w:rPr>
          <w:rtl w:val="0"/>
        </w:rPr>
        <w:t xml:space="preserve">: current bearer token</w:t>
      </w:r>
    </w:p>
    <w:p w:rsidR="00000000" w:rsidDel="00000000" w:rsidP="00000000" w:rsidRDefault="00000000" w:rsidRPr="00000000" w14:paraId="00000066">
      <w:pPr>
        <w:spacing w:after="60" w:lineRule="auto"/>
        <w:ind w:firstLine="0"/>
        <w:rPr/>
      </w:pPr>
      <w:r w:rsidDel="00000000" w:rsidR="00000000" w:rsidRPr="00000000">
        <w:rPr>
          <w:rtl w:val="0"/>
        </w:rPr>
        <w:t xml:space="preserve">Refresh Token: current refresh token</w:t>
      </w:r>
    </w:p>
    <w:p w:rsidR="00000000" w:rsidDel="00000000" w:rsidP="00000000" w:rsidRDefault="00000000" w:rsidRPr="00000000" w14:paraId="00000067">
      <w:pPr>
        <w:spacing w:after="120" w:before="200" w:lineRule="auto"/>
        <w:rPr>
          <w:b w:val="1"/>
        </w:rPr>
      </w:pPr>
      <w:r w:rsidDel="00000000" w:rsidR="00000000" w:rsidRPr="00000000">
        <w:rPr>
          <w:b w:val="1"/>
          <w:rtl w:val="0"/>
        </w:rPr>
        <w:t xml:space="preserve">Returns</w:t>
      </w:r>
    </w:p>
    <w:p w:rsidR="00000000" w:rsidDel="00000000" w:rsidP="00000000" w:rsidRDefault="00000000" w:rsidRPr="00000000" w14:paraId="00000068">
      <w:pPr>
        <w:numPr>
          <w:ilvl w:val="0"/>
          <w:numId w:val="1"/>
        </w:numPr>
        <w:spacing w:after="0" w:lineRule="auto"/>
        <w:ind w:left="720" w:hanging="360"/>
        <w:rPr>
          <w:u w:val="none"/>
        </w:rPr>
      </w:pPr>
      <w:r w:rsidDel="00000000" w:rsidR="00000000" w:rsidRPr="00000000">
        <w:rPr>
          <w:b w:val="1"/>
          <w:rtl w:val="0"/>
        </w:rPr>
        <w:t xml:space="preserve">200 OK</w:t>
      </w:r>
      <w:r w:rsidDel="00000000" w:rsidR="00000000" w:rsidRPr="00000000">
        <w:rPr>
          <w:rtl w:val="0"/>
        </w:rPr>
        <w:t xml:space="preserve"> with </w:t>
      </w:r>
    </w:p>
    <w:p w:rsidR="00000000" w:rsidDel="00000000" w:rsidP="00000000" w:rsidRDefault="00000000" w:rsidRPr="00000000" w14:paraId="00000069">
      <w:pPr>
        <w:numPr>
          <w:ilvl w:val="1"/>
          <w:numId w:val="1"/>
        </w:numPr>
        <w:spacing w:after="0" w:lineRule="auto"/>
        <w:ind w:left="1440" w:hanging="360"/>
        <w:rPr>
          <w:u w:val="none"/>
        </w:rPr>
      </w:pPr>
      <w:r w:rsidDel="00000000" w:rsidR="00000000" w:rsidRPr="00000000">
        <w:rPr>
          <w:rtl w:val="0"/>
        </w:rPr>
        <w:t xml:space="preserve">Bearer Token:</w:t>
      </w:r>
    </w:p>
    <w:p w:rsidR="00000000" w:rsidDel="00000000" w:rsidP="00000000" w:rsidRDefault="00000000" w:rsidRPr="00000000" w14:paraId="0000006A">
      <w:pPr>
        <w:numPr>
          <w:ilvl w:val="2"/>
          <w:numId w:val="1"/>
        </w:numPr>
        <w:spacing w:after="0" w:lineRule="auto"/>
        <w:ind w:left="2160" w:hanging="360"/>
        <w:rPr>
          <w:u w:val="none"/>
        </w:rPr>
      </w:pPr>
      <w:r w:rsidDel="00000000" w:rsidR="00000000" w:rsidRPr="00000000">
        <w:rPr>
          <w:rtl w:val="0"/>
        </w:rPr>
        <w:t xml:space="preserve">TokenString: the string representation of the token</w:t>
      </w:r>
    </w:p>
    <w:p w:rsidR="00000000" w:rsidDel="00000000" w:rsidP="00000000" w:rsidRDefault="00000000" w:rsidRPr="00000000" w14:paraId="0000006B">
      <w:pPr>
        <w:numPr>
          <w:ilvl w:val="2"/>
          <w:numId w:val="1"/>
        </w:numPr>
        <w:spacing w:after="0" w:lineRule="auto"/>
        <w:ind w:left="2160" w:hanging="360"/>
        <w:rPr>
          <w:u w:val="none"/>
        </w:rPr>
      </w:pPr>
      <w:r w:rsidDel="00000000" w:rsidR="00000000" w:rsidRPr="00000000">
        <w:rPr>
          <w:rtl w:val="0"/>
        </w:rPr>
        <w:t xml:space="preserve">Expires: the date the token expires (UTC date time)</w:t>
      </w:r>
    </w:p>
    <w:p w:rsidR="00000000" w:rsidDel="00000000" w:rsidP="00000000" w:rsidRDefault="00000000" w:rsidRPr="00000000" w14:paraId="0000006C">
      <w:pPr>
        <w:numPr>
          <w:ilvl w:val="2"/>
          <w:numId w:val="1"/>
        </w:numPr>
        <w:spacing w:after="0" w:lineRule="auto"/>
        <w:ind w:left="2160" w:hanging="360"/>
        <w:rPr>
          <w:u w:val="none"/>
        </w:rPr>
      </w:pPr>
      <w:r w:rsidDel="00000000" w:rsidR="00000000" w:rsidRPr="00000000">
        <w:rPr>
          <w:rtl w:val="0"/>
        </w:rPr>
        <w:t xml:space="preserve">Created: the date the token was created (UTC date time)</w:t>
      </w:r>
    </w:p>
    <w:p w:rsidR="00000000" w:rsidDel="00000000" w:rsidP="00000000" w:rsidRDefault="00000000" w:rsidRPr="00000000" w14:paraId="0000006D">
      <w:pPr>
        <w:numPr>
          <w:ilvl w:val="1"/>
          <w:numId w:val="1"/>
        </w:numPr>
        <w:spacing w:after="0" w:lineRule="auto"/>
        <w:ind w:left="1440" w:hanging="360"/>
      </w:pPr>
      <w:r w:rsidDel="00000000" w:rsidR="00000000" w:rsidRPr="00000000">
        <w:rPr>
          <w:rtl w:val="0"/>
        </w:rPr>
        <w:t xml:space="preserve">Refresh Token:</w:t>
      </w:r>
    </w:p>
    <w:p w:rsidR="00000000" w:rsidDel="00000000" w:rsidP="00000000" w:rsidRDefault="00000000" w:rsidRPr="00000000" w14:paraId="0000006E">
      <w:pPr>
        <w:numPr>
          <w:ilvl w:val="2"/>
          <w:numId w:val="1"/>
        </w:numPr>
        <w:spacing w:after="0" w:lineRule="auto"/>
        <w:ind w:left="2160" w:hanging="360"/>
      </w:pPr>
      <w:r w:rsidDel="00000000" w:rsidR="00000000" w:rsidRPr="00000000">
        <w:rPr>
          <w:rtl w:val="0"/>
        </w:rPr>
        <w:t xml:space="preserve">TokenString: the string representation of the token</w:t>
      </w:r>
    </w:p>
    <w:p w:rsidR="00000000" w:rsidDel="00000000" w:rsidP="00000000" w:rsidRDefault="00000000" w:rsidRPr="00000000" w14:paraId="0000006F">
      <w:pPr>
        <w:numPr>
          <w:ilvl w:val="2"/>
          <w:numId w:val="1"/>
        </w:numPr>
        <w:spacing w:after="0" w:lineRule="auto"/>
        <w:ind w:left="2160" w:hanging="360"/>
        <w:rPr>
          <w:u w:val="none"/>
        </w:rPr>
      </w:pPr>
      <w:r w:rsidDel="00000000" w:rsidR="00000000" w:rsidRPr="00000000">
        <w:rPr>
          <w:rtl w:val="0"/>
        </w:rPr>
        <w:t xml:space="preserve">Expires: the date the token expires (UTC date time)</w:t>
      </w:r>
    </w:p>
    <w:p w:rsidR="00000000" w:rsidDel="00000000" w:rsidP="00000000" w:rsidRDefault="00000000" w:rsidRPr="00000000" w14:paraId="00000070">
      <w:pPr>
        <w:numPr>
          <w:ilvl w:val="2"/>
          <w:numId w:val="1"/>
        </w:numPr>
        <w:spacing w:after="200" w:before="0" w:lineRule="auto"/>
        <w:ind w:left="2160" w:hanging="360"/>
        <w:rPr>
          <w:u w:val="none"/>
        </w:rPr>
      </w:pPr>
      <w:r w:rsidDel="00000000" w:rsidR="00000000" w:rsidRPr="00000000">
        <w:rPr>
          <w:rtl w:val="0"/>
        </w:rPr>
        <w:t xml:space="preserve">Created: the date the token was created (UTC date time)</w:t>
      </w:r>
    </w:p>
    <w:p w:rsidR="00000000" w:rsidDel="00000000" w:rsidP="00000000" w:rsidRDefault="00000000" w:rsidRPr="00000000" w14:paraId="00000071">
      <w:pPr>
        <w:numPr>
          <w:ilvl w:val="0"/>
          <w:numId w:val="1"/>
        </w:numPr>
        <w:spacing w:after="0" w:lineRule="auto"/>
        <w:ind w:left="720" w:hanging="360"/>
        <w:rPr>
          <w:u w:val="none"/>
        </w:rPr>
      </w:pPr>
      <w:r w:rsidDel="00000000" w:rsidR="00000000" w:rsidRPr="00000000">
        <w:rPr>
          <w:b w:val="1"/>
          <w:rtl w:val="0"/>
        </w:rPr>
        <w:t xml:space="preserve">401 UNAUTHORIZED</w:t>
      </w:r>
      <w:r w:rsidDel="00000000" w:rsidR="00000000" w:rsidRPr="00000000">
        <w:rPr>
          <w:rtl w:val="0"/>
        </w:rPr>
        <w:t xml:space="preserve"> with error message(s). If the </w:t>
      </w:r>
      <w:r w:rsidDel="00000000" w:rsidR="00000000" w:rsidRPr="00000000">
        <w:rPr>
          <w:b w:val="1"/>
          <w:rtl w:val="0"/>
        </w:rPr>
        <w:t xml:space="preserve">refresh token</w:t>
      </w:r>
      <w:r w:rsidDel="00000000" w:rsidR="00000000" w:rsidRPr="00000000">
        <w:rPr>
          <w:rtl w:val="0"/>
        </w:rPr>
        <w:t xml:space="preserve"> request fails, </w:t>
      </w:r>
      <w:r w:rsidDel="00000000" w:rsidR="00000000" w:rsidRPr="00000000">
        <w:rPr>
          <w:rtl w:val="0"/>
        </w:rPr>
        <w:t xml:space="preserve">the user must re-authenticate via a request to </w:t>
      </w:r>
      <w:r w:rsidDel="00000000" w:rsidR="00000000" w:rsidRPr="00000000">
        <w:rPr>
          <w:b w:val="1"/>
          <w:rtl w:val="0"/>
        </w:rPr>
        <w:t xml:space="preserve">authenticate</w:t>
      </w:r>
      <w:r w:rsidDel="00000000" w:rsidR="00000000" w:rsidRPr="00000000">
        <w:rPr>
          <w:rtl w:val="0"/>
        </w:rPr>
        <w:t xml:space="preserve"> to get a new token pair.</w:t>
      </w:r>
    </w:p>
    <w:p w:rsidR="00000000" w:rsidDel="00000000" w:rsidP="00000000" w:rsidRDefault="00000000" w:rsidRPr="00000000" w14:paraId="00000072">
      <w:pPr>
        <w:rPr>
          <w:u w:val="single"/>
        </w:rPr>
      </w:pPr>
      <w:r w:rsidDel="00000000" w:rsidR="00000000" w:rsidRPr="00000000">
        <w:rPr>
          <w:u w:val="single"/>
          <w:rtl w:val="0"/>
        </w:rPr>
        <w:br w:type="textWrapping"/>
        <w:t xml:space="preserve">Curl Example</w:t>
      </w:r>
    </w:p>
    <w:p w:rsidR="00000000" w:rsidDel="00000000" w:rsidP="00000000" w:rsidRDefault="00000000" w:rsidRPr="00000000" w14:paraId="00000073">
      <w:pPr>
        <w:spacing w:after="120" w:lineRule="auto"/>
        <w:rPr>
          <w:b w:val="1"/>
        </w:rPr>
      </w:pPr>
      <w:r w:rsidDel="00000000" w:rsidR="00000000" w:rsidRPr="00000000">
        <w:rPr>
          <w:b w:val="1"/>
          <w:rtl w:val="0"/>
        </w:rPr>
        <w:t xml:space="preserve">Request</w:t>
      </w:r>
    </w:p>
    <w:p w:rsidR="00000000" w:rsidDel="00000000" w:rsidP="00000000" w:rsidRDefault="00000000" w:rsidRPr="00000000" w14:paraId="00000074">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curl --request POST \</w:t>
      </w:r>
    </w:p>
    <w:p w:rsidR="00000000" w:rsidDel="00000000" w:rsidP="00000000" w:rsidRDefault="00000000" w:rsidRPr="00000000" w14:paraId="00000075">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--url https://</w:t>
      </w:r>
      <w:r w:rsidDel="00000000" w:rsidR="00000000" w:rsidRPr="00000000">
        <w:rPr>
          <w:rFonts w:ascii="Courier New" w:cs="Courier New" w:eastAsia="Courier New" w:hAnsi="Courier New"/>
          <w:rtl w:val="0"/>
        </w:rPr>
        <w:t xml:space="preserve">dig.geotab.com:443</w:t>
      </w:r>
      <w:r w:rsidDel="00000000" w:rsidR="00000000" w:rsidRPr="00000000">
        <w:rPr>
          <w:rFonts w:ascii="Courier New" w:cs="Courier New" w:eastAsia="Courier New" w:hAnsi="Courier New"/>
          <w:rtl w:val="0"/>
        </w:rPr>
        <w:t xml:space="preserve">/authentication/refresh-token \</w:t>
      </w:r>
    </w:p>
    <w:p w:rsidR="00000000" w:rsidDel="00000000" w:rsidP="00000000" w:rsidRDefault="00000000" w:rsidRPr="00000000" w14:paraId="00000076">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--header 'content-type: application/json' \</w:t>
      </w:r>
    </w:p>
    <w:p w:rsidR="00000000" w:rsidDel="00000000" w:rsidP="00000000" w:rsidRDefault="00000000" w:rsidRPr="00000000" w14:paraId="00000077">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078">
      <w:pPr>
        <w:spacing w:after="0" w:line="240" w:lineRule="auto"/>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"BearerToken": "eyJh</w:t>
      </w:r>
      <w:r w:rsidDel="00000000" w:rsidR="00000000" w:rsidRPr="00000000">
        <w:rPr>
          <w:rFonts w:ascii="Courier New" w:cs="Courier New" w:eastAsia="Courier New" w:hAnsi="Courier New"/>
          <w:b w:val="1"/>
          <w:rtl w:val="0"/>
        </w:rPr>
        <w:t xml:space="preserve">--bearer-token-clipped-for-brevity-</w:t>
      </w:r>
      <w:r w:rsidDel="00000000" w:rsidR="00000000" w:rsidRPr="00000000">
        <w:rPr>
          <w:rFonts w:ascii="Courier New" w:cs="Courier New" w:eastAsia="Courier New" w:hAnsi="Courier New"/>
          <w:rtl w:val="0"/>
        </w:rPr>
        <w:t xml:space="preserve">Z1cDo",</w:t>
      </w:r>
    </w:p>
    <w:p w:rsidR="00000000" w:rsidDel="00000000" w:rsidP="00000000" w:rsidRDefault="00000000" w:rsidRPr="00000000" w14:paraId="00000079">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"RefreshToken": "uiKr</w:t>
      </w:r>
      <w:r w:rsidDel="00000000" w:rsidR="00000000" w:rsidRPr="00000000">
        <w:rPr>
          <w:rFonts w:ascii="Courier New" w:cs="Courier New" w:eastAsia="Courier New" w:hAnsi="Courier New"/>
          <w:b w:val="1"/>
          <w:rtl w:val="0"/>
        </w:rPr>
        <w:t xml:space="preserve">--refresh-token-clipped-for-brevity-</w:t>
      </w:r>
      <w:r w:rsidDel="00000000" w:rsidR="00000000" w:rsidRPr="00000000">
        <w:rPr>
          <w:rFonts w:ascii="Courier New" w:cs="Courier New" w:eastAsia="Courier New" w:hAnsi="Courier New"/>
          <w:rtl w:val="0"/>
        </w:rPr>
        <w:t xml:space="preserve">Wo=="</w:t>
      </w:r>
    </w:p>
    <w:p w:rsidR="00000000" w:rsidDel="00000000" w:rsidP="00000000" w:rsidRDefault="00000000" w:rsidRPr="00000000" w14:paraId="0000007A">
      <w:pPr>
        <w:spacing w:after="20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7B">
      <w:pPr>
        <w:spacing w:after="120" w:before="120" w:lineRule="auto"/>
        <w:rPr>
          <w:b w:val="1"/>
        </w:rPr>
      </w:pPr>
      <w:r w:rsidDel="00000000" w:rsidR="00000000" w:rsidRPr="00000000">
        <w:rPr>
          <w:b w:val="1"/>
          <w:rtl w:val="0"/>
        </w:rPr>
        <w:t xml:space="preserve">Response</w:t>
      </w:r>
    </w:p>
    <w:p w:rsidR="00000000" w:rsidDel="00000000" w:rsidP="00000000" w:rsidRDefault="00000000" w:rsidRPr="00000000" w14:paraId="0000007C">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D">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"Error": [],</w:t>
      </w:r>
    </w:p>
    <w:p w:rsidR="00000000" w:rsidDel="00000000" w:rsidP="00000000" w:rsidRDefault="00000000" w:rsidRPr="00000000" w14:paraId="0000007E">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07F">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"Authenticated": true,</w:t>
      </w:r>
    </w:p>
    <w:p w:rsidR="00000000" w:rsidDel="00000000" w:rsidP="00000000" w:rsidRDefault="00000000" w:rsidRPr="00000000" w14:paraId="00000080">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"UserId": "user</w:t>
      </w:r>
      <w:r w:rsidDel="00000000" w:rsidR="00000000" w:rsidRPr="00000000">
        <w:rPr>
          <w:rFonts w:ascii="Courier New" w:cs="Courier New" w:eastAsia="Courier New" w:hAnsi="Courier New"/>
          <w:rtl w:val="0"/>
        </w:rPr>
        <w:t xml:space="preserve">@email.com</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1">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"BearerToken": {</w:t>
      </w:r>
    </w:p>
    <w:p w:rsidR="00000000" w:rsidDel="00000000" w:rsidP="00000000" w:rsidRDefault="00000000" w:rsidRPr="00000000" w14:paraId="00000082">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"TokenString": "owkt</w:t>
      </w:r>
      <w:r w:rsidDel="00000000" w:rsidR="00000000" w:rsidRPr="00000000">
        <w:rPr>
          <w:rFonts w:ascii="Courier New" w:cs="Courier New" w:eastAsia="Courier New" w:hAnsi="Courier New"/>
          <w:b w:val="1"/>
          <w:rtl w:val="0"/>
        </w:rPr>
        <w:t xml:space="preserve">--Bearer-token-clipped-for-brevity-</w:t>
      </w:r>
      <w:r w:rsidDel="00000000" w:rsidR="00000000" w:rsidRPr="00000000">
        <w:rPr>
          <w:rFonts w:ascii="Courier New" w:cs="Courier New" w:eastAsia="Courier New" w:hAnsi="Courier New"/>
          <w:rtl w:val="0"/>
        </w:rPr>
        <w:t xml:space="preserve">orbhy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3">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"Expires": "2020-12-10T15:53:16.1012172Z",</w:t>
      </w:r>
    </w:p>
    <w:p w:rsidR="00000000" w:rsidDel="00000000" w:rsidP="00000000" w:rsidRDefault="00000000" w:rsidRPr="00000000" w14:paraId="00000084">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"Created": "2020-12-10T13:53:16.1012172Z"</w:t>
      </w:r>
    </w:p>
    <w:p w:rsidR="00000000" w:rsidDel="00000000" w:rsidP="00000000" w:rsidRDefault="00000000" w:rsidRPr="00000000" w14:paraId="00000085">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6">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"RefreshToken": {</w:t>
      </w:r>
    </w:p>
    <w:p w:rsidR="00000000" w:rsidDel="00000000" w:rsidP="00000000" w:rsidRDefault="00000000" w:rsidRPr="00000000" w14:paraId="00000087">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"TokenString": "cvbn</w:t>
      </w:r>
      <w:r w:rsidDel="00000000" w:rsidR="00000000" w:rsidRPr="00000000">
        <w:rPr>
          <w:rFonts w:ascii="Courier New" w:cs="Courier New" w:eastAsia="Courier New" w:hAnsi="Courier New"/>
          <w:b w:val="1"/>
          <w:rtl w:val="0"/>
        </w:rPr>
        <w:t xml:space="preserve">--Refresh-token-clipped-for-brevity-</w:t>
      </w:r>
      <w:r w:rsidDel="00000000" w:rsidR="00000000" w:rsidRPr="00000000">
        <w:rPr>
          <w:rFonts w:ascii="Courier New" w:cs="Courier New" w:eastAsia="Courier New" w:hAnsi="Courier New"/>
          <w:rtl w:val="0"/>
        </w:rPr>
        <w:t xml:space="preserve">YdEf</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8">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"Expires": "2020-12-10T16:08:16.1038933Z",</w:t>
      </w:r>
    </w:p>
    <w:p w:rsidR="00000000" w:rsidDel="00000000" w:rsidP="00000000" w:rsidRDefault="00000000" w:rsidRPr="00000000" w14:paraId="00000089">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"Created": "2020-12-10T13:53:16.1038939Z"</w:t>
      </w:r>
    </w:p>
    <w:p w:rsidR="00000000" w:rsidDel="00000000" w:rsidP="00000000" w:rsidRDefault="00000000" w:rsidRPr="00000000" w14:paraId="0000008A">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B">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C">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D">
      <w:pPr>
        <w:pStyle w:val="Heading2"/>
        <w:rPr/>
      </w:pPr>
      <w:bookmarkStart w:colFirst="0" w:colLast="0" w:name="_8m3juug01lhg" w:id="10"/>
      <w:bookmarkEnd w:id="10"/>
      <w:r w:rsidDel="00000000" w:rsidR="00000000" w:rsidRPr="00000000">
        <w:rPr>
          <w:rtl w:val="0"/>
        </w:rPr>
        <w:t xml:space="preserve">Revoke Token Endpoint</w:t>
      </w:r>
    </w:p>
    <w:p w:rsidR="00000000" w:rsidDel="00000000" w:rsidP="00000000" w:rsidRDefault="00000000" w:rsidRPr="00000000" w14:paraId="0000008E">
      <w:pPr>
        <w:rPr/>
      </w:pPr>
      <w:r w:rsidDel="00000000" w:rsidR="00000000" w:rsidRPr="00000000">
        <w:rPr>
          <w:rtl w:val="0"/>
        </w:rPr>
        <w:t xml:space="preserve">A request to </w:t>
      </w:r>
      <w:r w:rsidDel="00000000" w:rsidR="00000000" w:rsidRPr="00000000">
        <w:rPr>
          <w:b w:val="1"/>
          <w:rtl w:val="0"/>
        </w:rPr>
        <w:t xml:space="preserve">/authentication/revoke-token</w:t>
      </w:r>
      <w:r w:rsidDel="00000000" w:rsidR="00000000" w:rsidRPr="00000000">
        <w:rPr>
          <w:rtl w:val="0"/>
        </w:rPr>
        <w:t xml:space="preserve"> allows a DIG user to remove a refresh token from the system before its expiry time automatically removes it. The matching bearer token will remain valid until it reaches its own expiry time. This request is optional. The existing refresh and bearer token pair passed in must include a valid refresh token while the bearer token may or may not be expired.</w:t>
      </w:r>
    </w:p>
    <w:p w:rsidR="00000000" w:rsidDel="00000000" w:rsidP="00000000" w:rsidRDefault="00000000" w:rsidRPr="00000000" w14:paraId="0000008F">
      <w:pPr>
        <w:spacing w:after="60" w:before="200" w:lineRule="auto"/>
        <w:rPr>
          <w:b w:val="1"/>
        </w:rPr>
      </w:pPr>
      <w:r w:rsidDel="00000000" w:rsidR="00000000" w:rsidRPr="00000000">
        <w:rPr>
          <w:b w:val="1"/>
          <w:rtl w:val="0"/>
        </w:rPr>
        <w:t xml:space="preserve">Endpoint</w:t>
      </w:r>
    </w:p>
    <w:p w:rsidR="00000000" w:rsidDel="00000000" w:rsidP="00000000" w:rsidRDefault="00000000" w:rsidRPr="00000000" w14:paraId="00000090">
      <w:pPr>
        <w:ind w:left="0" w:firstLine="0"/>
        <w:rPr/>
      </w:pPr>
      <w:r w:rsidDel="00000000" w:rsidR="00000000" w:rsidRPr="00000000">
        <w:rPr>
          <w:rtl w:val="0"/>
        </w:rPr>
        <w:t xml:space="preserve">[https://dig.geotab.com:443/authentication/revoke-token] </w:t>
      </w:r>
      <w:r w:rsidDel="00000000" w:rsidR="00000000" w:rsidRPr="00000000">
        <w:rPr>
          <w:b w:val="1"/>
          <w:rtl w:val="0"/>
        </w:rPr>
        <w:t xml:space="preserve">POST</w:t>
      </w:r>
      <w:r w:rsidDel="00000000" w:rsidR="00000000" w:rsidRPr="00000000">
        <w:rPr>
          <w:rtl w:val="0"/>
        </w:rPr>
      </w:r>
    </w:p>
    <w:p w:rsidR="00000000" w:rsidDel="00000000" w:rsidP="00000000" w:rsidRDefault="00000000" w:rsidRPr="00000000" w14:paraId="00000091">
      <w:pPr>
        <w:spacing w:after="60" w:before="200" w:lineRule="auto"/>
        <w:rPr>
          <w:b w:val="1"/>
        </w:rPr>
      </w:pPr>
      <w:r w:rsidDel="00000000" w:rsidR="00000000" w:rsidRPr="00000000">
        <w:rPr>
          <w:b w:val="1"/>
          <w:rtl w:val="0"/>
        </w:rPr>
        <w:t xml:space="preserve">Request Body</w:t>
      </w:r>
    </w:p>
    <w:p w:rsidR="00000000" w:rsidDel="00000000" w:rsidP="00000000" w:rsidRDefault="00000000" w:rsidRPr="00000000" w14:paraId="00000092">
      <w:pPr>
        <w:spacing w:after="0" w:lineRule="auto"/>
        <w:ind w:firstLine="0"/>
        <w:rPr/>
      </w:pPr>
      <w:r w:rsidDel="00000000" w:rsidR="00000000" w:rsidRPr="00000000">
        <w:rPr>
          <w:rtl w:val="0"/>
        </w:rPr>
        <w:t xml:space="preserve">BearerToken: current bearer token</w:t>
      </w:r>
    </w:p>
    <w:p w:rsidR="00000000" w:rsidDel="00000000" w:rsidP="00000000" w:rsidRDefault="00000000" w:rsidRPr="00000000" w14:paraId="00000093">
      <w:pPr>
        <w:spacing w:after="120" w:lineRule="auto"/>
        <w:ind w:firstLine="0"/>
        <w:rPr/>
      </w:pPr>
      <w:r w:rsidDel="00000000" w:rsidR="00000000" w:rsidRPr="00000000">
        <w:rPr>
          <w:rtl w:val="0"/>
        </w:rPr>
        <w:t xml:space="preserve">RefreshToken: current refresh token</w:t>
      </w:r>
    </w:p>
    <w:p w:rsidR="00000000" w:rsidDel="00000000" w:rsidP="00000000" w:rsidRDefault="00000000" w:rsidRPr="00000000" w14:paraId="00000094">
      <w:pPr>
        <w:spacing w:after="60" w:before="200" w:lineRule="auto"/>
        <w:rPr>
          <w:b w:val="1"/>
        </w:rPr>
      </w:pPr>
      <w:r w:rsidDel="00000000" w:rsidR="00000000" w:rsidRPr="00000000">
        <w:rPr>
          <w:b w:val="1"/>
          <w:rtl w:val="0"/>
        </w:rPr>
        <w:t xml:space="preserve">Returns</w:t>
      </w:r>
    </w:p>
    <w:p w:rsidR="00000000" w:rsidDel="00000000" w:rsidP="00000000" w:rsidRDefault="00000000" w:rsidRPr="00000000" w14:paraId="00000095">
      <w:pPr>
        <w:numPr>
          <w:ilvl w:val="0"/>
          <w:numId w:val="6"/>
        </w:numPr>
        <w:spacing w:after="0" w:lineRule="auto"/>
        <w:ind w:left="720" w:hanging="360"/>
        <w:rPr>
          <w:u w:val="none"/>
        </w:rPr>
      </w:pPr>
      <w:r w:rsidDel="00000000" w:rsidR="00000000" w:rsidRPr="00000000">
        <w:rPr>
          <w:b w:val="1"/>
          <w:rtl w:val="0"/>
        </w:rPr>
        <w:t xml:space="preserve">200 </w:t>
      </w:r>
      <w:r w:rsidDel="00000000" w:rsidR="00000000" w:rsidRPr="00000000">
        <w:rPr>
          <w:b w:val="1"/>
          <w:rtl w:val="0"/>
        </w:rPr>
        <w:t xml:space="preserve">OK</w:t>
      </w:r>
      <w:r w:rsidDel="00000000" w:rsidR="00000000" w:rsidRPr="00000000">
        <w:rPr>
          <w:rtl w:val="0"/>
        </w:rPr>
        <w:t xml:space="preserve">, or</w:t>
      </w:r>
    </w:p>
    <w:p w:rsidR="00000000" w:rsidDel="00000000" w:rsidP="00000000" w:rsidRDefault="00000000" w:rsidRPr="00000000" w14:paraId="00000096">
      <w:pPr>
        <w:numPr>
          <w:ilvl w:val="0"/>
          <w:numId w:val="6"/>
        </w:numPr>
        <w:spacing w:after="0" w:lineRule="auto"/>
        <w:ind w:left="720" w:hanging="360"/>
        <w:rPr>
          <w:u w:val="none"/>
        </w:rPr>
      </w:pPr>
      <w:r w:rsidDel="00000000" w:rsidR="00000000" w:rsidRPr="00000000">
        <w:rPr>
          <w:b w:val="1"/>
          <w:rtl w:val="0"/>
        </w:rPr>
        <w:t xml:space="preserve">401 UNAUTHORIZED</w:t>
      </w:r>
      <w:r w:rsidDel="00000000" w:rsidR="00000000" w:rsidRPr="00000000">
        <w:rPr>
          <w:rtl w:val="0"/>
        </w:rPr>
        <w:t xml:space="preserve"> with error message(s), or</w:t>
      </w:r>
    </w:p>
    <w:p w:rsidR="00000000" w:rsidDel="00000000" w:rsidP="00000000" w:rsidRDefault="00000000" w:rsidRPr="00000000" w14:paraId="00000097">
      <w:pPr>
        <w:numPr>
          <w:ilvl w:val="0"/>
          <w:numId w:val="6"/>
        </w:numPr>
        <w:spacing w:after="0" w:lineRule="auto"/>
        <w:ind w:left="720" w:hanging="360"/>
        <w:rPr>
          <w:u w:val="none"/>
        </w:rPr>
      </w:pPr>
      <w:r w:rsidDel="00000000" w:rsidR="00000000" w:rsidRPr="00000000">
        <w:rPr>
          <w:b w:val="1"/>
          <w:rtl w:val="0"/>
        </w:rPr>
        <w:t xml:space="preserve">404 NOT_FOUND</w:t>
      </w:r>
      <w:r w:rsidDel="00000000" w:rsidR="00000000" w:rsidRPr="00000000">
        <w:rPr>
          <w:rtl w:val="0"/>
        </w:rPr>
        <w:t xml:space="preserve"> with error message(s)</w:t>
      </w:r>
    </w:p>
    <w:p w:rsidR="00000000" w:rsidDel="00000000" w:rsidP="00000000" w:rsidRDefault="00000000" w:rsidRPr="00000000" w14:paraId="00000098">
      <w:pPr>
        <w:rPr>
          <w:u w:val="single"/>
        </w:rPr>
      </w:pPr>
      <w:r w:rsidDel="00000000" w:rsidR="00000000" w:rsidRPr="00000000">
        <w:rPr>
          <w:u w:val="single"/>
          <w:rtl w:val="0"/>
        </w:rPr>
        <w:br w:type="textWrapping"/>
        <w:t xml:space="preserve">Curl Example</w:t>
      </w:r>
    </w:p>
    <w:p w:rsidR="00000000" w:rsidDel="00000000" w:rsidP="00000000" w:rsidRDefault="00000000" w:rsidRPr="00000000" w14:paraId="00000099">
      <w:pPr>
        <w:spacing w:after="120" w:lineRule="auto"/>
        <w:rPr>
          <w:b w:val="1"/>
        </w:rPr>
      </w:pPr>
      <w:r w:rsidDel="00000000" w:rsidR="00000000" w:rsidRPr="00000000">
        <w:rPr>
          <w:b w:val="1"/>
          <w:rtl w:val="0"/>
        </w:rPr>
        <w:t xml:space="preserve">Request</w:t>
      </w:r>
    </w:p>
    <w:p w:rsidR="00000000" w:rsidDel="00000000" w:rsidP="00000000" w:rsidRDefault="00000000" w:rsidRPr="00000000" w14:paraId="0000009A">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curl --request POST \</w:t>
      </w:r>
    </w:p>
    <w:p w:rsidR="00000000" w:rsidDel="00000000" w:rsidP="00000000" w:rsidRDefault="00000000" w:rsidRPr="00000000" w14:paraId="0000009B">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--url https://dig.geotab.com:443/authentication/revoke-token \</w:t>
      </w:r>
    </w:p>
    <w:p w:rsidR="00000000" w:rsidDel="00000000" w:rsidP="00000000" w:rsidRDefault="00000000" w:rsidRPr="00000000" w14:paraId="0000009C">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--header 'content-type: application/json' \</w:t>
      </w:r>
    </w:p>
    <w:p w:rsidR="00000000" w:rsidDel="00000000" w:rsidP="00000000" w:rsidRDefault="00000000" w:rsidRPr="00000000" w14:paraId="0000009D">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09E">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"BearerToken": "owkt</w:t>
      </w:r>
      <w:r w:rsidDel="00000000" w:rsidR="00000000" w:rsidRPr="00000000">
        <w:rPr>
          <w:rFonts w:ascii="Courier New" w:cs="Courier New" w:eastAsia="Courier New" w:hAnsi="Courier New"/>
          <w:b w:val="1"/>
          <w:rtl w:val="0"/>
        </w:rPr>
        <w:t xml:space="preserve">--Bearer-token-clipped-for-brevity-</w:t>
      </w:r>
      <w:r w:rsidDel="00000000" w:rsidR="00000000" w:rsidRPr="00000000">
        <w:rPr>
          <w:rFonts w:ascii="Courier New" w:cs="Courier New" w:eastAsia="Courier New" w:hAnsi="Courier New"/>
          <w:rtl w:val="0"/>
        </w:rPr>
        <w:t xml:space="preserve">orbhy",</w:t>
      </w:r>
    </w:p>
    <w:p w:rsidR="00000000" w:rsidDel="00000000" w:rsidP="00000000" w:rsidRDefault="00000000" w:rsidRPr="00000000" w14:paraId="0000009F">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"RefreshToken": "cvbn</w:t>
      </w:r>
      <w:r w:rsidDel="00000000" w:rsidR="00000000" w:rsidRPr="00000000">
        <w:rPr>
          <w:rFonts w:ascii="Courier New" w:cs="Courier New" w:eastAsia="Courier New" w:hAnsi="Courier New"/>
          <w:b w:val="1"/>
          <w:rtl w:val="0"/>
        </w:rPr>
        <w:t xml:space="preserve">--Refresh-token-clipped-for-brevity-</w:t>
      </w:r>
      <w:r w:rsidDel="00000000" w:rsidR="00000000" w:rsidRPr="00000000">
        <w:rPr>
          <w:rFonts w:ascii="Courier New" w:cs="Courier New" w:eastAsia="Courier New" w:hAnsi="Courier New"/>
          <w:rtl w:val="0"/>
        </w:rPr>
        <w:t xml:space="preserve">YdEf"</w:t>
      </w:r>
    </w:p>
    <w:p w:rsidR="00000000" w:rsidDel="00000000" w:rsidP="00000000" w:rsidRDefault="00000000" w:rsidRPr="00000000" w14:paraId="000000A0">
      <w:pPr>
        <w:spacing w:after="20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A1">
      <w:pPr>
        <w:spacing w:after="120" w:lineRule="auto"/>
        <w:rPr>
          <w:b w:val="1"/>
        </w:rPr>
      </w:pPr>
      <w:r w:rsidDel="00000000" w:rsidR="00000000" w:rsidRPr="00000000">
        <w:rPr>
          <w:b w:val="1"/>
          <w:rtl w:val="0"/>
        </w:rPr>
        <w:t xml:space="preserve">Response</w:t>
      </w:r>
    </w:p>
    <w:p w:rsidR="00000000" w:rsidDel="00000000" w:rsidP="00000000" w:rsidRDefault="00000000" w:rsidRPr="00000000" w14:paraId="000000A2">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3">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"Error": [],</w:t>
      </w:r>
    </w:p>
    <w:p w:rsidR="00000000" w:rsidDel="00000000" w:rsidP="00000000" w:rsidRDefault="00000000" w:rsidRPr="00000000" w14:paraId="000000A4">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"Data": "Refresh token revoked."</w:t>
      </w:r>
    </w:p>
    <w:p w:rsidR="00000000" w:rsidDel="00000000" w:rsidP="00000000" w:rsidRDefault="00000000" w:rsidRPr="00000000" w14:paraId="000000A5">
      <w:pPr>
        <w:spacing w:after="12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A6">
      <w:pPr>
        <w:pStyle w:val="Heading1"/>
        <w:spacing w:before="200" w:lineRule="auto"/>
        <w:rPr/>
      </w:pPr>
      <w:bookmarkStart w:colFirst="0" w:colLast="0" w:name="_m9sfufejjug0" w:id="11"/>
      <w:bookmarkEnd w:id="11"/>
      <w:r w:rsidDel="00000000" w:rsidR="00000000" w:rsidRPr="00000000">
        <w:rPr>
          <w:rtl w:val="0"/>
        </w:rPr>
        <w:t xml:space="preserve">Non-Authentication</w:t>
      </w:r>
      <w:r w:rsidDel="00000000" w:rsidR="00000000" w:rsidRPr="00000000">
        <w:rPr>
          <w:rtl w:val="0"/>
        </w:rPr>
        <w:t xml:space="preserve"> API Endpoint Reference</w:t>
      </w:r>
    </w:p>
    <w:p w:rsidR="00000000" w:rsidDel="00000000" w:rsidP="00000000" w:rsidRDefault="00000000" w:rsidRPr="00000000" w14:paraId="000000A7">
      <w:pPr>
        <w:ind w:left="0" w:firstLine="0"/>
        <w:rPr/>
      </w:pPr>
      <w:r w:rsidDel="00000000" w:rsidR="00000000" w:rsidRPr="00000000">
        <w:rPr>
          <w:rtl w:val="0"/>
        </w:rPr>
        <w:t xml:space="preserve">The user must use a valid bearer token when accessing the DIG API endpoints. We provide a simplified example below. See </w:t>
      </w:r>
      <w:hyperlink r:id="rId12">
        <w:r w:rsidDel="00000000" w:rsidR="00000000" w:rsidRPr="00000000">
          <w:rPr>
            <w:color w:val="1155cc"/>
            <w:u w:val="single"/>
            <w:rtl w:val="0"/>
          </w:rPr>
          <w:t xml:space="preserve">DIG API Endpoint Workflow</w:t>
        </w:r>
      </w:hyperlink>
      <w:r w:rsidDel="00000000" w:rsidR="00000000" w:rsidRPr="00000000">
        <w:rPr>
          <w:rtl w:val="0"/>
        </w:rPr>
        <w:t xml:space="preserve"> for full details.</w:t>
      </w:r>
    </w:p>
    <w:p w:rsidR="00000000" w:rsidDel="00000000" w:rsidP="00000000" w:rsidRDefault="00000000" w:rsidRPr="00000000" w14:paraId="000000A8">
      <w:pPr>
        <w:pStyle w:val="Heading2"/>
        <w:rPr/>
      </w:pPr>
      <w:bookmarkStart w:colFirst="0" w:colLast="0" w:name="_ikmdzwsy0q1q" w:id="12"/>
      <w:bookmarkEnd w:id="12"/>
      <w:r w:rsidDel="00000000" w:rsidR="00000000" w:rsidRPr="00000000">
        <w:rPr>
          <w:rtl w:val="0"/>
        </w:rPr>
        <w:t xml:space="preserve">Curl example using required bearer token</w:t>
      </w:r>
    </w:p>
    <w:p w:rsidR="00000000" w:rsidDel="00000000" w:rsidP="00000000" w:rsidRDefault="00000000" w:rsidRPr="00000000" w14:paraId="000000A9">
      <w:pPr>
        <w:spacing w:after="120" w:before="200" w:lineRule="auto"/>
        <w:rPr>
          <w:i w:val="1"/>
        </w:rPr>
      </w:pPr>
      <w:r w:rsidDel="00000000" w:rsidR="00000000" w:rsidRPr="00000000">
        <w:rPr>
          <w:b w:val="1"/>
          <w:rtl w:val="0"/>
        </w:rPr>
        <w:t xml:space="preserve">Post Records</w:t>
      </w:r>
      <w:r w:rsidDel="00000000" w:rsidR="00000000" w:rsidRPr="00000000">
        <w:rPr>
          <w:rtl w:val="0"/>
        </w:rPr>
      </w:r>
    </w:p>
    <w:p w:rsidR="00000000" w:rsidDel="00000000" w:rsidP="00000000" w:rsidRDefault="00000000" w:rsidRPr="00000000" w14:paraId="000000AA">
      <w:pPr>
        <w:spacing w:after="0" w:lineRule="auto"/>
        <w:ind w:left="0" w:firstLine="0"/>
        <w:rPr/>
      </w:pPr>
      <w:r w:rsidDel="00000000" w:rsidR="00000000" w:rsidRPr="00000000">
        <w:rPr>
          <w:rtl w:val="0"/>
        </w:rPr>
        <w:t xml:space="preserve">[h</w:t>
      </w:r>
      <w:r w:rsidDel="00000000" w:rsidR="00000000" w:rsidRPr="00000000">
        <w:rPr>
          <w:rtl w:val="0"/>
        </w:rPr>
        <w:t xml:space="preserve">ttps://dig.geotab.com:443/records,</w:t>
      </w:r>
    </w:p>
    <w:p w:rsidR="00000000" w:rsidDel="00000000" w:rsidP="00000000" w:rsidRDefault="00000000" w:rsidRPr="00000000" w14:paraId="000000AB">
      <w:pPr>
        <w:spacing w:after="120" w:lineRule="auto"/>
        <w:ind w:left="0" w:firstLine="0"/>
        <w:rPr/>
      </w:pPr>
      <w:r w:rsidDel="00000000" w:rsidR="00000000" w:rsidRPr="00000000">
        <w:rPr>
          <w:rtl w:val="0"/>
        </w:rPr>
        <w:t xml:space="preserve">https://dig.geotab.com:443/invalidrecords]</w:t>
      </w:r>
      <w:r w:rsidDel="00000000" w:rsidR="00000000" w:rsidRPr="00000000">
        <w:rPr>
          <w:rtl w:val="0"/>
        </w:rPr>
      </w:r>
    </w:p>
    <w:p w:rsidR="00000000" w:rsidDel="00000000" w:rsidP="00000000" w:rsidRDefault="00000000" w:rsidRPr="00000000" w14:paraId="000000AC">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curl --request POST \</w:t>
      </w:r>
    </w:p>
    <w:p w:rsidR="00000000" w:rsidDel="00000000" w:rsidP="00000000" w:rsidRDefault="00000000" w:rsidRPr="00000000" w14:paraId="000000AD">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--url https://dig.geotab.com:443/records \</w:t>
      </w:r>
    </w:p>
    <w:p w:rsidR="00000000" w:rsidDel="00000000" w:rsidP="00000000" w:rsidRDefault="00000000" w:rsidRPr="00000000" w14:paraId="000000AE">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highlight w:val="yellow"/>
          <w:rtl w:val="0"/>
        </w:rPr>
        <w:t xml:space="preserve">--header 'Authorization: Bearer eyJh--Bearer-token-clipped-for-brevity-Z1cDo'</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F">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--header 'content-type: application/json' \</w:t>
      </w:r>
    </w:p>
    <w:p w:rsidR="00000000" w:rsidDel="00000000" w:rsidP="00000000" w:rsidRDefault="00000000" w:rsidRPr="00000000" w14:paraId="000000B0">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--data '[</w:t>
      </w:r>
    </w:p>
    <w:p w:rsidR="00000000" w:rsidDel="00000000" w:rsidP="00000000" w:rsidRDefault="00000000" w:rsidRPr="00000000" w14:paraId="000000B1">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B2">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"SuspectParameterNumber": 3,</w:t>
      </w:r>
    </w:p>
    <w:p w:rsidR="00000000" w:rsidDel="00000000" w:rsidP="00000000" w:rsidRDefault="00000000" w:rsidRPr="00000000" w14:paraId="000000B3">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"FailureModeIdentifier": 3,</w:t>
      </w:r>
    </w:p>
    <w:p w:rsidR="00000000" w:rsidDel="00000000" w:rsidP="00000000" w:rsidRDefault="00000000" w:rsidRPr="00000000" w14:paraId="000000B4">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"OccurrenceCount": 3,</w:t>
      </w:r>
    </w:p>
    <w:p w:rsidR="00000000" w:rsidDel="00000000" w:rsidP="00000000" w:rsidRDefault="00000000" w:rsidRPr="00000000" w14:paraId="000000B5">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"SourceAddress": 33,</w:t>
      </w:r>
    </w:p>
    <w:p w:rsidR="00000000" w:rsidDel="00000000" w:rsidP="00000000" w:rsidRDefault="00000000" w:rsidRPr="00000000" w14:paraId="000000B6">
      <w:pPr>
        <w:spacing w:after="0" w:line="240" w:lineRule="auto"/>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 cut for brevity -------/------</w:t>
      </w:r>
    </w:p>
    <w:p w:rsidR="00000000" w:rsidDel="00000000" w:rsidP="00000000" w:rsidRDefault="00000000" w:rsidRPr="00000000" w14:paraId="000000B7">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"Type": "J1939FaultRecord"</w:t>
      </w:r>
    </w:p>
    <w:p w:rsidR="00000000" w:rsidDel="00000000" w:rsidP="00000000" w:rsidRDefault="00000000" w:rsidRPr="00000000" w14:paraId="000000B8">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B9">
      <w:pPr>
        <w:spacing w:after="0" w:line="240" w:lineRule="auto"/>
        <w:ind w:left="0" w:firstLine="0"/>
        <w:rPr/>
      </w:pPr>
      <w:r w:rsidDel="00000000" w:rsidR="00000000" w:rsidRPr="00000000">
        <w:rPr>
          <w:rFonts w:ascii="Courier New" w:cs="Courier New" w:eastAsia="Courier New" w:hAnsi="Courier New"/>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rPr/>
      </w:pPr>
      <w:bookmarkStart w:colFirst="0" w:colLast="0" w:name="_wx85nd3unbn2" w:id="13"/>
      <w:bookmarkEnd w:id="13"/>
      <w:r w:rsidDel="00000000" w:rsidR="00000000" w:rsidRPr="00000000">
        <w:rPr>
          <w:rtl w:val="0"/>
        </w:rPr>
        <w:t xml:space="preserve">Best Practices and Usage Expectations</w:t>
      </w:r>
    </w:p>
    <w:p w:rsidR="00000000" w:rsidDel="00000000" w:rsidP="00000000" w:rsidRDefault="00000000" w:rsidRPr="00000000" w14:paraId="000000BB">
      <w:pPr>
        <w:pStyle w:val="Heading2"/>
        <w:spacing w:before="120" w:lineRule="auto"/>
        <w:rPr/>
      </w:pPr>
      <w:bookmarkStart w:colFirst="0" w:colLast="0" w:name="_84mdiwcgr1dj" w:id="14"/>
      <w:bookmarkEnd w:id="14"/>
      <w:r w:rsidDel="00000000" w:rsidR="00000000" w:rsidRPr="00000000">
        <w:rPr>
          <w:rtl w:val="0"/>
        </w:rPr>
        <w:t xml:space="preserve">Service Accounts</w:t>
      </w:r>
    </w:p>
    <w:p w:rsidR="00000000" w:rsidDel="00000000" w:rsidP="00000000" w:rsidRDefault="00000000" w:rsidRPr="00000000" w14:paraId="000000BC">
      <w:pPr>
        <w:spacing w:after="200" w:line="273.6" w:lineRule="auto"/>
        <w:ind w:left="0" w:firstLine="0"/>
        <w:rPr/>
      </w:pPr>
      <w:r w:rsidDel="00000000" w:rsidR="00000000" w:rsidRPr="00000000">
        <w:rPr>
          <w:rtl w:val="0"/>
        </w:rPr>
        <w:t xml:space="preserve">As an industry best practice, a dedicated/unique service account per integration system with DIG should be employed. If you are implementing an integration with multiple instances of the same integration (for scale and reliability, for example), the same service account may be used. Note that account lockouts and rate limiting impact all instances.</w:t>
      </w:r>
    </w:p>
    <w:p w:rsidR="00000000" w:rsidDel="00000000" w:rsidP="00000000" w:rsidRDefault="00000000" w:rsidRPr="00000000" w14:paraId="000000BD">
      <w:pPr>
        <w:pStyle w:val="Heading2"/>
        <w:spacing w:line="273.6" w:lineRule="auto"/>
        <w:rPr/>
      </w:pPr>
      <w:bookmarkStart w:colFirst="0" w:colLast="0" w:name="_ync3qm5aq8ef" w:id="15"/>
      <w:bookmarkEnd w:id="15"/>
      <w:r w:rsidDel="00000000" w:rsidR="00000000" w:rsidRPr="00000000">
        <w:rPr>
          <w:rtl w:val="0"/>
        </w:rPr>
        <w:t xml:space="preserve">Authentication and Token Management Implementation Strategies</w:t>
      </w:r>
    </w:p>
    <w:p w:rsidR="00000000" w:rsidDel="00000000" w:rsidP="00000000" w:rsidRDefault="00000000" w:rsidRPr="00000000" w14:paraId="000000BE">
      <w:pPr>
        <w:spacing w:line="273.6" w:lineRule="auto"/>
        <w:rPr/>
      </w:pPr>
      <w:r w:rsidDel="00000000" w:rsidR="00000000" w:rsidRPr="00000000">
        <w:rPr>
          <w:rtl w:val="0"/>
        </w:rPr>
        <w:t xml:space="preserve">Integration systems that implement the non-authentication endpoint workflows need to take care of the overlaid authentication workflows that support them. Either:</w:t>
      </w:r>
    </w:p>
    <w:p w:rsidR="00000000" w:rsidDel="00000000" w:rsidP="00000000" w:rsidRDefault="00000000" w:rsidRPr="00000000" w14:paraId="000000BF">
      <w:pPr>
        <w:numPr>
          <w:ilvl w:val="0"/>
          <w:numId w:val="4"/>
        </w:numPr>
        <w:spacing w:after="60" w:line="273.6" w:lineRule="auto"/>
        <w:ind w:left="720" w:hanging="360"/>
      </w:pPr>
      <w:r w:rsidDel="00000000" w:rsidR="00000000" w:rsidRPr="00000000">
        <w:rPr>
          <w:rtl w:val="0"/>
        </w:rPr>
        <w:t xml:space="preserve">There is a dedicated portion of the implementation that handles authentication and token management. Systems that implement the non-authentication endpoint workflows shall share bearer tokens provided by the authentication and token management workflow system</w:t>
        <w:br w:type="textWrapping"/>
        <w:t xml:space="preserve">or,</w:t>
      </w:r>
    </w:p>
    <w:p w:rsidR="00000000" w:rsidDel="00000000" w:rsidP="00000000" w:rsidRDefault="00000000" w:rsidRPr="00000000" w14:paraId="000000C0">
      <w:pPr>
        <w:numPr>
          <w:ilvl w:val="0"/>
          <w:numId w:val="4"/>
        </w:numPr>
        <w:spacing w:line="273.6" w:lineRule="auto"/>
        <w:ind w:left="720" w:hanging="360"/>
      </w:pPr>
      <w:r w:rsidDel="00000000" w:rsidR="00000000" w:rsidRPr="00000000">
        <w:rPr>
          <w:rtl w:val="0"/>
        </w:rPr>
        <w:t xml:space="preserve">Each non-authentication endpoint workflow implements sidecar authentication and token management workflows.</w:t>
      </w:r>
    </w:p>
    <w:p w:rsidR="00000000" w:rsidDel="00000000" w:rsidP="00000000" w:rsidRDefault="00000000" w:rsidRPr="00000000" w14:paraId="000000C1">
      <w:pPr>
        <w:spacing w:after="60" w:line="273.6" w:lineRule="auto"/>
        <w:rPr/>
      </w:pPr>
      <w:r w:rsidDel="00000000" w:rsidR="00000000" w:rsidRPr="00000000">
        <w:rPr>
          <w:rtl w:val="0"/>
        </w:rPr>
        <w:t xml:space="preserve">See a visual depiction of the above two scenarios:</w:t>
      </w:r>
    </w:p>
    <w:p w:rsidR="00000000" w:rsidDel="00000000" w:rsidP="00000000" w:rsidRDefault="00000000" w:rsidRPr="00000000" w14:paraId="000000C2">
      <w:pPr>
        <w:spacing w:after="0" w:line="273.6" w:lineRule="auto"/>
        <w:rPr/>
      </w:pPr>
      <w:hyperlink r:id="rId13">
        <w:r w:rsidDel="00000000" w:rsidR="00000000" w:rsidRPr="00000000">
          <w:rPr/>
          <w:drawing>
            <wp:inline distB="19050" distT="19050" distL="19050" distR="19050">
              <wp:extent cx="5829300" cy="22987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829300" cy="2298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3">
      <w:pPr>
        <w:pStyle w:val="Heading2"/>
        <w:spacing w:before="120" w:lineRule="auto"/>
        <w:rPr>
          <w:color w:val="25477b"/>
          <w:sz w:val="28"/>
          <w:szCs w:val="28"/>
        </w:rPr>
      </w:pPr>
      <w:bookmarkStart w:colFirst="0" w:colLast="0" w:name="_8b72yncwhrh4" w:id="16"/>
      <w:bookmarkEnd w:id="16"/>
      <w:r w:rsidDel="00000000" w:rsidR="00000000" w:rsidRPr="00000000">
        <w:rPr>
          <w:rtl w:val="0"/>
        </w:rPr>
        <w:t xml:space="preserve">Outages: </w:t>
      </w:r>
      <w:r w:rsidDel="00000000" w:rsidR="00000000" w:rsidRPr="00000000">
        <w:rPr>
          <w:color w:val="25477b"/>
          <w:sz w:val="28"/>
          <w:szCs w:val="28"/>
          <w:rtl w:val="0"/>
        </w:rPr>
        <w:t xml:space="preserve">How to avoid outages during scheduled maintenance of the underlying authentication service</w:t>
      </w:r>
    </w:p>
    <w:p w:rsidR="00000000" w:rsidDel="00000000" w:rsidP="00000000" w:rsidRDefault="00000000" w:rsidRPr="00000000" w14:paraId="000000C4">
      <w:pPr>
        <w:ind w:left="0" w:firstLine="0"/>
        <w:rPr/>
      </w:pPr>
      <w:r w:rsidDel="00000000" w:rsidR="00000000" w:rsidRPr="00000000">
        <w:rPr>
          <w:rtl w:val="0"/>
        </w:rPr>
        <w:t xml:space="preserve">If authentication or refresh requests fail due to an underlying authentication service failure or unavailability, DIG API users can continue to access the core DIG API endpoints until their existing bearer token expires. We recommend that users proactively acquire new bearer tokens via refresh token requests to ensure the ability to operate during an underlying authentication service outage. Bearer tokens are accepted until their expiry date whether the underlying authentication service is available or not. </w:t>
      </w:r>
      <w:r w:rsidDel="00000000" w:rsidR="00000000" w:rsidRPr="00000000">
        <w:rPr>
          <w:rtl w:val="0"/>
        </w:rPr>
        <w:t xml:space="preserve">For example</w:t>
      </w:r>
      <w:r w:rsidDel="00000000" w:rsidR="00000000" w:rsidRPr="00000000">
        <w:rPr>
          <w:rtl w:val="0"/>
        </w:rPr>
        <w:t xml:space="preserve">, if a newly acquired bearer token expires 72 hours after its creation, a DIG user should attempt to acquire a new bearer token via a refresh token request every 12 or 24 hours. When</w:t>
      </w:r>
      <w:r w:rsidDel="00000000" w:rsidR="00000000" w:rsidRPr="00000000">
        <w:rPr>
          <w:rtl w:val="0"/>
        </w:rPr>
        <w:t xml:space="preserve"> the refresh token request fails</w:t>
      </w:r>
      <w:r w:rsidDel="00000000" w:rsidR="00000000" w:rsidRPr="00000000">
        <w:rPr>
          <w:rtl w:val="0"/>
        </w:rPr>
        <w:t xml:space="preserve">, the user can continue using the existing bearer and must re-attempt to obtain a new bearer and refresh token via an authenticate request.</w:t>
      </w:r>
    </w:p>
    <w:p w:rsidR="00000000" w:rsidDel="00000000" w:rsidP="00000000" w:rsidRDefault="00000000" w:rsidRPr="00000000" w14:paraId="000000C5">
      <w:pPr>
        <w:pStyle w:val="Heading2"/>
        <w:rPr/>
      </w:pPr>
      <w:bookmarkStart w:colFirst="0" w:colLast="0" w:name="_oj0gzz783yn4" w:id="17"/>
      <w:bookmarkEnd w:id="17"/>
      <w:r w:rsidDel="00000000" w:rsidR="00000000" w:rsidRPr="00000000">
        <w:rPr>
          <w:rtl w:val="0"/>
        </w:rPr>
        <w:t xml:space="preserve">Example Workflow Implementation</w:t>
      </w:r>
    </w:p>
    <w:p w:rsidR="00000000" w:rsidDel="00000000" w:rsidP="00000000" w:rsidRDefault="00000000" w:rsidRPr="00000000" w14:paraId="000000C6">
      <w:pPr>
        <w:rPr/>
      </w:pPr>
      <w:r w:rsidDel="00000000" w:rsidR="00000000" w:rsidRPr="00000000">
        <w:rPr>
          <w:rtl w:val="0"/>
        </w:rPr>
        <w:t xml:space="preserve">This example demonstrates a simplified aggregated perspective of how the authentication and token management workflows overlay and support the non-authentication record workflows.</w:t>
      </w:r>
    </w:p>
    <w:p w:rsidR="00000000" w:rsidDel="00000000" w:rsidP="00000000" w:rsidRDefault="00000000" w:rsidRPr="00000000" w14:paraId="000000C7">
      <w:pPr>
        <w:ind w:left="0" w:firstLine="0"/>
        <w:jc w:val="center"/>
        <w:rPr/>
      </w:pPr>
      <w:hyperlink r:id="rId15">
        <w:r w:rsidDel="00000000" w:rsidR="00000000" w:rsidRPr="00000000">
          <w:rPr/>
          <w:drawing>
            <wp:inline distB="19050" distT="19050" distL="19050" distR="19050">
              <wp:extent cx="4684106" cy="6190367"/>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684106" cy="619036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t xml:space="preserve">Figure 2 - Authentication Workflow</w:t>
      </w:r>
    </w:p>
    <w:sectPr>
      <w:headerReference r:id="rId17" w:type="default"/>
      <w:headerReference r:id="rId18" w:type="first"/>
      <w:footerReference r:id="rId19" w:type="default"/>
      <w:footerReference r:id="rId20" w:type="first"/>
      <w:pgSz w:h="15840" w:w="12240" w:orient="portrait"/>
      <w:pgMar w:bottom="720" w:top="720"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spacing w:after="0" w:line="273.6" w:lineRule="auto"/>
      <w:rPr/>
    </w:pPr>
    <w:r w:rsidDel="00000000" w:rsidR="00000000" w:rsidRPr="00000000">
      <w:rPr>
        <w:rtl w:val="0"/>
      </w:rPr>
    </w:r>
  </w:p>
  <w:tbl>
    <w:tblPr>
      <w:tblStyle w:val="Table4"/>
      <w:tblW w:w="10155.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25"/>
      <w:gridCol w:w="3630"/>
      <w:tblGridChange w:id="0">
        <w:tblGrid>
          <w:gridCol w:w="6525"/>
          <w:gridCol w:w="3630"/>
        </w:tblGrid>
      </w:tblGridChange>
    </w:tblGrid>
    <w:tr>
      <w:trPr>
        <w:cantSplit w:val="0"/>
        <w:trHeight w:val="440" w:hRule="atLeast"/>
        <w:tblHeader w:val="0"/>
      </w:trPr>
      <w:tc>
        <w:tcPr>
          <w:tcBorders>
            <w:top w:color="eff2f7"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after="0" w:before="200" w:line="240" w:lineRule="auto"/>
            <w:rPr>
              <w:sz w:val="16"/>
              <w:szCs w:val="16"/>
            </w:rPr>
          </w:pPr>
          <w:r w:rsidDel="00000000" w:rsidR="00000000" w:rsidRPr="00000000">
            <w:rPr>
              <w:sz w:val="16"/>
              <w:szCs w:val="16"/>
              <w:rtl w:val="0"/>
            </w:rPr>
            <w:t xml:space="preserve">© 2021 Geotab Inc. All Rights Reserved  |  www.geotab.com</w:t>
          </w:r>
        </w:p>
      </w:tc>
      <w:tc>
        <w:tcPr>
          <w:tcBorders>
            <w:top w:color="eff2f7"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after="0" w:before="200" w:line="240" w:lineRule="auto"/>
            <w:jc w:val="right"/>
            <w:rPr>
              <w:sz w:val="16"/>
              <w:szCs w:val="16"/>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F">
    <w:pPr>
      <w:spacing w:after="0" w:line="240" w:lineRule="auto"/>
      <w:rPr>
        <w:sz w:val="2"/>
        <w:szCs w:val="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-714374</wp:posOffset>
          </wp:positionH>
          <wp:positionV relativeFrom="paragraph">
            <wp:posOffset>-457199</wp:posOffset>
          </wp:positionV>
          <wp:extent cx="7800975" cy="325041"/>
          <wp:effectExtent b="0" l="0" r="0" t="0"/>
          <wp:wrapTopAndBottom distB="0" distT="0"/>
          <wp:docPr id="2" name="image4.gif"/>
          <a:graphic>
            <a:graphicData uri="http://schemas.openxmlformats.org/drawingml/2006/picture">
              <pic:pic>
                <pic:nvPicPr>
                  <pic:cNvPr id="0" name="image4.gif"/>
                  <pic:cNvPicPr preferRelativeResize="0"/>
                </pic:nvPicPr>
                <pic:blipFill>
                  <a:blip r:embed="rId1"/>
                  <a:srcRect b="0" l="0" r="0" t="0"/>
                  <a:stretch>
                    <a:fillRect/>
                  </a:stretch>
                </pic:blipFill>
                <pic:spPr>
                  <a:xfrm>
                    <a:off x="0" y="0"/>
                    <a:ext cx="7800975" cy="32504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-681037</wp:posOffset>
          </wp:positionH>
          <wp:positionV relativeFrom="paragraph">
            <wp:posOffset>-457199</wp:posOffset>
          </wp:positionV>
          <wp:extent cx="7900245" cy="5934456"/>
          <wp:effectExtent b="0" l="0" r="0" t="0"/>
          <wp:wrapTopAndBottom distB="0" distT="0"/>
          <wp:docPr id="5"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7900245" cy="593445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788c"/>
        <w:lang w:val="en"/>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273.6" w:lineRule="auto"/>
    </w:pPr>
    <w:rPr>
      <w:b w:val="1"/>
      <w:color w:val="25477b"/>
      <w:sz w:val="40"/>
      <w:szCs w:val="40"/>
    </w:rPr>
  </w:style>
  <w:style w:type="paragraph" w:styleId="Heading2">
    <w:name w:val="heading 2"/>
    <w:basedOn w:val="Normal"/>
    <w:next w:val="Normal"/>
    <w:pPr>
      <w:keepNext w:val="1"/>
      <w:keepLines w:val="1"/>
      <w:spacing w:after="120" w:before="360" w:lineRule="auto"/>
    </w:pPr>
    <w:rPr>
      <w:rFonts w:ascii="Roboto" w:cs="Roboto" w:eastAsia="Roboto" w:hAnsi="Roboto"/>
      <w:color w:val="25477b"/>
      <w:sz w:val="32"/>
      <w:szCs w:val="32"/>
    </w:rPr>
  </w:style>
  <w:style w:type="paragraph" w:styleId="Heading3">
    <w:name w:val="heading 3"/>
    <w:basedOn w:val="Normal"/>
    <w:next w:val="Normal"/>
    <w:pPr>
      <w:keepNext w:val="1"/>
      <w:keepLines w:val="1"/>
      <w:spacing w:after="80" w:before="320" w:lineRule="auto"/>
    </w:pPr>
    <w:rPr>
      <w:rFonts w:ascii="Roboto" w:cs="Roboto" w:eastAsia="Roboto" w:hAnsi="Roboto"/>
      <w:color w:val="25477b"/>
      <w:sz w:val="28"/>
      <w:szCs w:val="28"/>
    </w:rPr>
  </w:style>
  <w:style w:type="paragraph" w:styleId="Heading4">
    <w:name w:val="heading 4"/>
    <w:basedOn w:val="Normal"/>
    <w:next w:val="Normal"/>
    <w:pPr>
      <w:keepNext w:val="1"/>
      <w:keepLines w:val="1"/>
      <w:spacing w:after="120" w:before="200" w:line="273.6" w:lineRule="auto"/>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w:cs="Roboto" w:eastAsia="Roboto" w:hAnsi="Roboto"/>
      <w:b w:val="1"/>
      <w:color w:val="25477b"/>
      <w:sz w:val="52"/>
      <w:szCs w:val="52"/>
    </w:rPr>
  </w:style>
  <w:style w:type="paragraph" w:styleId="Subtitle">
    <w:name w:val="Subtitle"/>
    <w:basedOn w:val="Normal"/>
    <w:next w:val="Normal"/>
    <w:pPr>
      <w:keepNext w:val="1"/>
      <w:keepLines w:val="1"/>
      <w:spacing w:after="320" w:line="273.6" w:lineRule="auto"/>
    </w:pPr>
    <w:rPr>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hyperlink" Target="https://lucid.app/documents/edit/f417d01c-3ca8-44b6-890d-9d84eefa1a0a/4?callback=close&amp;name=docs&amp;callback_type=back&amp;v=3317&amp;s=672" TargetMode="External"/><Relationship Id="rId13" Type="http://schemas.openxmlformats.org/officeDocument/2006/relationships/hyperlink" Target="https://lucid.app/documents/edit/f417d01c-3ca8-44b6-890d-9d84eefa1a0a/6?callback=close&amp;name=docs&amp;callback_type=back&amp;v=3317&amp;s=612" TargetMode="External"/><Relationship Id="rId12" Type="http://schemas.openxmlformats.org/officeDocument/2006/relationships/hyperlink" Target="https://docs.google.com/document/d/1XFHQ1s-um6HcW3qPRNiKX7bj-_X-O--4Fj4_j_An8U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JSON_Web_Token" TargetMode="External"/><Relationship Id="rId15" Type="http://schemas.openxmlformats.org/officeDocument/2006/relationships/hyperlink" Target="https://lucid.app/documents/edit/f417d01c-3ca8-44b6-890d-9d84eefa1a0a/5?callback=close&amp;name=docs&amp;callback_type=back&amp;v=3317&amp;s=560" TargetMode="External"/><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https://docs.google.com/document/d/15uNuPqwFcPLe6vKs_JgY5nPTy2isQ3WYUu4oyQ3cEfQ/edit#heading=h.pg9nc6swxzvc" TargetMode="External"/><Relationship Id="rId18" Type="http://schemas.openxmlformats.org/officeDocument/2006/relationships/header" Target="header2.xml"/><Relationship Id="rId7" Type="http://schemas.openxmlformats.org/officeDocument/2006/relationships/hyperlink" Target="https://jwt.io/" TargetMode="External"/><Relationship Id="rId8" Type="http://schemas.openxmlformats.org/officeDocument/2006/relationships/hyperlink" Target="https://auth0.com/blog/refresh-tokens-what-are-they-and-when-to-use-the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gif"/></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