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5871" w14:textId="77777777" w:rsidR="009E3C70" w:rsidRDefault="00620582" w:rsidP="009E3C70">
      <w:r>
        <w:br/>
      </w:r>
      <w:r w:rsidRPr="009E3C70">
        <w:rPr>
          <w:rStyle w:val="TitleChar"/>
        </w:rPr>
        <w:t>Advanced Exploitation Lab</w:t>
      </w:r>
      <w:r>
        <w:br/>
      </w:r>
      <w:r w:rsidRPr="009E3C70">
        <w:rPr>
          <w:rStyle w:val="Heading1Char"/>
        </w:rPr>
        <w:t>Chained Exploit on Web Server</w:t>
      </w:r>
      <w:r>
        <w:br/>
      </w:r>
      <w:r w:rsidRPr="009E3C70">
        <w:rPr>
          <w:rStyle w:val="Heading2Char"/>
        </w:rPr>
        <w:t>Overview:</w:t>
      </w:r>
      <w:r>
        <w:br/>
        <w:t>This lab demonstrates a comprehensive chained exploitation scenario targeting a vulnerable web server environment. The objective was to simulate a real-world attack chain by combining reconnaissance, vulnerability identification, exploit selection, and post-exploitation activities. Each phase of the attack was carefully executed to ensure accuracy, reliability, and successful compromise of the target system.</w:t>
      </w:r>
      <w:r>
        <w:br/>
      </w:r>
      <w:r>
        <w:br/>
      </w:r>
      <w:r w:rsidRPr="00FB3F89">
        <w:rPr>
          <w:rStyle w:val="Heading2Char"/>
        </w:rPr>
        <w:t>Attack Chain Description:</w:t>
      </w:r>
      <w:r>
        <w:br/>
      </w:r>
      <w:r>
        <w:br/>
        <w:t>1. Reconnaissance and Service Enumeration:</w:t>
      </w:r>
      <w:r>
        <w:br/>
        <w:t>An initial Nmap scan was conducted against the target system to identify open ports, running services, and their respective versions. During this phase, an FTP service was discovered running on the target host. The service version information obtained from the scan played a critical role in identifying potential vulnerabilities associated with the software.</w:t>
      </w:r>
      <w:r>
        <w:br/>
      </w:r>
      <w:r w:rsidR="009E3C70">
        <w:rPr>
          <w:noProof/>
        </w:rPr>
        <w:drawing>
          <wp:inline distT="0" distB="0" distL="0" distR="0" wp14:anchorId="349BD222" wp14:editId="58D92C01">
            <wp:extent cx="5419725" cy="1810978"/>
            <wp:effectExtent l="0" t="0" r="0" b="0"/>
            <wp:docPr id="20402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51569" name=""/>
                    <pic:cNvPicPr/>
                  </pic:nvPicPr>
                  <pic:blipFill>
                    <a:blip r:embed="rId4"/>
                    <a:stretch>
                      <a:fillRect/>
                    </a:stretch>
                  </pic:blipFill>
                  <pic:spPr>
                    <a:xfrm>
                      <a:off x="0" y="0"/>
                      <a:ext cx="5423964" cy="1812394"/>
                    </a:xfrm>
                    <a:prstGeom prst="rect">
                      <a:avLst/>
                    </a:prstGeom>
                  </pic:spPr>
                </pic:pic>
              </a:graphicData>
            </a:graphic>
          </wp:inline>
        </w:drawing>
      </w:r>
      <w:r>
        <w:br/>
      </w:r>
    </w:p>
    <w:p w14:paraId="5270492D" w14:textId="5E19A4FB" w:rsidR="009E3C70" w:rsidRDefault="00620582" w:rsidP="009E3C70">
      <w:r>
        <w:t>2. Vulnerability Identification:</w:t>
      </w:r>
      <w:r>
        <w:br/>
        <w:t>Based on the FTP version identified, further research was conducted using public exploit databases and the Metasploit Framework. This step involved correlating the discovered version with known vulnerabilities to determine whether any exploitable weaknesses existed.</w:t>
      </w:r>
    </w:p>
    <w:p w14:paraId="277928E3" w14:textId="77777777" w:rsidR="009E3C70" w:rsidRDefault="00620582" w:rsidP="009E3C70">
      <w:r>
        <w:t>3. Exploit Discovery in Metasploit:</w:t>
      </w:r>
      <w:r>
        <w:br/>
        <w:t>The Metasploit Framework was utilized to search for relevant exploit modules corresponding to the identified FTP service version. Multiple modules were reviewed, and the most appropriate and reliable exploit was selected based on compatibility and success probability.</w:t>
      </w:r>
    </w:p>
    <w:p w14:paraId="68068061" w14:textId="4024A447" w:rsidR="009E3C70" w:rsidRDefault="009E3C70" w:rsidP="009E3C70">
      <w:r>
        <w:rPr>
          <w:noProof/>
        </w:rPr>
        <w:lastRenderedPageBreak/>
        <w:drawing>
          <wp:inline distT="0" distB="0" distL="0" distR="0" wp14:anchorId="3534F89E" wp14:editId="5AE44B12">
            <wp:extent cx="5731510" cy="882650"/>
            <wp:effectExtent l="0" t="0" r="2540" b="0"/>
            <wp:docPr id="89460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02753" name=""/>
                    <pic:cNvPicPr/>
                  </pic:nvPicPr>
                  <pic:blipFill>
                    <a:blip r:embed="rId5"/>
                    <a:stretch>
                      <a:fillRect/>
                    </a:stretch>
                  </pic:blipFill>
                  <pic:spPr>
                    <a:xfrm>
                      <a:off x="0" y="0"/>
                      <a:ext cx="5731510" cy="882650"/>
                    </a:xfrm>
                    <a:prstGeom prst="rect">
                      <a:avLst/>
                    </a:prstGeom>
                  </pic:spPr>
                </pic:pic>
              </a:graphicData>
            </a:graphic>
          </wp:inline>
        </w:drawing>
      </w:r>
      <w:r w:rsidR="00620582">
        <w:br/>
      </w:r>
    </w:p>
    <w:p w14:paraId="3292FE01" w14:textId="77777777" w:rsidR="009E3C70" w:rsidRDefault="00620582" w:rsidP="009E3C70">
      <w:r>
        <w:t>4. Exploit Selection and Analysis:</w:t>
      </w:r>
      <w:r>
        <w:br/>
        <w:t>After identifying a suitable exploit module, detailed analysis was performed to understand its functionality, required parameters, and payload options. This ensured that the exploit would be configured correctly for the target environment.</w:t>
      </w:r>
      <w:r>
        <w:br/>
      </w:r>
      <w:r w:rsidR="009E3C70">
        <w:rPr>
          <w:noProof/>
        </w:rPr>
        <w:drawing>
          <wp:inline distT="0" distB="0" distL="0" distR="0" wp14:anchorId="3287C2E2" wp14:editId="1D4C19E4">
            <wp:extent cx="5295900" cy="1191079"/>
            <wp:effectExtent l="0" t="0" r="0" b="9525"/>
            <wp:docPr id="20480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45641" name=""/>
                    <pic:cNvPicPr/>
                  </pic:nvPicPr>
                  <pic:blipFill>
                    <a:blip r:embed="rId6"/>
                    <a:stretch>
                      <a:fillRect/>
                    </a:stretch>
                  </pic:blipFill>
                  <pic:spPr>
                    <a:xfrm>
                      <a:off x="0" y="0"/>
                      <a:ext cx="5304476" cy="1193008"/>
                    </a:xfrm>
                    <a:prstGeom prst="rect">
                      <a:avLst/>
                    </a:prstGeom>
                  </pic:spPr>
                </pic:pic>
              </a:graphicData>
            </a:graphic>
          </wp:inline>
        </w:drawing>
      </w:r>
      <w:r>
        <w:br/>
      </w:r>
    </w:p>
    <w:p w14:paraId="74C047C6" w14:textId="77777777" w:rsidR="009E3C70" w:rsidRDefault="00620582" w:rsidP="009E3C70">
      <w:r>
        <w:t>5. Exploit Configuration:</w:t>
      </w:r>
      <w:r>
        <w:br/>
        <w:t>The selected exploit module was configured by setting necessary parameters such as target IP address, port number, payload type, and any additional required options. Proper configuration is essential to ensure successful execution and minimize the risk of failure.</w:t>
      </w:r>
      <w:r>
        <w:br/>
      </w:r>
      <w:r w:rsidR="009E3C70">
        <w:rPr>
          <w:noProof/>
        </w:rPr>
        <w:drawing>
          <wp:inline distT="0" distB="0" distL="0" distR="0" wp14:anchorId="7B00EEB6" wp14:editId="7D5906C7">
            <wp:extent cx="5731510" cy="614680"/>
            <wp:effectExtent l="0" t="0" r="2540" b="0"/>
            <wp:docPr id="7240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44466" name=""/>
                    <pic:cNvPicPr/>
                  </pic:nvPicPr>
                  <pic:blipFill>
                    <a:blip r:embed="rId7"/>
                    <a:stretch>
                      <a:fillRect/>
                    </a:stretch>
                  </pic:blipFill>
                  <pic:spPr>
                    <a:xfrm>
                      <a:off x="0" y="0"/>
                      <a:ext cx="5731510" cy="614680"/>
                    </a:xfrm>
                    <a:prstGeom prst="rect">
                      <a:avLst/>
                    </a:prstGeom>
                  </pic:spPr>
                </pic:pic>
              </a:graphicData>
            </a:graphic>
          </wp:inline>
        </w:drawing>
      </w:r>
    </w:p>
    <w:p w14:paraId="7EDE68F2" w14:textId="77777777" w:rsidR="009E3C70" w:rsidRDefault="00620582" w:rsidP="009E3C70">
      <w:r>
        <w:br/>
        <w:t>6. Exploitation and Initial Access:</w:t>
      </w:r>
      <w:r>
        <w:br/>
        <w:t>Upon execution of the configured exploit, a successful shell was obtained on the target system. This confirmed that the vulnerability was exploitable and that the attack chain was effective in compromising the target.</w:t>
      </w:r>
    </w:p>
    <w:p w14:paraId="75216BF4" w14:textId="1F6C1DFC" w:rsidR="00620582" w:rsidRDefault="009E3C70" w:rsidP="009E3C70">
      <w:r>
        <w:rPr>
          <w:noProof/>
        </w:rPr>
        <w:drawing>
          <wp:inline distT="0" distB="0" distL="0" distR="0" wp14:anchorId="35A73381" wp14:editId="2B0C8669">
            <wp:extent cx="5731510" cy="1554254"/>
            <wp:effectExtent l="0" t="0" r="2540" b="8255"/>
            <wp:docPr id="100196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1761" name=""/>
                    <pic:cNvPicPr/>
                  </pic:nvPicPr>
                  <pic:blipFill>
                    <a:blip r:embed="rId8"/>
                    <a:stretch>
                      <a:fillRect/>
                    </a:stretch>
                  </pic:blipFill>
                  <pic:spPr>
                    <a:xfrm>
                      <a:off x="0" y="0"/>
                      <a:ext cx="5731510" cy="1554254"/>
                    </a:xfrm>
                    <a:prstGeom prst="rect">
                      <a:avLst/>
                    </a:prstGeom>
                  </pic:spPr>
                </pic:pic>
              </a:graphicData>
            </a:graphic>
          </wp:inline>
        </w:drawing>
      </w:r>
      <w:r w:rsidR="00620582">
        <w:br/>
      </w:r>
      <w:r w:rsidR="00620582">
        <w:br/>
      </w:r>
      <w:r>
        <w:t xml:space="preserve"> </w:t>
      </w:r>
      <w:r>
        <w:br/>
      </w:r>
      <w:r>
        <w:br/>
      </w:r>
      <w:r w:rsidR="00620582">
        <w:br/>
      </w:r>
      <w:r w:rsidR="00620582" w:rsidRPr="009E3C70">
        <w:rPr>
          <w:rStyle w:val="Heading2Char"/>
        </w:rPr>
        <w:lastRenderedPageBreak/>
        <w:t>Remediation:</w:t>
      </w:r>
      <w:r w:rsidR="00620582">
        <w:br/>
        <w:t>To mitigate such vulnerabilities, it is essential to sanitize all user inputs to prevent injection-based attacks and ensure secure handling of data. Additionally, updating GitLab and all associated services to the latest stable versions is strongly recommended, as updates often include critical security patches that address known vulnerabilities.</w:t>
      </w:r>
      <w:r w:rsidR="00620582">
        <w:br/>
      </w:r>
      <w:r w:rsidR="00620582">
        <w:br/>
      </w:r>
      <w:r w:rsidR="00620582" w:rsidRPr="009E3C70">
        <w:rPr>
          <w:rStyle w:val="Heading3Char"/>
        </w:rPr>
        <w:t>Escalation Email (100 Words):</w:t>
      </w:r>
      <w:r w:rsidR="00620582">
        <w:br/>
      </w:r>
      <w:r w:rsidR="00620582">
        <w:br/>
        <w:t>Subject: Critical Vulnerability Identified in Web Server – Immediate Action Required</w:t>
      </w:r>
      <w:r w:rsidR="00620582">
        <w:br/>
      </w:r>
      <w:r w:rsidR="00620582">
        <w:br/>
        <w:t>Dear Development Team,</w:t>
      </w:r>
      <w:r w:rsidR="00620582">
        <w:br/>
      </w:r>
      <w:r w:rsidR="00620582">
        <w:br/>
        <w:t>During our recent security assessment, we identified a critical vulnerability within the FTP service running on the web server. By leveraging publicly available exploit modules, we successfully achieved remote shell access, demonstrating a complete system compromise. This issue appears to stem from outdated software and insufficient input validation mechanisms. We strongly recommend immediate remediation, including input sanitization and updating GitLab and associated services to the latest secure versions. Please prioritize this issue, as it poses a significant risk to system integrity and sensitive data.</w:t>
      </w:r>
      <w:r w:rsidR="00620582">
        <w:br/>
      </w:r>
      <w:r w:rsidR="00620582">
        <w:br/>
        <w:t xml:space="preserve">Best regards,  </w:t>
      </w:r>
      <w:r w:rsidR="00620582">
        <w:br/>
        <w:t>Security Team</w:t>
      </w:r>
      <w:r w:rsidR="00620582">
        <w:br/>
      </w:r>
    </w:p>
    <w:p w14:paraId="4DDC1976" w14:textId="6ABC5121" w:rsidR="00620582" w:rsidRDefault="00620582" w:rsidP="00620582">
      <w:pPr>
        <w:pStyle w:val="Heading1"/>
      </w:pPr>
    </w:p>
    <w:p w14:paraId="29357306" w14:textId="0256CC03" w:rsidR="00620582" w:rsidRDefault="00620582" w:rsidP="00620582">
      <w:pPr>
        <w:pStyle w:val="Heading2"/>
      </w:pPr>
    </w:p>
    <w:p w14:paraId="03520F34" w14:textId="77777777" w:rsidR="00620582" w:rsidRPr="00620582" w:rsidRDefault="00620582" w:rsidP="00620582"/>
    <w:p w14:paraId="3403F18C" w14:textId="4FF5CD1E" w:rsidR="00620582" w:rsidRPr="00620582" w:rsidRDefault="00620582" w:rsidP="00620582"/>
    <w:p w14:paraId="3452C02F" w14:textId="1E3762F5" w:rsidR="00705BCE" w:rsidRDefault="00705BCE" w:rsidP="00620582">
      <w:pPr>
        <w:jc w:val="center"/>
      </w:pPr>
    </w:p>
    <w:p w14:paraId="50F7C251" w14:textId="454A81DF" w:rsidR="00705BCE" w:rsidRDefault="00705BCE"/>
    <w:p w14:paraId="6333F39A" w14:textId="65A39E2B" w:rsidR="00600DC9" w:rsidRDefault="00600DC9" w:rsidP="00620582">
      <w:pPr>
        <w:jc w:val="center"/>
      </w:pPr>
    </w:p>
    <w:p w14:paraId="35283CB2" w14:textId="67FEB51F" w:rsidR="00600DC9" w:rsidRDefault="00600DC9"/>
    <w:p w14:paraId="7C4FA0BE" w14:textId="1A516BDC" w:rsidR="00705BCE" w:rsidRDefault="00705BCE" w:rsidP="00620582">
      <w:pPr>
        <w:jc w:val="center"/>
      </w:pPr>
    </w:p>
    <w:p w14:paraId="538906E0" w14:textId="3DE27567" w:rsidR="00742C63" w:rsidRDefault="00742C63"/>
    <w:p w14:paraId="7AD64027" w14:textId="6E367CA9" w:rsidR="00742C63" w:rsidRDefault="00742C63"/>
    <w:sectPr w:rsidR="00742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84"/>
    <w:rsid w:val="00557AD2"/>
    <w:rsid w:val="00600DC9"/>
    <w:rsid w:val="00620582"/>
    <w:rsid w:val="00705BCE"/>
    <w:rsid w:val="00742C63"/>
    <w:rsid w:val="009E3C70"/>
    <w:rsid w:val="00CB3A84"/>
    <w:rsid w:val="00DF543A"/>
    <w:rsid w:val="00F862EE"/>
    <w:rsid w:val="00FB3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202B"/>
  <w15:chartTrackingRefBased/>
  <w15:docId w15:val="{D91BF1D3-1E69-4EF9-859C-3651AD85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A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3A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3A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A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A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A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3A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3A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A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A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A84"/>
    <w:rPr>
      <w:rFonts w:eastAsiaTheme="majorEastAsia" w:cstheme="majorBidi"/>
      <w:color w:val="272727" w:themeColor="text1" w:themeTint="D8"/>
    </w:rPr>
  </w:style>
  <w:style w:type="paragraph" w:styleId="Title">
    <w:name w:val="Title"/>
    <w:basedOn w:val="Normal"/>
    <w:next w:val="Normal"/>
    <w:link w:val="TitleChar"/>
    <w:uiPriority w:val="10"/>
    <w:qFormat/>
    <w:rsid w:val="00CB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A84"/>
    <w:pPr>
      <w:spacing w:before="160"/>
      <w:jc w:val="center"/>
    </w:pPr>
    <w:rPr>
      <w:i/>
      <w:iCs/>
      <w:color w:val="404040" w:themeColor="text1" w:themeTint="BF"/>
    </w:rPr>
  </w:style>
  <w:style w:type="character" w:customStyle="1" w:styleId="QuoteChar">
    <w:name w:val="Quote Char"/>
    <w:basedOn w:val="DefaultParagraphFont"/>
    <w:link w:val="Quote"/>
    <w:uiPriority w:val="29"/>
    <w:rsid w:val="00CB3A84"/>
    <w:rPr>
      <w:i/>
      <w:iCs/>
      <w:color w:val="404040" w:themeColor="text1" w:themeTint="BF"/>
    </w:rPr>
  </w:style>
  <w:style w:type="paragraph" w:styleId="ListParagraph">
    <w:name w:val="List Paragraph"/>
    <w:basedOn w:val="Normal"/>
    <w:uiPriority w:val="34"/>
    <w:qFormat/>
    <w:rsid w:val="00CB3A84"/>
    <w:pPr>
      <w:ind w:left="720"/>
      <w:contextualSpacing/>
    </w:pPr>
  </w:style>
  <w:style w:type="character" w:styleId="IntenseEmphasis">
    <w:name w:val="Intense Emphasis"/>
    <w:basedOn w:val="DefaultParagraphFont"/>
    <w:uiPriority w:val="21"/>
    <w:qFormat/>
    <w:rsid w:val="00CB3A84"/>
    <w:rPr>
      <w:i/>
      <w:iCs/>
      <w:color w:val="2F5496" w:themeColor="accent1" w:themeShade="BF"/>
    </w:rPr>
  </w:style>
  <w:style w:type="paragraph" w:styleId="IntenseQuote">
    <w:name w:val="Intense Quote"/>
    <w:basedOn w:val="Normal"/>
    <w:next w:val="Normal"/>
    <w:link w:val="IntenseQuoteChar"/>
    <w:uiPriority w:val="30"/>
    <w:qFormat/>
    <w:rsid w:val="00CB3A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A84"/>
    <w:rPr>
      <w:i/>
      <w:iCs/>
      <w:color w:val="2F5496" w:themeColor="accent1" w:themeShade="BF"/>
    </w:rPr>
  </w:style>
  <w:style w:type="character" w:styleId="IntenseReference">
    <w:name w:val="Intense Reference"/>
    <w:basedOn w:val="DefaultParagraphFont"/>
    <w:uiPriority w:val="32"/>
    <w:qFormat/>
    <w:rsid w:val="00CB3A84"/>
    <w:rPr>
      <w:b/>
      <w:bCs/>
      <w:smallCaps/>
      <w:color w:val="2F5496" w:themeColor="accent1" w:themeShade="BF"/>
      <w:spacing w:val="5"/>
    </w:rPr>
  </w:style>
  <w:style w:type="character" w:styleId="Hyperlink">
    <w:name w:val="Hyperlink"/>
    <w:basedOn w:val="DefaultParagraphFont"/>
    <w:uiPriority w:val="99"/>
    <w:unhideWhenUsed/>
    <w:rsid w:val="00600DC9"/>
    <w:rPr>
      <w:color w:val="0563C1" w:themeColor="hyperlink"/>
      <w:u w:val="single"/>
    </w:rPr>
  </w:style>
  <w:style w:type="character" w:styleId="UnresolvedMention">
    <w:name w:val="Unresolved Mention"/>
    <w:basedOn w:val="DefaultParagraphFont"/>
    <w:uiPriority w:val="99"/>
    <w:semiHidden/>
    <w:unhideWhenUsed/>
    <w:rsid w:val="00600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7</cp:revision>
  <dcterms:created xsi:type="dcterms:W3CDTF">2026-04-01T06:43:00Z</dcterms:created>
  <dcterms:modified xsi:type="dcterms:W3CDTF">2026-04-01T07:27:00Z</dcterms:modified>
</cp:coreProperties>
</file>