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E5C2" w14:textId="51FB8C7B" w:rsidR="00C776D2" w:rsidRDefault="0035503A" w:rsidP="0035503A">
      <w:pPr>
        <w:pStyle w:val="Title"/>
      </w:pPr>
      <w:r w:rsidRPr="0035503A">
        <w:t>Non-Technical Stakeholder Briefing</w:t>
      </w:r>
    </w:p>
    <w:p w14:paraId="44941CA4" w14:textId="77777777" w:rsidR="00C776D2" w:rsidRDefault="00C776D2"/>
    <w:p w14:paraId="2657E448" w14:textId="77777777" w:rsidR="0035503A" w:rsidRDefault="0035503A" w:rsidP="0035503A">
      <w:pPr>
        <w:jc w:val="both"/>
        <w:rPr>
          <w:sz w:val="28"/>
          <w:szCs w:val="28"/>
          <w:lang w:val="en-IN"/>
        </w:rPr>
      </w:pPr>
      <w:r w:rsidRPr="0035503A">
        <w:rPr>
          <w:sz w:val="28"/>
          <w:szCs w:val="28"/>
          <w:lang w:val="en-IN"/>
        </w:rPr>
        <w:t>The security assessment identified several weaknesses in the system that could allow an attacker to gain unauthorized access and take full control. The most significant issue was the exposure of sensitive information, including passwords stored in shared files and system configurations. This allowed an attacker to log in as a legitimate user and gradually gain higher levels of access.</w:t>
      </w:r>
    </w:p>
    <w:p w14:paraId="095F0076" w14:textId="77777777" w:rsidR="0035503A" w:rsidRPr="0035503A" w:rsidRDefault="0035503A" w:rsidP="0035503A">
      <w:pPr>
        <w:jc w:val="both"/>
        <w:rPr>
          <w:sz w:val="28"/>
          <w:szCs w:val="28"/>
          <w:lang w:val="en-IN"/>
        </w:rPr>
      </w:pPr>
    </w:p>
    <w:p w14:paraId="14DD609F" w14:textId="77777777" w:rsidR="0035503A" w:rsidRDefault="0035503A" w:rsidP="0035503A">
      <w:pPr>
        <w:jc w:val="both"/>
        <w:rPr>
          <w:sz w:val="28"/>
          <w:szCs w:val="28"/>
          <w:lang w:val="en-IN"/>
        </w:rPr>
      </w:pPr>
      <w:r w:rsidRPr="0035503A">
        <w:rPr>
          <w:sz w:val="28"/>
          <w:szCs w:val="28"/>
          <w:lang w:val="en-IN"/>
        </w:rPr>
        <w:t>Once inside, the attacker was able to exploit improper permission settings to access restricted data and ultimately gain administrative control over the system. This level of access could enable data theft, service disruption, or further attacks on connected systems.</w:t>
      </w:r>
    </w:p>
    <w:p w14:paraId="77325108" w14:textId="77777777" w:rsidR="0035503A" w:rsidRPr="0035503A" w:rsidRDefault="0035503A" w:rsidP="0035503A">
      <w:pPr>
        <w:jc w:val="both"/>
        <w:rPr>
          <w:sz w:val="28"/>
          <w:szCs w:val="28"/>
          <w:lang w:val="en-IN"/>
        </w:rPr>
      </w:pPr>
    </w:p>
    <w:p w14:paraId="0BD06BA9" w14:textId="77777777" w:rsidR="0035503A" w:rsidRPr="0035503A" w:rsidRDefault="0035503A" w:rsidP="0035503A">
      <w:pPr>
        <w:jc w:val="both"/>
        <w:rPr>
          <w:sz w:val="28"/>
          <w:szCs w:val="28"/>
          <w:lang w:val="en-IN"/>
        </w:rPr>
      </w:pPr>
      <w:r w:rsidRPr="0035503A">
        <w:rPr>
          <w:sz w:val="28"/>
          <w:szCs w:val="28"/>
          <w:lang w:val="en-IN"/>
        </w:rPr>
        <w:t>To address these risks, it is important to strengthen password management practices, restrict unnecessary access, and ensure that sensitive information is not stored insecurely. Implementing stronger authentication measures and regularly reviewing system permissions will significantly reduce the likelihood of such attacks in the future.</w:t>
      </w:r>
    </w:p>
    <w:p w14:paraId="011B9F44" w14:textId="77777777" w:rsidR="00C776D2" w:rsidRDefault="00C776D2"/>
    <w:p w14:paraId="1BB9A575" w14:textId="77777777" w:rsidR="00C776D2" w:rsidRDefault="00C776D2"/>
    <w:p w14:paraId="3C0D445C" w14:textId="77777777" w:rsidR="00C776D2" w:rsidRDefault="00C776D2"/>
    <w:p w14:paraId="64044E01" w14:textId="77777777" w:rsidR="00C776D2" w:rsidRDefault="00C776D2"/>
    <w:p w14:paraId="143176F3" w14:textId="77777777" w:rsidR="00C776D2" w:rsidRDefault="00C776D2"/>
    <w:p w14:paraId="48AD020C" w14:textId="77777777" w:rsidR="00C776D2" w:rsidRDefault="00C776D2"/>
    <w:p w14:paraId="303461EC" w14:textId="77777777" w:rsidR="00C776D2" w:rsidRDefault="00C776D2"/>
    <w:p w14:paraId="649D7339" w14:textId="77777777" w:rsidR="00C776D2" w:rsidRDefault="00C776D2"/>
    <w:p w14:paraId="075A3F68" w14:textId="77777777" w:rsidR="00C776D2" w:rsidRDefault="00C776D2"/>
    <w:p w14:paraId="2C3F2943" w14:textId="77777777" w:rsidR="00C776D2" w:rsidRDefault="00C776D2"/>
    <w:p w14:paraId="0E1EB6D3" w14:textId="77777777" w:rsidR="00C776D2" w:rsidRDefault="00C776D2"/>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p w14:paraId="343B65F0" w14:textId="77777777" w:rsidR="00C776D2" w:rsidRDefault="00C776D2"/>
    <w:sectPr w:rsidR="00C776D2" w:rsidSect="003B4604">
      <w:headerReference w:type="default" r:id="rId6"/>
      <w:footerReference w:type="default" r:id="rId7"/>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937C3" w14:textId="77777777" w:rsidR="00E66B39" w:rsidRDefault="00E66B39">
      <w:pPr>
        <w:spacing w:line="240" w:lineRule="auto"/>
      </w:pPr>
      <w:r>
        <w:separator/>
      </w:r>
    </w:p>
  </w:endnote>
  <w:endnote w:type="continuationSeparator" w:id="0">
    <w:p w14:paraId="6938E027" w14:textId="77777777" w:rsidR="00E66B39" w:rsidRDefault="00E66B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8067E" w14:textId="77777777" w:rsidR="00E66B39" w:rsidRDefault="00E66B39">
      <w:pPr>
        <w:spacing w:line="240" w:lineRule="auto"/>
      </w:pPr>
      <w:r>
        <w:separator/>
      </w:r>
    </w:p>
  </w:footnote>
  <w:footnote w:type="continuationSeparator" w:id="0">
    <w:p w14:paraId="74CB4F8D" w14:textId="77777777" w:rsidR="00E66B39" w:rsidRDefault="00E66B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35503A"/>
    <w:rsid w:val="003B4604"/>
    <w:rsid w:val="006256B7"/>
    <w:rsid w:val="00C776D2"/>
    <w:rsid w:val="00D202CD"/>
    <w:rsid w:val="00E66B39"/>
    <w:rsid w:val="00F41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157</Words>
  <Characters>896</Characters>
  <Application>Microsoft Office Word</Application>
  <DocSecurity>0</DocSecurity>
  <Lines>7</Lines>
  <Paragraphs>2</Paragraphs>
  <ScaleCrop>false</ScaleCrop>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Singh</cp:lastModifiedBy>
  <cp:revision>9</cp:revision>
  <dcterms:created xsi:type="dcterms:W3CDTF">2025-07-21T00:34:00Z</dcterms:created>
  <dcterms:modified xsi:type="dcterms:W3CDTF">2026-04-07T13:44:00Z</dcterms:modified>
</cp:coreProperties>
</file>