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6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Stop writing ETL migrations by hand.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E8FF"/>
                <w:sz w:val="21"/>
                <w:szCs w:val="21"/>
              </w:rPr>
              <w:t xml:space="preserve">The Informatica Conversion Tool converts PowerCenter mappings to production-ready PySpark, dbt, and Python — with AI-powered generation and mandatory human review at every trust boundary.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THE PROBLEM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Enterprise data teams spend months manually rewriting Informatica PowerCenter ETL mappings. The work demands two rare skills simultaneously — deep Informatica knowledge and fluency in PySpark, dbt, or Python. It is repetitive, error-prone, and expensive.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THE SOLUTION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An agentic pipeline that parses the mapping XML, classifies complexity, generates documentation, and produces fully execution-ready code — all with structured human gates that require explicit sign-off before the pipeline advances.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18"/>
          <w:szCs w:val="1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0–1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Upload &amp; Parse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Auto-detect file types (Mapping, Workflow, Parameter). Resolve $$variables. Parse XML with XXE-hardened lxml.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Classify Complexity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Rule-based classification: LOW / MEDIUM / HIGH / VERY HIGH — drives stack selection and output depth.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S2T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Source-to-Target Map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Full field-level lineage exported as a reviewable Excel workbook before any code is written.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3–4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Document &amp; Verify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Claude generates structured documentation, then flags unsupported transformations, lineage gaps, and unresolved parameters.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Gate 1 — Human Sign-off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Reviewer approves or rejects before conversion begins. Blocking flags must be resolved. No code ships without sign-off.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5–7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Assign Stack &amp; Convert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Stack assigned by rule (complexity + transformation types). Claude generates production-ready code from the verified documentation.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Security Scan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bandit static analysis + YAML secrets scan + Claude review. Findings returned with remediation guidance and a fix loop.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Gate 2 — Security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Human reviewer approves, acknowledges risk, or requests fixes. REQUEST_FIX triggers a re-scan cycle automatically.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9–10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Test Generation &amp;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Automated test generation with field and filter coverage. Claude code review checks logic equivalence against documentation.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Gate 3 — Code Sign-off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Final human approval before output is released. Reviewer can APPROVE, REGENERATE, or hard-REJECT.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18"/>
          <w:szCs w:val="18"/>
        </w:rPr>
        <w:t xml:space="preserve">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160"/>
        <w:gridCol w:w="3160"/>
      </w:tblGrid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PySpark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For HIGH / VERY HIGH complexity mappings requiring distributed processing.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DataFrame API, explicit StructType schemas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Broadcast joins for lookup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Window functions for SCD Type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Structured logging with row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Executable: spark-submit ready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dbt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For SQL-friendly mappings. Now fully execution-ready — not just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SQL models + sources.yml + schema.yml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Python EL script (extract to staging)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run_pipeline.py orchestration 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profiles.yml auto-configured per warehouse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Executable: python run_pipeline.py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Python / Pandas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For LOW complexity mappings. Lightweight and portable.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Type-hinted functions, one per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Chunked reads for large file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Context managers for all DB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pyarrow-backed dtypes for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Executable: python convert.py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18"/>
          <w:szCs w:val="18"/>
        </w:rPr>
        <w:t xml:space="preserve">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🔒  Security by Default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bandit static analysis on every generated file.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YAML secrets scan catches hardcoded credentials.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Claude reviews findings with remediation guidance.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Human gate before any code is cleared for use.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21 standing security rules in the knowledge base.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📋  Structured Human Gates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No step is skippable. Every gate requires explicit sign-off.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Reviewers see a full flag report with blocking/non-blocking split.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Approved fixes are injected directly into the next conversion pass.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Complete audit log retained per job for compliance.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⚡  Batch Processing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Upload a ZIP archive to convert multiple mappings in parallel.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Per-mapping jobs with independent review gates.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Batch status dashboard with per-job drill-down.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Handles mixed complexity tiers in one submission.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📊  Pre-Conversion Manifest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Full source-to-target lineage confidence report before Gate 1.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HIGH / MEDIUM / LOW / UNMAPPED confidence per field.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Reviewer overrides via annotated Excel workbook.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Overrides injected into conversion prompt automatically.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📐  Config-Driven Pattern Library (v2.16.0)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10 pre-built, tested patterns replace bespoke LLM code for most mappings.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Classifier auto-suggests pattern with HIGH / MEDIUM / LOW confidence; output includes config/&lt;mapping&gt;.yaml + run.py.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199 unit + integration tests, 100% passing.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🛡  Security Hardening (v2.15.1)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ReDoS fix in YAML secrets scan (non-greedy regex).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Rate-limit bypass closed; health endpoint exception leakage fixed.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Authorization model documented; .env.example completed.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Pipeline Steps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Human Gates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F0D8"/>
                <w:sz w:val="17"/>
                <w:szCs w:val="17"/>
              </w:rPr>
              <w:t xml:space="preserve">Target Stacks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5A0"/>
                <w:sz w:val="17"/>
                <w:szCs w:val="17"/>
              </w:rPr>
              <w:t xml:space="preserve">Execution-Ready Output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4B5563"/>
        <w:sz w:val="16"/>
        <w:szCs w:val="16"/>
      </w:rPr>
      <w:t xml:space="preserve">	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8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1E3A5F"/>
        <w:sz w:val="18"/>
        <w:szCs w:val="18"/>
      </w:rPr>
      <w:t xml:space="preserve">INFORMATICA CONVERSION TOOL</w:t>
    </w:r>
    <w:r>
      <w:rPr>
        <w:rFonts w:ascii="Arial" w:cs="Arial" w:eastAsia="Arial" w:hAnsi="Arial"/>
        <w:b w:val="false"/>
        <w:bCs w:val="false"/>
        <w:i w:val="false"/>
        <w:iCs w:val="false"/>
        <w:color w:val="4B5563"/>
        <w:sz w:val="16"/>
        <w:szCs w:val="16"/>
      </w:rPr>
      <w:t xml:space="preserve">	Internal Overview  |  v2.7.0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2026-03-04T14:23:54.201Z</dcterms:created>
  <dcterms:modified xsi:type="dcterms:W3CDTF">2026-03-04T14:23:54.201Z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