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ind w:left="-270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48"/>
          <w:szCs w:val="26"/>
        </w:rPr>
        <w:t>GRAND REGAL INTERNATIONAL SCHOOL</w:t>
      </w:r>
      <w:r>
        <w:rPr>
          <w:rFonts w:ascii="Cambria" w:hAnsi="Cambria"/>
          <w:i/>
          <w:sz w:val="16"/>
          <w:szCs w:val="20"/>
        </w:rPr>
        <w:t>...Path to Peak for Excellence</w:t>
      </w:r>
    </w:p>
    <w:p>
      <w:pPr>
        <w:pStyle w:val="style0"/>
        <w:spacing w:after="0" w:lineRule="auto" w:line="240"/>
        <w:jc w:val="center"/>
        <w:rPr>
          <w:rFonts w:ascii="Bahnschrift" w:hAnsi="Bahnschrift"/>
          <w:b/>
          <w:sz w:val="26"/>
          <w:szCs w:val="26"/>
          <w:u w:val="single"/>
        </w:rPr>
      </w:pPr>
      <w:r>
        <w:rPr>
          <w:rFonts w:ascii="Bahnschrift" w:hAnsi="Bahnschrift"/>
          <w:b/>
          <w:sz w:val="26"/>
          <w:szCs w:val="26"/>
          <w:u w:val="single"/>
        </w:rPr>
        <w:t xml:space="preserve">SCHOOL CALENDAR FOR </w:t>
      </w:r>
      <w:r>
        <w:rPr>
          <w:rFonts w:ascii="Bahnschrift" w:hAnsi="Bahnschrift"/>
          <w:b/>
          <w:sz w:val="26"/>
          <w:szCs w:val="26"/>
          <w:u w:val="single"/>
        </w:rPr>
        <w:t>THIRD</w:t>
      </w:r>
      <w:r>
        <w:rPr>
          <w:rFonts w:ascii="Bahnschrift" w:hAnsi="Bahnschrift"/>
          <w:b/>
          <w:sz w:val="26"/>
          <w:szCs w:val="26"/>
          <w:u w:val="single"/>
        </w:rPr>
        <w:t xml:space="preserve"> TERM 2023</w:t>
      </w:r>
      <w:r>
        <w:rPr>
          <w:rFonts w:ascii="Bahnschrift" w:hAnsi="Bahnschrift"/>
          <w:b/>
          <w:sz w:val="26"/>
          <w:szCs w:val="26"/>
          <w:u w:val="single"/>
        </w:rPr>
        <w:t xml:space="preserve"> </w:t>
      </w:r>
      <w:r>
        <w:rPr>
          <w:rFonts w:ascii="Bahnschrift" w:hAnsi="Bahnschrift"/>
          <w:b/>
          <w:sz w:val="26"/>
          <w:szCs w:val="26"/>
          <w:u w:val="single"/>
        </w:rPr>
        <w:t>/</w:t>
      </w:r>
      <w:r>
        <w:rPr>
          <w:rFonts w:ascii="Bahnschrift" w:hAnsi="Bahnschrift"/>
          <w:b/>
          <w:sz w:val="26"/>
          <w:szCs w:val="26"/>
          <w:u w:val="single"/>
        </w:rPr>
        <w:t xml:space="preserve"> </w:t>
      </w:r>
      <w:r>
        <w:rPr>
          <w:rFonts w:ascii="Bahnschrift" w:hAnsi="Bahnschrift"/>
          <w:b/>
          <w:sz w:val="26"/>
          <w:szCs w:val="26"/>
          <w:u w:val="single"/>
        </w:rPr>
        <w:t>2024 SESSION</w:t>
      </w:r>
    </w:p>
    <w:tbl>
      <w:tblPr>
        <w:tblStyle w:val="style154"/>
        <w:tblpPr w:leftFromText="180" w:rightFromText="180" w:topFromText="0" w:bottomFromText="0" w:vertAnchor="page" w:horzAnchor="margin" w:tblpXSpec="left" w:tblpY="1561"/>
        <w:tblW w:w="11268" w:type="dxa"/>
        <w:tblLook w:val="04A0" w:firstRow="1" w:lastRow="0" w:firstColumn="1" w:lastColumn="0" w:noHBand="0" w:noVBand="1"/>
      </w:tblPr>
      <w:tblGrid>
        <w:gridCol w:w="738"/>
        <w:gridCol w:w="4410"/>
        <w:gridCol w:w="6120"/>
      </w:tblGrid>
      <w:tr>
        <w:trPr>
          <w:trHeight w:val="382" w:hRule="atLeast"/>
        </w:trPr>
        <w:tc>
          <w:tcPr>
            <w:tcW w:w="738" w:type="dxa"/>
            <w:tcBorders/>
          </w:tcPr>
          <w:p>
            <w:pPr>
              <w:pStyle w:val="style0"/>
              <w:jc w:val="center"/>
              <w:rPr>
                <w:rFonts w:ascii="Bahnschrift" w:cs="Times New Roman" w:hAnsi="Bahnschrift"/>
                <w:b/>
                <w:sz w:val="26"/>
                <w:szCs w:val="26"/>
              </w:rPr>
            </w:pPr>
            <w:r>
              <w:rPr>
                <w:rFonts w:ascii="Bahnschrift" w:cs="Times New Roman" w:hAnsi="Bahnschrift"/>
                <w:b/>
                <w:sz w:val="26"/>
                <w:szCs w:val="26"/>
              </w:rPr>
              <w:t>WK</w:t>
            </w:r>
          </w:p>
        </w:tc>
        <w:tc>
          <w:tcPr>
            <w:tcW w:w="4410" w:type="dxa"/>
            <w:tcBorders/>
          </w:tcPr>
          <w:p>
            <w:pPr>
              <w:pStyle w:val="style0"/>
              <w:jc w:val="center"/>
              <w:rPr>
                <w:rFonts w:ascii="Bahnschrift" w:cs="Times New Roman" w:hAnsi="Bahnschrift"/>
                <w:b/>
                <w:sz w:val="26"/>
                <w:szCs w:val="26"/>
              </w:rPr>
            </w:pPr>
            <w:r>
              <w:rPr>
                <w:rFonts w:ascii="Bahnschrift" w:cs="Times New Roman" w:hAnsi="Bahnschrift"/>
                <w:b/>
                <w:sz w:val="26"/>
                <w:szCs w:val="26"/>
              </w:rPr>
              <w:t>DATE</w:t>
            </w:r>
          </w:p>
        </w:tc>
        <w:tc>
          <w:tcPr>
            <w:tcW w:w="6120" w:type="dxa"/>
            <w:tcBorders/>
          </w:tcPr>
          <w:p>
            <w:pPr>
              <w:pStyle w:val="style0"/>
              <w:jc w:val="center"/>
              <w:rPr>
                <w:rFonts w:ascii="Bahnschrift" w:cs="Times New Roman" w:hAnsi="Bahnschrift"/>
                <w:b/>
                <w:sz w:val="26"/>
                <w:szCs w:val="26"/>
              </w:rPr>
            </w:pPr>
            <w:r>
              <w:rPr>
                <w:rFonts w:ascii="Bahnschrift" w:cs="Times New Roman" w:hAnsi="Bahnschrift"/>
                <w:b/>
                <w:sz w:val="26"/>
                <w:szCs w:val="26"/>
              </w:rPr>
              <w:t>ACTIVITY</w:t>
            </w:r>
          </w:p>
        </w:tc>
      </w:tr>
      <w:tr>
        <w:tblPrEx/>
        <w:trPr>
          <w:trHeight w:val="599" w:hRule="atLeast"/>
        </w:trPr>
        <w:tc>
          <w:tcPr>
            <w:tcW w:w="5148" w:type="dxa"/>
            <w:gridSpan w:val="2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15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April 2023</w:t>
            </w:r>
          </w:p>
        </w:tc>
        <w:tc>
          <w:tcPr>
            <w:tcW w:w="612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Staff resumption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</w:t>
            </w:r>
            <w:r>
              <w:rPr>
                <w:rFonts w:ascii="Bahnschrift" w:cs="Times New Roman" w:hAnsi="Bahnschrift"/>
                <w:sz w:val="26"/>
                <w:szCs w:val="26"/>
              </w:rPr>
              <w:t>/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</w:t>
            </w:r>
            <w:r>
              <w:rPr>
                <w:rFonts w:ascii="Bahnschrift" w:cs="Times New Roman" w:hAnsi="Bahnschrift"/>
                <w:sz w:val="26"/>
                <w:szCs w:val="26"/>
              </w:rPr>
              <w:t>Training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and General Planning</w:t>
            </w:r>
          </w:p>
        </w:tc>
      </w:tr>
      <w:tr>
        <w:tblPrEx/>
        <w:trPr>
          <w:trHeight w:val="599" w:hRule="atLeast"/>
        </w:trPr>
        <w:tc>
          <w:tcPr>
            <w:tcW w:w="73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1</w:t>
            </w:r>
          </w:p>
        </w:tc>
        <w:tc>
          <w:tcPr>
            <w:tcW w:w="441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22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nd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</w:t>
            </w:r>
            <w:r>
              <w:rPr>
                <w:rFonts w:ascii="Bahnschrift" w:cs="Times New Roman" w:hAnsi="Bahnschrift"/>
                <w:sz w:val="26"/>
                <w:szCs w:val="26"/>
              </w:rPr>
              <w:t>– 26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April 2024</w:t>
            </w:r>
          </w:p>
        </w:tc>
        <w:tc>
          <w:tcPr>
            <w:tcW w:w="612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Scholar’s Resumption</w:t>
            </w:r>
          </w:p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Resumption Test</w:t>
            </w:r>
          </w:p>
        </w:tc>
      </w:tr>
      <w:tr>
        <w:tblPrEx/>
        <w:trPr>
          <w:trHeight w:val="599" w:hRule="atLeast"/>
        </w:trPr>
        <w:tc>
          <w:tcPr>
            <w:tcW w:w="73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2</w:t>
            </w:r>
          </w:p>
        </w:tc>
        <w:tc>
          <w:tcPr>
            <w:tcW w:w="441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Bahnschrift" w:cs="Times New Roman" w:hAnsi="Bahnschrift"/>
                <w:sz w:val="26"/>
                <w:szCs w:val="26"/>
              </w:rPr>
              <w:t>29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– 30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</w:t>
            </w:r>
            <w:r>
              <w:rPr>
                <w:rFonts w:ascii="Bahnschrift" w:cs="Times New Roman" w:hAnsi="Bahnschrift"/>
                <w:sz w:val="26"/>
                <w:szCs w:val="26"/>
              </w:rPr>
              <w:t>April</w:t>
            </w:r>
          </w:p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1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st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May (Workers Day)</w:t>
            </w:r>
          </w:p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2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nd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– 3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rd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</w:t>
            </w:r>
          </w:p>
          <w:bookmarkStart w:id="0" w:name="_GoBack"/>
          <w:bookmarkEnd w:id="0"/>
        </w:tc>
        <w:tc>
          <w:tcPr>
            <w:tcW w:w="612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Academic Activities</w:t>
            </w:r>
          </w:p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cs="Times New Roman" w:hAnsi="Bahnschrift"/>
                <w:sz w:val="26"/>
                <w:szCs w:val="26"/>
                <w:lang w:val="en-US"/>
              </w:rPr>
              <w:t>Public Holiday</w:t>
            </w:r>
          </w:p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cs="Times New Roman" w:hAnsi="Bahnschrift"/>
                <w:sz w:val="26"/>
                <w:szCs w:val="26"/>
                <w:lang w:val="en-US"/>
              </w:rPr>
              <w:t>Academic Activities</w:t>
            </w:r>
          </w:p>
        </w:tc>
      </w:tr>
      <w:tr>
        <w:tblPrEx/>
        <w:trPr>
          <w:trHeight w:val="899" w:hRule="atLeast"/>
        </w:trPr>
        <w:tc>
          <w:tcPr>
            <w:tcW w:w="73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3</w:t>
            </w:r>
          </w:p>
        </w:tc>
        <w:tc>
          <w:tcPr>
            <w:tcW w:w="441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6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- 10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</w:t>
            </w:r>
            <w:r>
              <w:rPr>
                <w:rFonts w:ascii="Bahnschrift" w:cs="Times New Roman" w:hAnsi="Bahnschrift"/>
                <w:sz w:val="26"/>
                <w:szCs w:val="26"/>
              </w:rPr>
              <w:t>May</w:t>
            </w:r>
          </w:p>
        </w:tc>
        <w:tc>
          <w:tcPr>
            <w:tcW w:w="612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Academic Activities</w:t>
            </w:r>
          </w:p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1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st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Continuous Assessment Test</w:t>
            </w:r>
          </w:p>
        </w:tc>
      </w:tr>
      <w:tr>
        <w:tblPrEx/>
        <w:trPr>
          <w:trHeight w:val="645" w:hRule="atLeast"/>
        </w:trPr>
        <w:tc>
          <w:tcPr>
            <w:tcW w:w="73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4</w:t>
            </w:r>
          </w:p>
        </w:tc>
        <w:tc>
          <w:tcPr>
            <w:tcW w:w="441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13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Bahnschrift" w:cs="Times New Roman" w:hAnsi="Bahnschrift"/>
                <w:sz w:val="26"/>
                <w:szCs w:val="26"/>
              </w:rPr>
              <w:t>–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</w:t>
            </w:r>
            <w:r>
              <w:rPr>
                <w:rFonts w:ascii="Bahnschrift" w:cs="Times New Roman" w:hAnsi="Bahnschrift"/>
                <w:sz w:val="26"/>
                <w:szCs w:val="26"/>
              </w:rPr>
              <w:t>17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May</w:t>
            </w:r>
          </w:p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</w:p>
        </w:tc>
        <w:tc>
          <w:tcPr>
            <w:tcW w:w="612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Academic Activities</w:t>
            </w:r>
          </w:p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Bi-Weekly Test</w:t>
            </w:r>
          </w:p>
        </w:tc>
      </w:tr>
      <w:tr>
        <w:tblPrEx/>
        <w:trPr>
          <w:trHeight w:val="672" w:hRule="atLeast"/>
        </w:trPr>
        <w:tc>
          <w:tcPr>
            <w:tcW w:w="73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5</w:t>
            </w:r>
          </w:p>
        </w:tc>
        <w:tc>
          <w:tcPr>
            <w:tcW w:w="441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20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Bahnschrift" w:cs="Times New Roman" w:hAnsi="Bahnschrift"/>
                <w:sz w:val="26"/>
                <w:szCs w:val="26"/>
              </w:rPr>
              <w:t>–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</w:t>
            </w:r>
            <w:r>
              <w:rPr>
                <w:rFonts w:ascii="Bahnschrift" w:cs="Times New Roman" w:hAnsi="Bahnschrift"/>
                <w:sz w:val="26"/>
                <w:szCs w:val="26"/>
              </w:rPr>
              <w:t>24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</w:t>
            </w:r>
            <w:r>
              <w:rPr>
                <w:rFonts w:ascii="Bahnschrift" w:cs="Times New Roman" w:hAnsi="Bahnschrift"/>
                <w:sz w:val="26"/>
                <w:szCs w:val="26"/>
              </w:rPr>
              <w:t>May</w:t>
            </w:r>
          </w:p>
        </w:tc>
        <w:tc>
          <w:tcPr>
            <w:tcW w:w="612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Academic Activities</w:t>
            </w:r>
          </w:p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Science Week</w:t>
            </w:r>
          </w:p>
        </w:tc>
      </w:tr>
      <w:tr>
        <w:tblPrEx/>
        <w:trPr>
          <w:trHeight w:val="461" w:hRule="atLeast"/>
        </w:trPr>
        <w:tc>
          <w:tcPr>
            <w:tcW w:w="73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6</w:t>
            </w:r>
          </w:p>
        </w:tc>
        <w:tc>
          <w:tcPr>
            <w:tcW w:w="441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27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May (Children’s Day)</w:t>
            </w:r>
          </w:p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28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– 31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st</w:t>
            </w:r>
          </w:p>
        </w:tc>
        <w:tc>
          <w:tcPr>
            <w:tcW w:w="612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Public Holiday</w:t>
            </w:r>
          </w:p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Academic Activities</w:t>
            </w:r>
          </w:p>
        </w:tc>
      </w:tr>
      <w:tr>
        <w:tblPrEx/>
        <w:trPr>
          <w:trHeight w:val="742" w:hRule="atLeast"/>
        </w:trPr>
        <w:tc>
          <w:tcPr>
            <w:tcW w:w="73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7</w:t>
            </w:r>
          </w:p>
        </w:tc>
        <w:tc>
          <w:tcPr>
            <w:tcW w:w="441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</w:p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3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rd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– 7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June</w:t>
            </w:r>
          </w:p>
        </w:tc>
        <w:tc>
          <w:tcPr>
            <w:tcW w:w="6120" w:type="dxa"/>
            <w:tcBorders/>
          </w:tcPr>
          <w:p>
            <w:pPr>
              <w:pStyle w:val="style0"/>
              <w:spacing w:lineRule="auto" w:line="360"/>
              <w:jc w:val="left"/>
              <w:rPr>
                <w:rFonts w:ascii="Bahnschrift" w:cs="Times New Roman" w:hAnsi="Bahnschrift"/>
                <w:sz w:val="26"/>
                <w:szCs w:val="26"/>
              </w:rPr>
            </w:pPr>
          </w:p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2</w:t>
            </w:r>
            <w:r>
              <w:rPr>
                <w:rFonts w:cs="Times New Roman" w:hAnsi="Bahnschrift"/>
                <w:sz w:val="26"/>
                <w:szCs w:val="26"/>
                <w:lang w:val="en-US"/>
              </w:rPr>
              <w:t>nd Continuous Assessment Test</w:t>
            </w:r>
          </w:p>
        </w:tc>
      </w:tr>
      <w:tr>
        <w:tblPrEx/>
        <w:trPr>
          <w:trHeight w:val="586" w:hRule="atLeast"/>
        </w:trPr>
        <w:tc>
          <w:tcPr>
            <w:tcW w:w="73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8</w:t>
            </w:r>
          </w:p>
        </w:tc>
        <w:tc>
          <w:tcPr>
            <w:tcW w:w="441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10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– </w:t>
            </w:r>
            <w:r>
              <w:rPr>
                <w:rFonts w:cs="Times New Roman" w:hAnsi="Bahnschrift"/>
                <w:sz w:val="26"/>
                <w:szCs w:val="26"/>
                <w:lang w:val="en-US"/>
              </w:rPr>
              <w:t>11th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June</w:t>
            </w:r>
          </w:p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cs="Times New Roman" w:hAnsi="Bahnschrift"/>
                <w:sz w:val="26"/>
                <w:szCs w:val="26"/>
                <w:lang w:val="en-US"/>
              </w:rPr>
              <w:t>12th -- 17th June</w:t>
            </w:r>
          </w:p>
        </w:tc>
        <w:tc>
          <w:tcPr>
            <w:tcW w:w="612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cs="Times New Roman" w:hAnsi="Bahnschrift"/>
                <w:sz w:val="26"/>
                <w:szCs w:val="26"/>
                <w:lang w:val="en-US"/>
              </w:rPr>
              <w:t xml:space="preserve">Academic  Activities </w:t>
            </w:r>
          </w:p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M</w:t>
            </w:r>
            <w:r>
              <w:rPr>
                <w:rFonts w:cs="Times New Roman" w:hAnsi="Bahnschrift"/>
                <w:sz w:val="26"/>
                <w:szCs w:val="26"/>
                <w:lang w:val="en-US"/>
              </w:rPr>
              <w:t>id Term Break/  Eid - El-Kabir</w:t>
            </w:r>
          </w:p>
        </w:tc>
      </w:tr>
      <w:tr>
        <w:tblPrEx/>
        <w:trPr>
          <w:trHeight w:val="977" w:hRule="atLeast"/>
        </w:trPr>
        <w:tc>
          <w:tcPr>
            <w:tcW w:w="73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9</w:t>
            </w:r>
          </w:p>
        </w:tc>
        <w:tc>
          <w:tcPr>
            <w:tcW w:w="441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</w:p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18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– 21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st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Bahnschrift" w:cs="Times New Roman" w:hAnsi="Bahnschrift"/>
                <w:sz w:val="26"/>
                <w:szCs w:val="26"/>
              </w:rPr>
              <w:t>June</w:t>
            </w:r>
          </w:p>
        </w:tc>
        <w:tc>
          <w:tcPr>
            <w:tcW w:w="6120" w:type="dxa"/>
            <w:tcBorders/>
          </w:tcPr>
          <w:p>
            <w:pPr>
              <w:pStyle w:val="style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cs="Times New Roman" w:hAnsi="Bahnschrift"/>
                <w:sz w:val="26"/>
                <w:szCs w:val="26"/>
                <w:lang w:val="en-US"/>
              </w:rPr>
              <w:t xml:space="preserve">Academic  Activities </w:t>
            </w:r>
          </w:p>
          <w:p>
            <w:pPr>
              <w:pStyle w:val="style0"/>
              <w:jc w:val="left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cs="Times New Roman" w:hAnsi="Bahnschrift"/>
                <w:sz w:val="26"/>
                <w:szCs w:val="26"/>
                <w:lang w:val="en-US"/>
              </w:rPr>
              <w:t xml:space="preserve">                                  Art Week</w:t>
            </w:r>
          </w:p>
          <w:p>
            <w:pPr>
              <w:pStyle w:val="style0"/>
              <w:jc w:val="left"/>
              <w:rPr>
                <w:rFonts w:ascii="Bahnschrift" w:cs="Times New Roman" w:hAnsi="Bahnschrift"/>
                <w:sz w:val="26"/>
                <w:szCs w:val="26"/>
              </w:rPr>
            </w:pPr>
          </w:p>
        </w:tc>
      </w:tr>
      <w:tr>
        <w:tblPrEx/>
        <w:trPr>
          <w:trHeight w:val="0" w:hRule="auto"/>
        </w:trPr>
        <w:tc>
          <w:tcPr>
            <w:tcW w:w="738" w:type="dxa"/>
            <w:tcBorders/>
          </w:tcPr>
          <w:p>
            <w:pPr>
              <w:pStyle w:val="style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10</w:t>
            </w:r>
          </w:p>
        </w:tc>
        <w:tc>
          <w:tcPr>
            <w:tcW w:w="4410" w:type="dxa"/>
            <w:tcBorders/>
          </w:tcPr>
          <w:p>
            <w:pPr>
              <w:pStyle w:val="style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24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– 28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June</w:t>
            </w:r>
          </w:p>
        </w:tc>
        <w:tc>
          <w:tcPr>
            <w:tcW w:w="6120" w:type="dxa"/>
            <w:tcBorders/>
          </w:tcPr>
          <w:p>
            <w:pPr>
              <w:pStyle w:val="style0"/>
              <w:jc w:val="left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cs="Times New Roman" w:hAnsi="Bahnschrift"/>
                <w:sz w:val="26"/>
                <w:szCs w:val="26"/>
                <w:lang w:val="en-US"/>
              </w:rPr>
              <w:t xml:space="preserve">    Mid Term /Seminar /Revision  Week</w:t>
            </w:r>
          </w:p>
        </w:tc>
      </w:tr>
      <w:tr>
        <w:tblPrEx/>
        <w:trPr>
          <w:trHeight w:val="652" w:hRule="atLeast"/>
        </w:trPr>
        <w:tc>
          <w:tcPr>
            <w:tcW w:w="73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11</w:t>
            </w:r>
          </w:p>
        </w:tc>
        <w:tc>
          <w:tcPr>
            <w:tcW w:w="441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1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st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– 5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July</w:t>
            </w:r>
          </w:p>
        </w:tc>
        <w:tc>
          <w:tcPr>
            <w:tcW w:w="612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Examination CBT (Computer Based Test)</w:t>
            </w:r>
          </w:p>
        </w:tc>
      </w:tr>
      <w:tr>
        <w:tblPrEx/>
        <w:trPr>
          <w:trHeight w:val="632" w:hRule="atLeast"/>
        </w:trPr>
        <w:tc>
          <w:tcPr>
            <w:tcW w:w="73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12</w:t>
            </w:r>
          </w:p>
        </w:tc>
        <w:tc>
          <w:tcPr>
            <w:tcW w:w="441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08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– 12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July</w:t>
            </w:r>
          </w:p>
        </w:tc>
        <w:tc>
          <w:tcPr>
            <w:tcW w:w="612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Examination Theory</w:t>
            </w:r>
          </w:p>
        </w:tc>
      </w:tr>
      <w:tr>
        <w:tblPrEx/>
        <w:trPr>
          <w:trHeight w:val="632" w:hRule="atLeast"/>
        </w:trPr>
        <w:tc>
          <w:tcPr>
            <w:tcW w:w="73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13</w:t>
            </w:r>
          </w:p>
        </w:tc>
        <w:tc>
          <w:tcPr>
            <w:tcW w:w="441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22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nd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– 26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July</w:t>
            </w:r>
          </w:p>
        </w:tc>
        <w:tc>
          <w:tcPr>
            <w:tcW w:w="6120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Collation and Uploading of Results</w:t>
            </w:r>
          </w:p>
          <w:p>
            <w:pPr>
              <w:pStyle w:val="style0"/>
              <w:spacing w:lineRule="auto" w:line="276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Cultural Day / Vacation</w:t>
            </w:r>
          </w:p>
        </w:tc>
      </w:tr>
      <w:tr>
        <w:tblPrEx/>
        <w:trPr>
          <w:trHeight w:val="715" w:hRule="atLeast"/>
        </w:trPr>
        <w:tc>
          <w:tcPr>
            <w:tcW w:w="73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14</w:t>
            </w:r>
          </w:p>
        </w:tc>
        <w:tc>
          <w:tcPr>
            <w:tcW w:w="441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27</w:t>
            </w:r>
            <w:r>
              <w:rPr>
                <w:rFonts w:ascii="Bahnschrift" w:cs="Times New Roman" w:hAnsi="Bahnschrift"/>
                <w:sz w:val="26"/>
                <w:szCs w:val="26"/>
                <w:vertAlign w:val="superscript"/>
              </w:rPr>
              <w:t>th</w:t>
            </w:r>
            <w:r>
              <w:rPr>
                <w:rFonts w:ascii="Bahnschrift" w:cs="Times New Roman" w:hAnsi="Bahnschrift"/>
                <w:sz w:val="26"/>
                <w:szCs w:val="26"/>
              </w:rPr>
              <w:t xml:space="preserve"> July</w:t>
            </w:r>
          </w:p>
        </w:tc>
        <w:tc>
          <w:tcPr>
            <w:tcW w:w="612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Bahnschrift" w:cs="Times New Roman" w:hAnsi="Bahnschrift"/>
                <w:sz w:val="26"/>
                <w:szCs w:val="26"/>
              </w:rPr>
            </w:pPr>
            <w:r>
              <w:rPr>
                <w:rFonts w:ascii="Bahnschrift" w:cs="Times New Roman" w:hAnsi="Bahnschrift"/>
                <w:sz w:val="26"/>
                <w:szCs w:val="26"/>
              </w:rPr>
              <w:t>Prize-Giving Day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450" w:right="36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Bahnschrift">
    <w:altName w:val="Bahnschrift"/>
    <w:panose1 w:val="020b0502040002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167</Words>
  <Pages>1</Pages>
  <Characters>874</Characters>
  <Application>WPS Office</Application>
  <DocSecurity>0</DocSecurity>
  <Paragraphs>85</Paragraphs>
  <ScaleCrop>false</ScaleCrop>
  <LinksUpToDate>false</LinksUpToDate>
  <CharactersWithSpaces>1037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2024-04-17T08:13:00Z</dcterms:created>
  <dc:creator>USER</dc:creator>
  <lastModifiedBy>TECNO KG7h</lastModifiedBy>
  <dcterms:modified xsi:type="dcterms:W3CDTF">2024-04-22T09:12:59Z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a5a66f40f8964ec897b5031c881fe1be</vt:lpwstr>
  </property>
</Properties>
</file>