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A27C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步骤一、执行数据预处理：</w:t>
      </w:r>
    </w:p>
    <w:p w14:paraId="257B380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运行1.process_data.bat</w:t>
      </w:r>
    </w:p>
    <w:p w14:paraId="65DB4C3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执行完成后，复制wav2lip/results目录中的数字人目录到data/avatars下</w:t>
      </w:r>
    </w:p>
    <w:p w14:paraId="69F76BF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例如，把wav2lip/results下的avatar08文件夹</w:t>
      </w:r>
      <w:r>
        <w:rPr>
          <w:rFonts w:hint="eastAsia"/>
          <w:color w:val="FF0000"/>
          <w:lang w:val="en-US" w:eastAsia="zh-CN"/>
        </w:rPr>
        <w:t>整体复制</w:t>
      </w:r>
      <w:r>
        <w:rPr>
          <w:rFonts w:hint="eastAsia"/>
          <w:lang w:val="en-US" w:eastAsia="zh-CN"/>
        </w:rPr>
        <w:t>到data/avatars下</w:t>
      </w:r>
    </w:p>
    <w:p w14:paraId="66A0230A"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47900" cy="1310640"/>
            <wp:effectExtent l="0" t="0" r="7620" b="0"/>
            <wp:docPr id="3" name="图片 3" descr="174295863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429586305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545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4AF871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步骤二、注册大语言模型key</w:t>
      </w:r>
    </w:p>
    <w:p w14:paraId="44ED145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这里使用的阿里云百炼，可以自行换成其他三方模型或本地模型</w:t>
      </w:r>
    </w:p>
    <w:p w14:paraId="51A69300"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color w:val="auto"/>
          <w:sz w:val="24"/>
          <w:szCs w:val="24"/>
          <w:u w:val="none"/>
        </w:rPr>
      </w:pPr>
      <w:r>
        <w:rPr>
          <w:rFonts w:hint="eastAsia"/>
          <w:lang w:val="en-US" w:eastAsia="zh-CN"/>
        </w:rPr>
        <w:t>登录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阿里云百炼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,并创建api-key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instrText xml:space="preserve"> HYPERLINK "https://bailian.console.aliyun.com/?apiKey=1#/api-key" </w:instrTex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https://bailian.console.aliyun.com/?apiKey=1#/api-key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fldChar w:fldCharType="end"/>
      </w:r>
    </w:p>
    <w:p w14:paraId="5C170643">
      <w:pPr>
        <w:widowControl w:val="0"/>
        <w:numPr>
          <w:numId w:val="0"/>
        </w:numPr>
        <w:jc w:val="center"/>
        <w:rPr>
          <w:rFonts w:hint="eastAsia" w:ascii="宋体" w:hAnsi="宋体" w:eastAsia="宋体" w:cs="宋体"/>
          <w:color w:val="auto"/>
          <w:sz w:val="24"/>
          <w:szCs w:val="24"/>
          <w:u w:val="none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eastAsia="zh-CN"/>
        </w:rPr>
        <w:drawing>
          <wp:inline distT="0" distB="0" distL="114300" distR="114300">
            <wp:extent cx="5262880" cy="1082040"/>
            <wp:effectExtent l="0" t="0" r="10160" b="0"/>
            <wp:docPr id="1" name="图片 1" descr="1742958237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29582376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7875">
      <w:pPr>
        <w:widowControl w:val="0"/>
        <w:numPr>
          <w:ilvl w:val="0"/>
          <w:numId w:val="2"/>
        </w:numPr>
        <w:jc w:val="left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复制key到app.py的72行【务必使用自己的key】：</w:t>
      </w:r>
    </w:p>
    <w:p w14:paraId="3C1B6CB2">
      <w:pPr>
        <w:widowControl w:val="0"/>
        <w:numPr>
          <w:numId w:val="0"/>
        </w:numPr>
        <w:jc w:val="center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bookmarkStart w:id="0" w:name="_GoBack"/>
      <w:r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73675" cy="3625850"/>
            <wp:effectExtent l="0" t="0" r="14605" b="1270"/>
            <wp:docPr id="2" name="图片 2" descr="1742958377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29583779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22122"/>
    <w:multiLevelType w:val="singleLevel"/>
    <w:tmpl w:val="2602212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2C0BE46"/>
    <w:multiLevelType w:val="singleLevel"/>
    <w:tmpl w:val="42C0BE4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8E5E96"/>
    <w:rsid w:val="4C151349"/>
    <w:rsid w:val="5EC736E8"/>
    <w:rsid w:val="640A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2025-03-26T02:54:08Z</dcterms:created>
  <dc:creator>Administrator</dc:creator>
  <cp:lastModifiedBy>WPS_1178391467</cp:lastModifiedBy>
  <dcterms:modified xsi:type="dcterms:W3CDTF">2025-03-26T03:10:52Z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eyJoZGlkIjoiZmY5MGM3ZTdlY2UxYmM2OTJhM2M5MDllZDk1NjE1YmYiLCJ1c2VySWQiOiIxMTc4MzkxNDY3In0=</vt:lpwstr>
  </property>
  <property fmtid="{D5CDD505-2E9C-101B-9397-08002B2CF9AE}" pid="4" name="ICV">
    <vt:lpwstr>A30895ABDC524400A68770AFE936C927_12</vt:lpwstr>
  </property>
</Properties>
</file>