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B45EF86" w14:textId="77777777" w:rsidR="00D94EE3" w:rsidRPr="00D94EE3" w:rsidRDefault="0050626F" w:rsidP="002C2255">
      <w:pPr>
        <w:pStyle w:val="Heading1"/>
        <w:rPr>
          <w:rFonts w:ascii="Times New Roman" w:hAnsi="Times New Roman" w:cs="Times New Roman"/>
          <w:sz w:val="24"/>
          <w:szCs w:val="24"/>
          <w:lang w:val="en-GB"/>
        </w:rPr>
      </w:pPr>
      <w:r w:rsidRPr="00D94EE3">
        <w:rPr>
          <w:rFonts w:ascii="Times New Roman" w:eastAsia="Times New Roman" w:hAnsi="Times New Roman" w:cs="Times New Roman"/>
          <w:b/>
          <w:bCs/>
          <w:color w:val="000000"/>
          <w:sz w:val="24"/>
          <w:szCs w:val="24"/>
          <w:lang w:val="en-GB"/>
        </w:rPr>
        <w:lastRenderedPageBreak/>
        <w:t>Abstract</w:t>
      </w:r>
    </w:p>
    <w:p w14:paraId="56BF20EC" w14:textId="7D5EEDE6" w:rsidR="00D74C66" w:rsidRPr="00D74C66" w:rsidRDefault="00D94EE3" w:rsidP="002C2255">
      <w:pPr>
        <w:pStyle w:val="Heading1"/>
        <w:jc w:val="both"/>
        <w:rPr>
          <w:rFonts w:ascii="Times New Roman" w:hAnsi="Times New Roman" w:cs="Times New Roman"/>
          <w:lang w:val="en-GB"/>
        </w:rPr>
      </w:pPr>
      <w:r w:rsidRPr="00D94EE3">
        <w:rPr>
          <w:rFonts w:ascii="Times New Roman" w:eastAsia="Times New Roman" w:hAnsi="Times New Roman" w:cs="Times New Roman"/>
          <w:color w:val="auto"/>
          <w:kern w:val="0"/>
          <w:sz w:val="20"/>
          <w:szCs w:val="20"/>
          <w:lang w:val="en-GB"/>
          <w14:ligatures w14:val="none"/>
        </w:rPr>
        <w:t xml:space="preserve">One theory for the </w:t>
      </w:r>
      <w:r w:rsidRPr="00D94EE3">
        <w:rPr>
          <w:rFonts w:ascii="Times New Roman" w:eastAsia="Times New Roman" w:hAnsi="Times New Roman" w:cs="Times New Roman"/>
          <w:color w:val="auto"/>
          <w:kern w:val="0"/>
          <w:sz w:val="20"/>
          <w:szCs w:val="20"/>
          <w:lang w:val="en-GB"/>
          <w14:ligatures w14:val="none"/>
        </w:rPr>
        <w:t>formation</w:t>
      </w:r>
      <w:r w:rsidRPr="00D94EE3">
        <w:rPr>
          <w:rFonts w:ascii="Times New Roman" w:eastAsia="Times New Roman" w:hAnsi="Times New Roman" w:cs="Times New Roman"/>
          <w:color w:val="auto"/>
          <w:kern w:val="0"/>
          <w:sz w:val="20"/>
          <w:szCs w:val="20"/>
          <w:lang w:val="en-GB"/>
          <w14:ligatures w14:val="none"/>
        </w:rPr>
        <w:t xml:space="preserve"> of Mars's moons, Phobos and Deimos, is that close collisions between asteroids and Mars can tidally damage the asteroid and leave some debris bonded to the planet. This process is thoroughly </w:t>
      </w:r>
      <w:r w:rsidRPr="00D94EE3">
        <w:rPr>
          <w:rFonts w:ascii="Times New Roman" w:eastAsia="Times New Roman" w:hAnsi="Times New Roman" w:cs="Times New Roman"/>
          <w:color w:val="auto"/>
          <w:kern w:val="0"/>
          <w:sz w:val="20"/>
          <w:szCs w:val="20"/>
          <w:lang w:val="en-GB"/>
          <w14:ligatures w14:val="none"/>
        </w:rPr>
        <w:t>modelled</w:t>
      </w:r>
      <w:r w:rsidRPr="00D94EE3">
        <w:rPr>
          <w:rFonts w:ascii="Times New Roman" w:eastAsia="Times New Roman" w:hAnsi="Times New Roman" w:cs="Times New Roman"/>
          <w:color w:val="auto"/>
          <w:kern w:val="0"/>
          <w:sz w:val="20"/>
          <w:szCs w:val="20"/>
          <w:lang w:val="en-GB"/>
          <w14:ligatures w14:val="none"/>
        </w:rPr>
        <w:t xml:space="preserve">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 The primary model, a Random Forest using physics-derived features computed from the raw simulation inputs, achieves a grouped cross-validated R</w:t>
      </w:r>
      <w:r w:rsidRPr="00D94EE3">
        <w:rPr>
          <w:rFonts w:ascii="Times New Roman" w:eastAsia="Times New Roman" w:hAnsi="Times New Roman" w:cs="Times New Roman"/>
          <w:color w:val="auto"/>
          <w:kern w:val="0"/>
          <w:sz w:val="20"/>
          <w:szCs w:val="20"/>
          <w:vertAlign w:val="superscript"/>
          <w:lang w:val="en-GB"/>
          <w14:ligatures w14:val="none"/>
        </w:rPr>
        <w:t>2</w:t>
      </w:r>
      <w:r w:rsidRPr="00D94EE3">
        <w:rPr>
          <w:rFonts w:ascii="Times New Roman" w:eastAsia="Times New Roman" w:hAnsi="Times New Roman" w:cs="Times New Roman"/>
          <w:color w:val="auto"/>
          <w:kern w:val="0"/>
          <w:sz w:val="20"/>
          <w:szCs w:val="20"/>
          <w:lang w:val="en-GB"/>
          <w14:ligatures w14:val="none"/>
        </w:rPr>
        <w:t xml:space="preserve"> of 0.9225, MAE of 0.0179, and RMSE of 0.0259. The models are assessed using grouped cross-validation. In controlled experiments, the available SPH cases drop to roughly zero beyond around 2.2 Mars radii, while the anticipated BMF drops from roughly 0.25 at 1.2 Mars radii as periapsis increases. A more noticeable decline occurs as encounter speed increases, from roughly 0.25 at 0 km/s to roughly zero above 1 km/s. While the impacts of spin and velocity depend on the encounter conditions, periapsis is the strongest overall physical input. As a result, distinct physical inputs may become more significant in different regions of the measured parameter range. 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2C2255">
      <w:pPr>
        <w:spacing w:before="360" w:after="80"/>
        <w:jc w:val="both"/>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Default="006C0A42" w:rsidP="002C2255">
      <w:pPr>
        <w:spacing w:before="360" w:after="80"/>
        <w:jc w:val="both"/>
        <w:rPr>
          <w:color w:val="000000"/>
        </w:rPr>
      </w:pPr>
      <w:r w:rsidRPr="006C0A42">
        <w:rPr>
          <w:color w:val="000000"/>
        </w:rPr>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90121F" w:rsidRDefault="008C19BC" w:rsidP="002C2255">
      <w:pPr>
        <w:spacing w:before="360" w:after="80"/>
        <w:jc w:val="both"/>
      </w:pPr>
      <w:r w:rsidRPr="008C19BC">
        <w:rPr>
          <w:color w:val="000000"/>
        </w:rPr>
        <w:t>Th</w:t>
      </w:r>
      <w:r w:rsidR="006C0A42">
        <w:rPr>
          <w:color w:val="000000"/>
        </w:rPr>
        <w:t>ere a</w:t>
      </w:r>
      <w:r w:rsidRPr="008C19BC">
        <w:rPr>
          <w:color w:val="000000"/>
        </w:rPr>
        <w:t>re</w:t>
      </w:r>
      <w:r w:rsidR="006C0A42">
        <w:rPr>
          <w:color w:val="000000"/>
        </w:rPr>
        <w:t xml:space="preserve"> three</w:t>
      </w:r>
      <w:r w:rsidRPr="008C19BC">
        <w:rPr>
          <w:color w:val="000000"/>
        </w:rPr>
        <w:t xml:space="preserve"> research questions addressed </w:t>
      </w:r>
      <w:r w:rsidR="006C0A42">
        <w:rPr>
          <w:color w:val="000000"/>
        </w:rPr>
        <w:t>here</w:t>
      </w:r>
      <w:r w:rsidRPr="008C19BC">
        <w:rPr>
          <w:color w:val="000000"/>
        </w:rPr>
        <w:t xml:space="preserve">: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39FC560D" w14:textId="02C4D9AA" w:rsidR="00144898" w:rsidRDefault="0050626F" w:rsidP="002C2255">
      <w:pPr>
        <w:spacing w:before="360" w:after="80"/>
        <w:jc w:val="both"/>
        <w:rPr>
          <w:color w:val="000000"/>
        </w:rPr>
      </w:pPr>
      <w:r w:rsidRPr="0090121F">
        <w:rPr>
          <w:color w:val="000000"/>
        </w:rPr>
        <w:t xml:space="preserve">The work </w:t>
      </w:r>
      <w:r w:rsidR="004929C8">
        <w:rPr>
          <w:color w:val="000000"/>
        </w:rPr>
        <w:t>has</w:t>
      </w:r>
      <w:r w:rsidRPr="0090121F">
        <w:rPr>
          <w:color w:val="000000"/>
        </w:rPr>
        <w:t xml:space="preserve"> both scientific and computationa</w:t>
      </w:r>
      <w:r w:rsidR="004929C8">
        <w:rPr>
          <w:color w:val="000000"/>
        </w:rPr>
        <w:t>l significance.</w:t>
      </w:r>
      <w:r w:rsidRPr="0090121F">
        <w:rPr>
          <w:color w:val="000000"/>
        </w:rPr>
        <w:t xml:space="preserve"> </w:t>
      </w:r>
      <w:r w:rsidR="00144898" w:rsidRPr="00144898">
        <w:rPr>
          <w:color w:val="000000"/>
        </w:rPr>
        <w:t xml:space="preserve">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w:t>
      </w:r>
      <w:r w:rsidR="00144898" w:rsidRPr="00144898">
        <w:rPr>
          <w:color w:val="000000"/>
        </w:rPr>
        <w:t>analyse</w:t>
      </w:r>
      <w:r w:rsidR="00144898" w:rsidRPr="00144898">
        <w:rPr>
          <w:color w:val="000000"/>
        </w:rPr>
        <w:t xml:space="preserve"> </w:t>
      </w:r>
      <w:r w:rsidR="00144898" w:rsidRPr="00144898">
        <w:rPr>
          <w:color w:val="000000"/>
        </w:rPr>
        <w:t>many</w:t>
      </w:r>
      <w:r w:rsidR="00144898" w:rsidRPr="00144898">
        <w:rPr>
          <w:color w:val="000000"/>
        </w:rPr>
        <w:t xml:space="preserve"> combinations.</w:t>
      </w:r>
    </w:p>
    <w:p w14:paraId="739C5EF0" w14:textId="41D2405F" w:rsidR="00EC070D" w:rsidRDefault="00EC070D" w:rsidP="002C2255">
      <w:pPr>
        <w:spacing w:before="360" w:after="80"/>
        <w:jc w:val="both"/>
      </w:pPr>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2C2255">
      <w:pPr>
        <w:pStyle w:val="Heading2"/>
        <w:spacing w:before="360"/>
        <w:jc w:val="both"/>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4901F016" w:rsidR="0017561F" w:rsidRDefault="00D74C66" w:rsidP="002C2255">
      <w:pPr>
        <w:spacing w:before="360" w:after="80"/>
        <w:jc w:val="both"/>
        <w:rPr>
          <w:color w:val="000000"/>
        </w:rPr>
      </w:pPr>
      <w:r>
        <w:rPr>
          <w:color w:val="000000"/>
        </w:rPr>
        <w:t xml:space="preserve">The formation of Mars’ moons, </w:t>
      </w:r>
      <w:r w:rsidR="0017561F" w:rsidRPr="0017561F">
        <w:rPr>
          <w:color w:val="000000"/>
        </w:rPr>
        <w:t>Phobos and Deimos</w:t>
      </w:r>
      <w:r>
        <w:rPr>
          <w:color w:val="000000"/>
        </w:rPr>
        <w:t>,</w:t>
      </w:r>
      <w:r w:rsidR="0017561F" w:rsidRPr="0017561F">
        <w:rPr>
          <w:color w:val="000000"/>
        </w:rPr>
        <w:t xml:space="preserve"> have been explained in </w:t>
      </w:r>
      <w:r w:rsidR="000F0F1A" w:rsidRPr="0017561F">
        <w:rPr>
          <w:color w:val="000000"/>
        </w:rPr>
        <w:t>several</w:t>
      </w:r>
      <w:r w:rsidR="0017561F"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Pr>
          <w:color w:val="000000"/>
        </w:rPr>
        <w:t>So, by</w:t>
      </w:r>
      <w:r w:rsidR="0017561F" w:rsidRPr="0017561F">
        <w:rPr>
          <w:color w:val="000000"/>
        </w:rPr>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2C2255">
      <w:pPr>
        <w:spacing w:before="360" w:after="80"/>
        <w:jc w:val="both"/>
      </w:pPr>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2C2255">
      <w:pPr>
        <w:pStyle w:val="Heading1"/>
        <w:jc w:val="both"/>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DD98D89" w:rsidR="0050626F" w:rsidRPr="0090121F" w:rsidRDefault="000F0F1A" w:rsidP="002C2255">
      <w:pPr>
        <w:spacing w:before="360" w:after="80"/>
        <w:jc w:val="both"/>
      </w:pPr>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The main outcome</w:t>
      </w:r>
      <w:r w:rsidR="00D74C66">
        <w:t xml:space="preserve">/model target </w:t>
      </w:r>
      <w:r w:rsidR="0050626F" w:rsidRPr="0090121F">
        <w:t>in this project is the bound mass fraction, represented by f</w:t>
      </w:r>
      <w:r w:rsidR="0050626F" w:rsidRPr="0090121F">
        <w:rPr>
          <w:vertAlign w:val="subscript"/>
        </w:rPr>
        <w:t>bound​</w:t>
      </w:r>
      <w:r w:rsidR="0050626F" w:rsidRPr="0090121F">
        <w:t xml:space="preserve">, which is the fraction of the original asteroid mass that remains gravitationaly bound to Mars after the encounter, this will be referred to as BMF throughout this report. </w:t>
      </w:r>
    </w:p>
    <w:p w14:paraId="01F54BED" w14:textId="77777777" w:rsidR="0050626F" w:rsidRPr="0090121F" w:rsidRDefault="0050626F" w:rsidP="002C2255">
      <w:pPr>
        <w:keepNext/>
        <w:pBdr>
          <w:top w:val="nil"/>
          <w:left w:val="nil"/>
          <w:bottom w:val="nil"/>
          <w:right w:val="nil"/>
          <w:between w:val="nil"/>
        </w:pBdr>
        <w:spacing w:before="360" w:after="80"/>
        <w:jc w:val="both"/>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2C2255">
      <w:pPr>
        <w:keepNext/>
        <w:pBdr>
          <w:top w:val="nil"/>
          <w:left w:val="nil"/>
          <w:bottom w:val="nil"/>
          <w:right w:val="nil"/>
          <w:between w:val="nil"/>
        </w:pBdr>
        <w:spacing w:before="360" w:after="80"/>
        <w:jc w:val="both"/>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2C2255">
            <w:pPr>
              <w:keepNext/>
              <w:spacing w:before="360" w:after="80"/>
              <w:jc w:val="both"/>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2C2255">
            <w:pPr>
              <w:keepNext/>
              <w:spacing w:before="360" w:after="80"/>
              <w:jc w:val="both"/>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2C2255">
            <w:pPr>
              <w:keepNext/>
              <w:spacing w:before="360" w:after="80"/>
              <w:jc w:val="both"/>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060F7E">
            <w:pPr>
              <w:keepNext/>
              <w:spacing w:before="360" w:after="80"/>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060F7E">
            <w:pPr>
              <w:widowControl w:val="0"/>
              <w:spacing w:before="360" w:after="80" w:line="252" w:lineRule="auto"/>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2C2255">
            <w:pPr>
              <w:keepNext/>
              <w:spacing w:before="360" w:after="80"/>
              <w:jc w:val="both"/>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060F7E">
            <w:pPr>
              <w:keepNext/>
              <w:spacing w:before="360" w:after="80"/>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060F7E">
            <w:pPr>
              <w:widowControl w:val="0"/>
              <w:spacing w:before="360" w:after="80" w:line="252" w:lineRule="auto"/>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498ED749" w:rsidR="0050626F" w:rsidRPr="0090121F" w:rsidRDefault="0050626F" w:rsidP="002C2255">
            <w:pPr>
              <w:keepNext/>
              <w:spacing w:before="360" w:after="80"/>
              <w:jc w:val="both"/>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060F7E">
            <w:pPr>
              <w:keepNext/>
              <w:spacing w:before="360" w:after="80"/>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060F7E">
            <w:pPr>
              <w:widowControl w:val="0"/>
              <w:spacing w:before="360" w:after="80" w:line="252" w:lineRule="auto"/>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B25A6E3" w:rsidR="0050626F" w:rsidRPr="0090121F" w:rsidRDefault="0050626F" w:rsidP="002C2255">
            <w:pPr>
              <w:keepNext/>
              <w:spacing w:before="360" w:after="80"/>
              <w:jc w:val="both"/>
            </w:pPr>
            <w:r w:rsidRPr="0090121F">
              <w:t>Speed of the asteroid during the encounter. v</w:t>
            </w:r>
            <w:r w:rsidRPr="0090121F">
              <w:rPr>
                <w:vertAlign w:val="subscript"/>
              </w:rPr>
              <w:t xml:space="preserve">00 </w:t>
            </w:r>
            <w:r w:rsidRPr="0090121F">
              <w:t xml:space="preserve">is the lowest-speed case, while higher v codes represent faster encounters. Higher speeds </w:t>
            </w:r>
            <w:r w:rsidR="004929C8">
              <w:t>cause less capture.</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060F7E">
            <w:pPr>
              <w:keepNext/>
              <w:spacing w:before="360" w:after="80"/>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060F7E">
            <w:pPr>
              <w:widowControl w:val="0"/>
              <w:spacing w:before="360" w:after="80" w:line="252" w:lineRule="auto"/>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2C2255">
            <w:pPr>
              <w:keepNext/>
              <w:spacing w:before="360" w:after="80"/>
              <w:jc w:val="both"/>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060F7E">
            <w:pPr>
              <w:keepNext/>
              <w:spacing w:before="360" w:after="80"/>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060F7E">
            <w:pPr>
              <w:widowControl w:val="0"/>
              <w:spacing w:before="360" w:after="80" w:line="252" w:lineRule="auto"/>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2C2255">
            <w:pPr>
              <w:keepNext/>
              <w:spacing w:before="360" w:after="80"/>
              <w:jc w:val="both"/>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060F7E">
            <w:pPr>
              <w:keepNext/>
              <w:spacing w:before="360" w:after="80"/>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060F7E">
            <w:pPr>
              <w:widowControl w:val="0"/>
              <w:spacing w:before="360" w:after="80" w:line="252" w:lineRule="auto"/>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2C2255">
            <w:pPr>
              <w:keepNext/>
              <w:spacing w:before="360" w:after="80"/>
              <w:jc w:val="both"/>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2C2255">
      <w:pPr>
        <w:spacing w:before="360" w:after="80"/>
        <w:jc w:val="both"/>
      </w:pPr>
      <w:r w:rsidRPr="0090121F">
        <w:lastRenderedPageBreak/>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2C2255">
      <w:pPr>
        <w:spacing w:before="360" w:after="80"/>
        <w:jc w:val="both"/>
        <w:rPr>
          <w:b/>
          <w:bCs/>
          <w:color w:val="000000" w:themeColor="text1"/>
        </w:rPr>
      </w:pPr>
      <w:r w:rsidRPr="00F03522">
        <w:rPr>
          <w:b/>
          <w:bCs/>
          <w:color w:val="000000" w:themeColor="text1"/>
        </w:rPr>
        <w:t>2.2 Prediction Model Choices and Rationale</w:t>
      </w:r>
    </w:p>
    <w:p w14:paraId="2D01152B" w14:textId="6E80C0EC" w:rsidR="000F0F1A" w:rsidRDefault="0050626F" w:rsidP="002C2255">
      <w:pPr>
        <w:spacing w:before="360" w:after="80"/>
        <w:jc w:val="both"/>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2C2255">
      <w:pPr>
        <w:spacing w:before="360" w:after="80"/>
        <w:jc w:val="both"/>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lastRenderedPageBreak/>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2C2255">
      <w:pPr>
        <w:spacing w:before="360" w:after="80"/>
        <w:jc w:val="both"/>
      </w:pPr>
      <w:r w:rsidRPr="000F0F1A">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2C2255">
      <w:pPr>
        <w:spacing w:before="360" w:after="80"/>
        <w:jc w:val="both"/>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2C2255">
      <w:pPr>
        <w:pStyle w:val="Heading2"/>
        <w:spacing w:before="360"/>
        <w:jc w:val="both"/>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2C2255">
      <w:pPr>
        <w:spacing w:before="360" w:after="80"/>
        <w:jc w:val="both"/>
      </w:pPr>
      <w:r w:rsidRPr="000F0F1A">
        <w:t xml:space="preserve">The method also determines whether a new setup is comparable to SPH simulations that are already in the archive because model accuracy alone cannot demonstrate the reliability of each </w:t>
      </w:r>
      <w:r w:rsidRPr="000F0F1A">
        <w:lastRenderedPageBreak/>
        <w:t>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2C2255">
      <w:pPr>
        <w:spacing w:before="360" w:after="80"/>
        <w:jc w:val="both"/>
      </w:pPr>
      <w:r w:rsidRPr="0090121F">
        <w:t xml:space="preserve">The final decision then separates two questions: (1) how strongly the asteroid breaks up, and (2) how much material remains bound to Mars. </w:t>
      </w:r>
      <w:r w:rsidRPr="0090121F">
        <w:rPr>
          <w:color w:val="000000"/>
        </w:rPr>
        <w:t>Breakup is described by the largest-remnant fraction f</w:t>
      </w:r>
      <w:r w:rsidRPr="0090121F">
        <w:rPr>
          <w:color w:val="000000"/>
          <w:vertAlign w:val="subscript"/>
        </w:rPr>
        <w:t>LR</w:t>
      </w:r>
      <w:r w:rsidRPr="0090121F">
        <w:rPr>
          <w:color w:val="000000"/>
        </w:rPr>
        <w:t xml:space="preserve"> = M</w:t>
      </w:r>
      <w:r w:rsidRPr="0090121F">
        <w:rPr>
          <w:color w:val="000000"/>
          <w:vertAlign w:val="subscript"/>
        </w:rPr>
        <w:t>largest</w:t>
      </w:r>
      <w:r w:rsidRPr="0090121F">
        <w:rPr>
          <w:color w:val="000000"/>
        </w:rPr>
        <w:t>/M</w:t>
      </w:r>
      <w:r w:rsidRPr="0090121F">
        <w:rPr>
          <w:color w:val="000000"/>
          <w:vertAlign w:val="subscript"/>
        </w:rPr>
        <w:t>parent</w:t>
      </w:r>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M</w:t>
      </w:r>
      <w:r w:rsidRPr="0090121F">
        <w:rPr>
          <w:color w:val="000000"/>
          <w:vertAlign w:val="subscript"/>
        </w:rPr>
        <w:t>bound</w:t>
      </w:r>
      <w:r w:rsidRPr="0090121F">
        <w:rPr>
          <w:color w:val="000000"/>
        </w:rPr>
        <w:t xml:space="preserve"> = BMF × M</w:t>
      </w:r>
      <w:r w:rsidRPr="0090121F">
        <w:rPr>
          <w:color w:val="000000"/>
          <w:vertAlign w:val="subscript"/>
        </w:rPr>
        <w:t>parent</w:t>
      </w:r>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2C2255">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3. Results</w:t>
      </w:r>
    </w:p>
    <w:p w14:paraId="7F1B7C8E" w14:textId="77777777"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060F7E">
      <w:pPr>
        <w:keepNext/>
        <w:spacing w:before="360" w:after="80"/>
        <w:jc w:val="center"/>
      </w:pPr>
      <w:r w:rsidRPr="0090121F">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060F7E">
      <w:pPr>
        <w:keepLines/>
        <w:pBdr>
          <w:top w:val="nil"/>
          <w:left w:val="nil"/>
          <w:bottom w:val="nil"/>
          <w:right w:val="nil"/>
          <w:between w:val="nil"/>
        </w:pBdr>
        <w:spacing w:before="360" w:after="80"/>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lastRenderedPageBreak/>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2C2255">
      <w:pPr>
        <w:spacing w:before="360" w:after="80"/>
        <w:jc w:val="both"/>
      </w:pPr>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2C2255">
      <w:pPr>
        <w:spacing w:before="360" w:after="80"/>
        <w:jc w:val="both"/>
      </w:pPr>
      <w:r w:rsidRPr="00A26EAB">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060F7E">
      <w:pPr>
        <w:keepNext/>
        <w:spacing w:before="360" w:after="80"/>
        <w:jc w:val="center"/>
      </w:pPr>
      <w:r w:rsidRPr="0090121F">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060F7E">
      <w:pPr>
        <w:keepLines/>
        <w:pBdr>
          <w:top w:val="nil"/>
          <w:left w:val="nil"/>
          <w:bottom w:val="nil"/>
          <w:right w:val="nil"/>
          <w:between w:val="nil"/>
        </w:pBdr>
        <w:spacing w:before="360" w:after="80"/>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2C2255">
      <w:pPr>
        <w:pStyle w:val="Heading2"/>
        <w:spacing w:before="360"/>
        <w:jc w:val="both"/>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lastRenderedPageBreak/>
        <w:t>3.3 Model Performance and Screening Use</w:t>
      </w:r>
    </w:p>
    <w:p w14:paraId="67AEC939" w14:textId="77777777" w:rsidR="00144898" w:rsidRDefault="00144898" w:rsidP="002C2255">
      <w:pPr>
        <w:spacing w:before="360" w:after="80"/>
        <w:jc w:val="both"/>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2EBC67BC" w:rsidR="00D85035" w:rsidRDefault="00D85035" w:rsidP="002C2255">
      <w:pPr>
        <w:spacing w:before="360" w:after="80"/>
        <w:jc w:val="both"/>
        <w:rPr>
          <w:rFonts w:eastAsia="Gungsuh"/>
        </w:rPr>
      </w:pPr>
      <w:r w:rsidRPr="00D85035">
        <w:rPr>
          <w:rFonts w:eastAsia="Gungsuh"/>
        </w:rPr>
        <w:t>For the BMF</w:t>
      </w:r>
      <w:r w:rsidR="00D94EE3">
        <w:rPr>
          <w:rFonts w:eastAsia="Gungsuh"/>
        </w:rPr>
        <w:t xml:space="preserve"> </w:t>
      </w:r>
      <w:r w:rsidRPr="00D85035">
        <w:rPr>
          <w:rFonts w:eastAsia="Gungsuh"/>
        </w:rPr>
        <w:t>≥</w:t>
      </w:r>
      <w:r w:rsidR="00D94EE3">
        <w:rPr>
          <w:rFonts w:eastAsia="Gungsuh"/>
        </w:rPr>
        <w:t xml:space="preserve"> </w:t>
      </w:r>
      <w:r w:rsidRPr="00D85035">
        <w:rPr>
          <w:rFonts w:eastAsia="Gungsuh"/>
        </w:rPr>
        <w:t>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2C2255">
      <w:pPr>
        <w:spacing w:before="360" w:after="80"/>
        <w:jc w:val="both"/>
      </w:pPr>
      <w:commentRangeStart w:id="0"/>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commentRangeEnd w:id="0"/>
      <w:r w:rsidR="002D4DDB">
        <w:rPr>
          <w:rStyle w:val="CommentReference"/>
          <w:sz w:val="24"/>
          <w:szCs w:val="24"/>
        </w:rPr>
        <w:commentReference w:id="0"/>
      </w:r>
    </w:p>
    <w:p w14:paraId="41C1CEB5" w14:textId="77777777" w:rsidR="0050626F" w:rsidRPr="00F03522" w:rsidRDefault="0050626F" w:rsidP="002C2255">
      <w:pPr>
        <w:pStyle w:val="Heading2"/>
        <w:spacing w:before="360"/>
        <w:jc w:val="both"/>
        <w:rPr>
          <w:rFonts w:ascii="Times New Roman" w:hAnsi="Times New Roman" w:cs="Times New Roman"/>
          <w:b/>
          <w:bCs/>
          <w:color w:val="000000" w:themeColor="text1"/>
          <w:sz w:val="24"/>
          <w:szCs w:val="24"/>
          <w:lang w:val="en-GB"/>
        </w:rPr>
      </w:pPr>
      <w:commentRangeStart w:id="1"/>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commentRangeEnd w:id="1"/>
      <w:r w:rsidR="002D4DDB" w:rsidRPr="00F03522">
        <w:rPr>
          <w:rStyle w:val="CommentReference"/>
          <w:rFonts w:ascii="Times New Roman" w:hAnsi="Times New Roman" w:cs="Times New Roman"/>
          <w:b/>
          <w:bCs/>
          <w:color w:val="000000" w:themeColor="text1"/>
          <w:sz w:val="24"/>
          <w:szCs w:val="24"/>
          <w:lang w:val="en-GB"/>
        </w:rPr>
        <w:commentReference w:id="1"/>
      </w:r>
    </w:p>
    <w:p w14:paraId="4323BDC3" w14:textId="76EEA97E" w:rsidR="0050626F" w:rsidRPr="0090121F" w:rsidRDefault="0050626F" w:rsidP="002C2255">
      <w:pPr>
        <w:spacing w:before="360" w:after="80"/>
        <w:jc w:val="both"/>
      </w:pPr>
      <w:r w:rsidRPr="0090121F">
        <w:t xml:space="preserve">The input-removal test </w:t>
      </w:r>
      <w:r w:rsidR="00B974A5" w:rsidRPr="00B974A5">
        <w:t>yields the most understandable overall result. The amount of predictive information lost is indicated by the decrease in R</w:t>
      </w:r>
      <w:r w:rsidR="00B974A5" w:rsidRPr="00D94EE3">
        <w:rPr>
          <w:vertAlign w:val="superscript"/>
        </w:rPr>
        <w:t>2</w:t>
      </w:r>
      <w:r w:rsidR="00B974A5" w:rsidRPr="00B974A5">
        <w:t xml:space="preserve"> that results from removing each original parameter along with derived features that carry the same information. The strongest overall input is the removal of periapsis, which results in the biggest drop (ΔR² = </w:t>
      </w:r>
      <w:r w:rsidR="008D2920">
        <w:t>-</w:t>
      </w:r>
      <w:r w:rsidR="007813D8" w:rsidRPr="007813D8">
        <w:t>0.574</w:t>
      </w:r>
      <w:r w:rsidR="00B974A5" w:rsidRPr="00B974A5">
        <w:t xml:space="preserve">). When </w:t>
      </w:r>
      <w:r w:rsidR="007813D8">
        <w:t>spin</w:t>
      </w:r>
      <w:r w:rsidR="00B974A5" w:rsidRPr="00B974A5">
        <w:t xml:space="preserve"> is eliminated, ΔR² = </w:t>
      </w:r>
      <w:r w:rsidR="008D2920">
        <w:t>-</w:t>
      </w:r>
      <w:r w:rsidR="007813D8" w:rsidRPr="007813D8">
        <w:t>0.316</w:t>
      </w:r>
      <w:r w:rsidR="00B974A5" w:rsidRPr="00B974A5">
        <w:t xml:space="preserve">, and when </w:t>
      </w:r>
      <w:r w:rsidR="007813D8">
        <w:t>velocity</w:t>
      </w:r>
      <w:r w:rsidR="00B974A5" w:rsidRPr="00B974A5">
        <w:t xml:space="preserve"> is eliminated, ΔR² = </w:t>
      </w:r>
      <w:r w:rsidR="008D2920">
        <w:t>-</w:t>
      </w:r>
      <w:r w:rsidR="007813D8" w:rsidRPr="007813D8">
        <w:t>0.296</w:t>
      </w:r>
      <w:r w:rsidR="00B974A5" w:rsidRPr="00B974A5">
        <w:t>.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r w:rsidR="007813D8">
        <w:t xml:space="preserve"> </w:t>
      </w:r>
    </w:p>
    <w:p w14:paraId="0690B46A" w14:textId="77777777" w:rsidR="00B974A5" w:rsidRDefault="00B974A5"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2C2255">
      <w:pPr>
        <w:pStyle w:val="Heading2"/>
        <w:spacing w:before="360"/>
        <w:jc w:val="both"/>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2C2255">
      <w:pPr>
        <w:spacing w:before="360" w:after="80"/>
        <w:jc w:val="both"/>
      </w:pPr>
      <w:r w:rsidRPr="00B974A5">
        <w:t xml:space="preserve">The overall ranking of the inputs on which the model is most dependent does not demonstrate how BMF varies with each input or whether an input's significance stays constant under various </w:t>
      </w:r>
      <w:r w:rsidRPr="00B974A5">
        <w:lastRenderedPageBreak/>
        <w:t>encounter circumstances. Two follow-up issues are posed in this section: (1) how does BMF change when one input is changed while the others remain unchanged, and (2) do the impacts of significant inputs hold true under various encounter conditions?</w:t>
      </w:r>
    </w:p>
    <w:p w14:paraId="2E8EB7F9" w14:textId="11339EB2" w:rsidR="0050626F" w:rsidRPr="0090121F" w:rsidRDefault="0074032F" w:rsidP="00060F7E">
      <w:pPr>
        <w:spacing w:before="360" w:after="80"/>
        <w:jc w:val="center"/>
      </w:pPr>
      <w:r w:rsidRPr="0074032F">
        <w:drawing>
          <wp:inline distT="0" distB="0" distL="0" distR="0" wp14:anchorId="045BCD56" wp14:editId="42A5EB5A">
            <wp:extent cx="5943600" cy="4037330"/>
            <wp:effectExtent l="0" t="0" r="0" b="1270"/>
            <wp:docPr id="147353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37885" name=""/>
                    <pic:cNvPicPr/>
                  </pic:nvPicPr>
                  <pic:blipFill>
                    <a:blip r:embed="rId14"/>
                    <a:stretch>
                      <a:fillRect/>
                    </a:stretch>
                  </pic:blipFill>
                  <pic:spPr>
                    <a:xfrm>
                      <a:off x="0" y="0"/>
                      <a:ext cx="5943600" cy="4037330"/>
                    </a:xfrm>
                    <a:prstGeom prst="rect">
                      <a:avLst/>
                    </a:prstGeom>
                  </pic:spPr>
                </pic:pic>
              </a:graphicData>
            </a:graphic>
          </wp:inline>
        </w:drawing>
      </w:r>
    </w:p>
    <w:p w14:paraId="343490FE" w14:textId="5EE7ED24" w:rsidR="0050626F" w:rsidRPr="0090121F" w:rsidRDefault="0050626F" w:rsidP="00060F7E">
      <w:pPr>
        <w:keepLines/>
        <w:spacing w:before="360" w:after="80"/>
        <w:jc w:val="center"/>
      </w:pPr>
      <w:r w:rsidRPr="0090121F">
        <w:rPr>
          <w:i/>
          <w:iCs/>
        </w:rPr>
        <w:t>Figure 3. BMF checks where one input changes at a time. Dots are available SPH cases and curves</w:t>
      </w:r>
      <w:r w:rsidR="0074032F">
        <w:rPr>
          <w:i/>
          <w:iCs/>
        </w:rPr>
        <w:t xml:space="preserve"> Gradient Boosting</w:t>
      </w:r>
      <w:r w:rsidRPr="0090121F">
        <w:rPr>
          <w:i/>
          <w:iCs/>
        </w:rPr>
        <w:t xml:space="preserve"> predictions with the other inputs fixed. Blue background shows interpolation range, </w:t>
      </w:r>
      <w:r w:rsidR="00BC1010" w:rsidRPr="0090121F">
        <w:rPr>
          <w:i/>
          <w:iCs/>
        </w:rPr>
        <w:t>meanwhile,</w:t>
      </w:r>
      <w:r w:rsidRPr="0090121F">
        <w:rPr>
          <w:i/>
          <w:iCs/>
        </w:rPr>
        <w:t xml:space="preserve"> red background shows extrapolation range.</w:t>
      </w:r>
    </w:p>
    <w:p w14:paraId="6FEA1DC7" w14:textId="77777777" w:rsidR="00144898" w:rsidRDefault="00144898" w:rsidP="002C2255">
      <w:pPr>
        <w:spacing w:before="360" w:after="80"/>
        <w:jc w:val="both"/>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2C2255">
      <w:pPr>
        <w:spacing w:before="360" w:after="80"/>
        <w:jc w:val="both"/>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w:t>
      </w:r>
      <w:r w:rsidRPr="00BC1010">
        <w:t>model dependent</w:t>
      </w:r>
      <w:r w:rsidRPr="00BC1010">
        <w:t xml:space="preserve">. For the z-axis scenario that is shown, the spin-period panel is almost flat, </w:t>
      </w:r>
      <w:r w:rsidRPr="00BC1010">
        <w:lastRenderedPageBreak/>
        <w:t>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060F7E">
      <w:pPr>
        <w:keepNext/>
        <w:spacing w:before="360" w:after="80"/>
        <w:jc w:val="center"/>
      </w:pPr>
      <w:r w:rsidRPr="0090121F">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810250" cy="2413862"/>
                    </a:xfrm>
                    <a:prstGeom prst="rect">
                      <a:avLst/>
                    </a:prstGeom>
                  </pic:spPr>
                </pic:pic>
              </a:graphicData>
            </a:graphic>
          </wp:inline>
        </w:drawing>
      </w:r>
    </w:p>
    <w:p w14:paraId="64D62D8A" w14:textId="063C1818" w:rsidR="00BC1010" w:rsidRDefault="0050626F" w:rsidP="00060F7E">
      <w:pPr>
        <w:keepLines/>
        <w:spacing w:before="360" w:after="80"/>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735F384" w14:textId="364F7739" w:rsidR="00BC1010" w:rsidRDefault="00BC1010" w:rsidP="002C2255">
      <w:pPr>
        <w:spacing w:before="360" w:after="80"/>
        <w:jc w:val="both"/>
      </w:pPr>
      <w:r w:rsidRPr="00BC1010">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2C2255">
      <w:pPr>
        <w:spacing w:before="360" w:after="80"/>
        <w:jc w:val="both"/>
      </w:pPr>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2C2255">
      <w:pPr>
        <w:spacing w:before="360" w:after="80"/>
        <w:jc w:val="both"/>
      </w:pPr>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 xml:space="preserve">0.22 between 1.6 and 2.0 Mars-radii. The pattern of velocity is distinct. The velocity-related BMF range for the no-spin </w:t>
      </w:r>
      <w:r w:rsidRPr="00BC1010">
        <w:lastRenderedPageBreak/>
        <w:t>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2C2255">
      <w:pPr>
        <w:pStyle w:val="Heading2"/>
        <w:spacing w:before="360"/>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2C2255">
      <w:pPr>
        <w:pStyle w:val="Heading2"/>
        <w:spacing w:before="36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2C2255">
      <w:pPr>
        <w:spacing w:before="360" w:after="80"/>
        <w:jc w:val="both"/>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2C2255">
      <w:pPr>
        <w:spacing w:before="360" w:after="80"/>
        <w:jc w:val="both"/>
      </w:pPr>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2C2255">
      <w:pPr>
        <w:keepNext/>
        <w:jc w:val="center"/>
      </w:pPr>
      <w:r w:rsidRPr="0090121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2B1C8080" w14:textId="3724478E" w:rsidR="0050626F" w:rsidRPr="0090121F" w:rsidRDefault="0050626F" w:rsidP="002C2255">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2C2255">
      <w:pPr>
        <w:keepNext/>
        <w:jc w:val="both"/>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jc w:val="center"/>
      </w:pPr>
    </w:p>
    <w:p w14:paraId="4E96F274" w14:textId="77777777" w:rsidR="0089118D" w:rsidRPr="0090121F" w:rsidRDefault="0089118D" w:rsidP="0089118D">
      <w:pPr>
        <w:keepNext/>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line="252" w:lineRule="auto"/>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line="252" w:lineRule="auto"/>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line="252" w:lineRule="auto"/>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line="252" w:lineRule="auto"/>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line="252" w:lineRule="auto"/>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line="252" w:lineRule="auto"/>
            </w:pPr>
            <w:r w:rsidRPr="0090121F">
              <w:t>1.2</w:t>
            </w:r>
          </w:p>
        </w:tc>
        <w:tc>
          <w:tcPr>
            <w:tcW w:w="1155" w:type="dxa"/>
            <w:tcMar>
              <w:top w:w="60" w:type="dxa"/>
              <w:bottom w:w="60" w:type="dxa"/>
            </w:tcMar>
            <w:vAlign w:val="center"/>
          </w:tcPr>
          <w:p w14:paraId="5348EE62" w14:textId="77777777" w:rsidR="0089118D" w:rsidRPr="0090121F" w:rsidRDefault="0089118D" w:rsidP="00780EF8">
            <w:pPr>
              <w:spacing w:line="252" w:lineRule="auto"/>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line="252" w:lineRule="auto"/>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line="252" w:lineRule="auto"/>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line="252" w:lineRule="auto"/>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line="252" w:lineRule="auto"/>
            </w:pPr>
            <w:r w:rsidRPr="0090121F">
              <w:t>1.6</w:t>
            </w:r>
          </w:p>
        </w:tc>
        <w:tc>
          <w:tcPr>
            <w:tcW w:w="1155" w:type="dxa"/>
            <w:tcMar>
              <w:top w:w="60" w:type="dxa"/>
              <w:bottom w:w="60" w:type="dxa"/>
            </w:tcMar>
            <w:vAlign w:val="center"/>
          </w:tcPr>
          <w:p w14:paraId="15304080" w14:textId="77777777" w:rsidR="0089118D" w:rsidRPr="0090121F" w:rsidRDefault="0089118D" w:rsidP="00780EF8">
            <w:pPr>
              <w:spacing w:line="252" w:lineRule="auto"/>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line="252" w:lineRule="auto"/>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line="252" w:lineRule="auto"/>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line="252" w:lineRule="auto"/>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2C2255">
      <w:pPr>
        <w:pStyle w:val="Heading2"/>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2C2255">
      <w:pPr>
        <w:pStyle w:val="Heading2"/>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2C2255">
      <w:pPr>
        <w:spacing w:before="240" w:after="240"/>
        <w:jc w:val="both"/>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2C2255">
      <w:pPr>
        <w:spacing w:before="240" w:after="240"/>
        <w:jc w:val="both"/>
      </w:pPr>
      <w:r w:rsidRPr="00167476">
        <w:t xml:space="preserve">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w:t>
      </w:r>
      <w:r w:rsidRPr="00167476">
        <w:t>modelling</w:t>
      </w:r>
      <w:r w:rsidRPr="00167476">
        <w:t>.</w:t>
      </w:r>
    </w:p>
    <w:p w14:paraId="76A517D2" w14:textId="77777777" w:rsidR="00167476" w:rsidRDefault="00167476" w:rsidP="002C2255">
      <w:pPr>
        <w:pStyle w:val="Heading1"/>
        <w:jc w:val="both"/>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2C2255">
      <w:pPr>
        <w:pStyle w:val="Heading1"/>
        <w:spacing w:before="0"/>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0552A1F" w14:textId="446202A7" w:rsidR="002C2255" w:rsidRDefault="001079DA" w:rsidP="002C2255">
      <w:pPr>
        <w:spacing w:before="240" w:after="80"/>
        <w:jc w:val="both"/>
      </w:pPr>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w:t>
      </w:r>
      <w:r w:rsidRPr="001079DA">
        <w:t>favourable</w:t>
      </w:r>
      <w:r w:rsidRPr="001079DA">
        <w:t xml:space="preserve"> capture, </w:t>
      </w:r>
      <w:r w:rsidRPr="001079DA">
        <w:lastRenderedPageBreak/>
        <w:t>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Default="001079DA" w:rsidP="002C2255">
      <w:pPr>
        <w:spacing w:before="240" w:after="80"/>
        <w:jc w:val="both"/>
      </w:pPr>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7925E6FE" w:rsidR="002C2255" w:rsidRDefault="001079DA" w:rsidP="002C2255">
      <w:pPr>
        <w:spacing w:before="240" w:after="80"/>
        <w:jc w:val="both"/>
      </w:pPr>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0677A3CF" w14:textId="7011E25C" w:rsidR="002C2255" w:rsidRDefault="001079DA" w:rsidP="002C2255">
      <w:pPr>
        <w:spacing w:before="240" w:after="80"/>
        <w:jc w:val="both"/>
      </w:pPr>
      <w:r w:rsidRPr="001079DA">
        <w:t xml:space="preserve">Different questions are addressed by the matching and ablation </w:t>
      </w:r>
      <w:r w:rsidRPr="001079DA">
        <w:t>analys</w:t>
      </w:r>
      <w:r>
        <w:t>i</w:t>
      </w:r>
      <w:r w:rsidRPr="001079DA">
        <w:t>s</w:t>
      </w:r>
      <w:r w:rsidRPr="001079DA">
        <w:t>. Although matching cases demonstrate that spin or velocity can become more significant under specific encounter settings, periapsis is generally the strongest.</w:t>
      </w:r>
    </w:p>
    <w:p w14:paraId="0CDFA445" w14:textId="4D2DC601" w:rsidR="002C2255" w:rsidRDefault="001079DA" w:rsidP="002C2255">
      <w:pPr>
        <w:spacing w:before="240" w:after="80"/>
        <w:jc w:val="both"/>
      </w:pPr>
      <w:r w:rsidRPr="001079DA">
        <w:t xml:space="preserve">Compared to BMF, fragmentation requires more prudence. Strong fragmentation is possible but not </w:t>
      </w:r>
      <w:r w:rsidRPr="001079DA">
        <w:t>guaranteed</w:t>
      </w:r>
      <w:r w:rsidRPr="001079DA">
        <w:t xml:space="preserve">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Default="001079DA" w:rsidP="002C2255">
      <w:pPr>
        <w:pStyle w:val="Heading1"/>
        <w:spacing w:before="240"/>
        <w:jc w:val="both"/>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2C2255">
      <w:pPr>
        <w:pStyle w:val="Heading1"/>
        <w:spacing w:before="240"/>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2C2255">
      <w:pPr>
        <w:pStyle w:val="Heading2"/>
        <w:spacing w:before="240"/>
        <w:jc w:val="both"/>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612FB374" w14:textId="59452874" w:rsidR="002C2255" w:rsidRPr="0090121F" w:rsidRDefault="00165EDF" w:rsidP="002C2255">
      <w:pPr>
        <w:spacing w:before="240"/>
        <w:jc w:val="both"/>
      </w:pPr>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5505C436" w:rsidR="002C2255" w:rsidRDefault="0050626F" w:rsidP="002C2255">
      <w:pPr>
        <w:spacing w:before="240"/>
        <w:jc w:val="both"/>
      </w:pPr>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 xml:space="preserve">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w:t>
      </w:r>
      <w:r w:rsidR="00165EDF" w:rsidRPr="00165EDF">
        <w:lastRenderedPageBreak/>
        <w:t xml:space="preserve">these reactions are </w:t>
      </w:r>
      <w:r w:rsidR="00165EDF" w:rsidRPr="00165EDF">
        <w:t>condition specific</w:t>
      </w:r>
      <w:r w:rsidR="00165EDF" w:rsidRPr="00165EDF">
        <w:t>. Mass and spin alter the outcome, speed alters the encounter and capture conditions, and periapsis regulates tidal power.</w:t>
      </w:r>
    </w:p>
    <w:p w14:paraId="50924CB7" w14:textId="7C4A9A13" w:rsidR="002C2255" w:rsidRDefault="0050626F" w:rsidP="002C2255">
      <w:pPr>
        <w:spacing w:before="240"/>
        <w:jc w:val="both"/>
      </w:pPr>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 xml:space="preserve">all circumstances, there is no one winner. While velocity, mass, and spin alter the result within that general setting, periapsis is the strongest overall input for BMF. Changing spin in matched A2000, n65 examples </w:t>
      </w:r>
      <w:r w:rsidR="00165EDF" w:rsidRPr="00165EDF">
        <w:t>result</w:t>
      </w:r>
      <w:r w:rsidR="00165EDF" w:rsidRPr="00165EDF">
        <w:t xml:space="preserve">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6C4BF321" w14:textId="7173A33F" w:rsidR="002C2255" w:rsidRPr="0090121F" w:rsidRDefault="0050626F" w:rsidP="002C2255">
      <w:pPr>
        <w:spacing w:before="240"/>
        <w:jc w:val="both"/>
      </w:pPr>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features. Performance isn't always as dependable, though. Despite the input values falling within 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01DE5AEE" w14:textId="4AFAF10D" w:rsidR="002C2255" w:rsidRPr="0090121F" w:rsidRDefault="0050626F" w:rsidP="002C2255">
      <w:pPr>
        <w:spacing w:before="240"/>
        <w:jc w:val="both"/>
      </w:pPr>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2C2255">
      <w:pPr>
        <w:pStyle w:val="Heading2"/>
        <w:spacing w:before="240"/>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7085D120" w14:textId="6CF673A9" w:rsidR="002C2255" w:rsidRDefault="00165EDF" w:rsidP="002C2255">
      <w:pPr>
        <w:spacing w:before="240"/>
        <w:jc w:val="both"/>
        <w:rPr>
          <w:color w:val="000000"/>
        </w:rPr>
      </w:pPr>
      <w:r w:rsidRPr="00165EDF">
        <w:rPr>
          <w:color w:val="000000"/>
        </w:rPr>
        <w:t xml:space="preserve">The simulation archive's short size and uneven sampling are its primary drawbacks. A single SPH simulation can be </w:t>
      </w:r>
      <w:r w:rsidRPr="00165EDF">
        <w:rPr>
          <w:color w:val="000000"/>
        </w:rPr>
        <w:t>analysed</w:t>
      </w:r>
      <w:r w:rsidRPr="00165EDF">
        <w:rPr>
          <w:color w:val="000000"/>
        </w:rPr>
        <w:t xml:space="preserve"> in multiple way</w:t>
      </w:r>
      <w:r>
        <w:rPr>
          <w:color w:val="000000"/>
        </w:rPr>
        <w:t>s,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2C2255">
      <w:pPr>
        <w:spacing w:before="240"/>
        <w:jc w:val="both"/>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2C2255">
      <w:pPr>
        <w:pStyle w:val="Heading2"/>
        <w:spacing w:before="240"/>
        <w:jc w:val="both"/>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lastRenderedPageBreak/>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2C2255">
      <w:pPr>
        <w:pStyle w:val="Heading2"/>
        <w:spacing w:before="240"/>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2640847E" w14:textId="45BFFDAD" w:rsidR="002C2255" w:rsidRDefault="0050626F" w:rsidP="002C2255">
      <w:pPr>
        <w:spacing w:before="240"/>
        <w:jc w:val="both"/>
      </w:pPr>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75C5E0DB" w14:textId="765870E1" w:rsidR="0089118D" w:rsidRDefault="00165EDF" w:rsidP="002C2255">
      <w:pPr>
        <w:spacing w:before="240"/>
        <w:jc w:val="both"/>
      </w:pPr>
      <w:r w:rsidRPr="00165ED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r>
        <w:t>.</w:t>
      </w:r>
    </w:p>
    <w:p w14:paraId="3EC949A4" w14:textId="77777777" w:rsidR="00060F7E" w:rsidRPr="0090121F" w:rsidRDefault="00060F7E" w:rsidP="002C2255">
      <w:pPr>
        <w:spacing w:before="240"/>
        <w:jc w:val="both"/>
      </w:pPr>
    </w:p>
    <w:p w14:paraId="61298331"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1FA24FA3"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627D959F"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226EBCB6"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772B7511"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2E45C837" w14:textId="77777777" w:rsidR="00060F7E" w:rsidRDefault="00060F7E" w:rsidP="00060F7E">
      <w:pPr>
        <w:pStyle w:val="Heading1"/>
        <w:jc w:val="both"/>
        <w:rPr>
          <w:rFonts w:ascii="Times New Roman" w:eastAsia="Times New Roman" w:hAnsi="Times New Roman" w:cs="Times New Roman"/>
          <w:b/>
          <w:bCs/>
          <w:color w:val="000000"/>
          <w:sz w:val="28"/>
          <w:szCs w:val="28"/>
          <w:lang w:val="en-GB"/>
        </w:rPr>
      </w:pPr>
    </w:p>
    <w:p w14:paraId="355D8B7F" w14:textId="77777777" w:rsidR="00060F7E" w:rsidRDefault="00060F7E">
      <w:pPr>
        <w:spacing w:after="160" w:line="278" w:lineRule="auto"/>
        <w:rPr>
          <w:b/>
          <w:bCs/>
          <w:color w:val="000000"/>
          <w:kern w:val="2"/>
          <w:sz w:val="28"/>
          <w:szCs w:val="28"/>
          <w14:ligatures w14:val="standardContextual"/>
        </w:rPr>
      </w:pPr>
      <w:r>
        <w:rPr>
          <w:b/>
          <w:bCs/>
          <w:color w:val="000000"/>
          <w:sz w:val="28"/>
          <w:szCs w:val="28"/>
        </w:rPr>
        <w:br w:type="page"/>
      </w:r>
    </w:p>
    <w:p w14:paraId="2BCA7860" w14:textId="00A42CF6" w:rsidR="0050626F" w:rsidRPr="0090121F" w:rsidRDefault="0050626F" w:rsidP="00060F7E">
      <w:pPr>
        <w:pStyle w:val="Heading1"/>
        <w:jc w:val="both"/>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References</w:t>
      </w:r>
    </w:p>
    <w:p w14:paraId="1178D1A5" w14:textId="77777777" w:rsidR="0050626F" w:rsidRPr="0090121F" w:rsidRDefault="0050626F" w:rsidP="00060F7E">
      <w:pPr>
        <w:spacing w:before="360" w:after="80"/>
        <w:ind w:left="340" w:hanging="340"/>
        <w:jc w:val="both"/>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060F7E">
      <w:pPr>
        <w:spacing w:before="360" w:after="80"/>
        <w:ind w:left="340" w:hanging="340"/>
        <w:jc w:val="both"/>
      </w:pPr>
      <w:r w:rsidRPr="0090121F">
        <w:rPr>
          <w:color w:val="000000"/>
        </w:rPr>
        <w:t>Breiman, L. (2001). Random forests. Machine Learning, 45, 5</w:t>
      </w:r>
      <w:r w:rsidRPr="0090121F">
        <w:t>-</w:t>
      </w:r>
      <w:r w:rsidRPr="0090121F">
        <w:rPr>
          <w:color w:val="000000"/>
        </w:rPr>
        <w:t>32. doi:10.1023/A:1010933404324.</w:t>
      </w:r>
    </w:p>
    <w:p w14:paraId="6100B60A" w14:textId="77777777" w:rsidR="0050626F" w:rsidRPr="0090121F" w:rsidRDefault="0050626F" w:rsidP="00060F7E">
      <w:pPr>
        <w:spacing w:before="360" w:after="80"/>
        <w:ind w:left="340" w:hanging="340"/>
        <w:jc w:val="both"/>
      </w:pPr>
      <w:r w:rsidRPr="0090121F">
        <w:rPr>
          <w:color w:val="000000"/>
        </w:rPr>
        <w:t>Brunton, S. L., Noack, B. R. &amp; Koumoutsakos,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060F7E">
      <w:pPr>
        <w:spacing w:before="360" w:after="80"/>
        <w:ind w:left="340" w:hanging="340"/>
        <w:jc w:val="both"/>
      </w:pPr>
      <w:r w:rsidRPr="0090121F">
        <w:rPr>
          <w:color w:val="000000"/>
        </w:rPr>
        <w:t>Canup, R. M. &amp; Salmon, J. (2018). Origin of Phobos and Deimos by the impact of a Vesta-to-Ceres sized body with Mars. Science Advances, 4(4), eaar6887. doi:10.1126/sciadv.aar6887.</w:t>
      </w:r>
    </w:p>
    <w:p w14:paraId="0C2D1AFA" w14:textId="77777777" w:rsidR="0050626F" w:rsidRPr="0090121F" w:rsidRDefault="0050626F" w:rsidP="00060F7E">
      <w:pPr>
        <w:spacing w:before="360" w:after="80"/>
        <w:ind w:left="340" w:hanging="340"/>
        <w:jc w:val="both"/>
      </w:pPr>
      <w:r w:rsidRPr="0090121F">
        <w:rPr>
          <w:color w:val="000000"/>
        </w:rPr>
        <w:t>Chen, T. &amp; Guestrin,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060F7E">
      <w:pPr>
        <w:spacing w:before="360" w:after="80"/>
        <w:ind w:left="340" w:hanging="340"/>
        <w:jc w:val="both"/>
      </w:pPr>
      <w:r w:rsidRPr="0090121F">
        <w:rPr>
          <w:color w:val="000000"/>
        </w:rPr>
        <w:t>Citron, R. I., Genda, H. &amp; Ida, S. (2015). Formation of Phobos and Deimos via a giant impact. Icarus, 252, 334</w:t>
      </w:r>
      <w:r w:rsidRPr="0090121F">
        <w:t>-</w:t>
      </w:r>
      <w:r w:rsidRPr="0090121F">
        <w:rPr>
          <w:color w:val="000000"/>
        </w:rPr>
        <w:t>338. doi:10.1016/j.icarus.2015.02.011.</w:t>
      </w:r>
    </w:p>
    <w:p w14:paraId="2E34B7C9" w14:textId="77777777" w:rsidR="0050626F" w:rsidRPr="0090121F" w:rsidRDefault="0050626F" w:rsidP="00060F7E">
      <w:pPr>
        <w:spacing w:before="360" w:after="80"/>
        <w:ind w:left="340" w:hanging="340"/>
        <w:jc w:val="both"/>
      </w:pPr>
      <w:r w:rsidRPr="0090121F">
        <w:rPr>
          <w:color w:val="000000"/>
        </w:rPr>
        <w:t>Duan, T., Anand, A., Ding, D. Y., Thai, K. K., Basu, S., Ng, A. &amp; Schuler, A. (2020). NGBoost: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060F7E">
      <w:pPr>
        <w:spacing w:before="360" w:after="80"/>
        <w:ind w:left="340" w:hanging="340"/>
        <w:jc w:val="both"/>
      </w:pPr>
      <w:r w:rsidRPr="0090121F">
        <w:rPr>
          <w:color w:val="000000"/>
        </w:rPr>
        <w:t>Friedman, J. H. (2001). Greedy function approximation: A gradient boosting machine. Annals of Statistics, 29(5), 1189</w:t>
      </w:r>
      <w:r w:rsidRPr="0090121F">
        <w:t>-</w:t>
      </w:r>
      <w:r w:rsidRPr="0090121F">
        <w:rPr>
          <w:color w:val="000000"/>
        </w:rPr>
        <w:t>1232. doi:10.1214/aos/1013203451.</w:t>
      </w:r>
    </w:p>
    <w:p w14:paraId="144125CE" w14:textId="77777777" w:rsidR="0050626F" w:rsidRPr="0090121F" w:rsidRDefault="0050626F" w:rsidP="00060F7E">
      <w:pPr>
        <w:spacing w:before="360" w:after="80"/>
        <w:ind w:left="340" w:hanging="340"/>
        <w:jc w:val="both"/>
      </w:pPr>
      <w:r w:rsidRPr="0090121F">
        <w:rPr>
          <w:color w:val="000000"/>
        </w:rPr>
        <w:t>Grinsztajn, L., Oyallon, E. &amp; Varoquaux, G. (2022). Why do tree-based models still outperform deep learning on tabular data? Advances in Neural Information Processing Systems, 35.</w:t>
      </w:r>
    </w:p>
    <w:p w14:paraId="22541A8B" w14:textId="77777777" w:rsidR="0050626F" w:rsidRPr="0090121F" w:rsidRDefault="0050626F" w:rsidP="00060F7E">
      <w:pPr>
        <w:spacing w:before="360" w:after="80"/>
        <w:ind w:left="340" w:hanging="340"/>
        <w:jc w:val="both"/>
      </w:pPr>
      <w:r w:rsidRPr="0090121F">
        <w:rPr>
          <w:color w:val="000000"/>
        </w:rPr>
        <w:t>Kegerreis, J. A., Lissauer, J. J., Eke, V. R., Sandnes, T. D. &amp; Elphic, R. C. (2024). Origin of Mars’s moons by disruptive partial capture of an asteroid. Icarus, Article 116337. doi:10.1016/j.icarus.2024.116337.</w:t>
      </w:r>
    </w:p>
    <w:p w14:paraId="0F8AFDA6" w14:textId="77777777" w:rsidR="0050626F" w:rsidRPr="0090121F" w:rsidRDefault="0050626F" w:rsidP="00060F7E">
      <w:pPr>
        <w:spacing w:before="360" w:after="80"/>
        <w:ind w:left="340" w:hanging="340"/>
        <w:jc w:val="both"/>
      </w:pPr>
      <w:r w:rsidRPr="0090121F">
        <w:rPr>
          <w:color w:val="000000"/>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90121F" w:rsidRDefault="0050626F" w:rsidP="00060F7E">
      <w:pPr>
        <w:spacing w:before="360" w:after="80"/>
        <w:ind w:left="340" w:hanging="340"/>
        <w:jc w:val="both"/>
      </w:pPr>
      <w:r w:rsidRPr="0090121F">
        <w:rPr>
          <w:color w:val="000000"/>
        </w:rPr>
        <w:t>Price, D. J. (2012). Smoothed particle hydrodynamics and magnetohydrodynamics. Journal of Computational Physics, 231(3), 759</w:t>
      </w:r>
      <w:r w:rsidRPr="0090121F">
        <w:t>-</w:t>
      </w:r>
      <w:r w:rsidRPr="0090121F">
        <w:rPr>
          <w:color w:val="000000"/>
        </w:rPr>
        <w:t>794. doi:10.1016/j.jcp.2010.12.011.</w:t>
      </w:r>
    </w:p>
    <w:p w14:paraId="1DC0EB06" w14:textId="77777777" w:rsidR="0050626F" w:rsidRPr="0090121F" w:rsidRDefault="0050626F" w:rsidP="00060F7E">
      <w:pPr>
        <w:spacing w:before="360" w:after="80"/>
        <w:ind w:left="340" w:hanging="340"/>
        <w:jc w:val="both"/>
      </w:pPr>
      <w:r w:rsidRPr="0090121F">
        <w:rPr>
          <w:color w:val="000000"/>
        </w:rPr>
        <w:lastRenderedPageBreak/>
        <w:t>Prokhorenkova, L., Gusev, G., Vorobev, A., Dorogush, A. V. &amp; Gulin, A. (2018). CatBoost: unbiased boosting with categorical features. Advances in Neural Information Processing Systems, 31.</w:t>
      </w:r>
    </w:p>
    <w:p w14:paraId="0D04FF67" w14:textId="77777777" w:rsidR="0050626F" w:rsidRPr="0090121F" w:rsidRDefault="0050626F" w:rsidP="00060F7E">
      <w:pPr>
        <w:spacing w:before="360" w:after="80"/>
        <w:ind w:left="340" w:hanging="340"/>
        <w:jc w:val="both"/>
      </w:pPr>
      <w:r w:rsidRPr="0090121F">
        <w:rPr>
          <w:color w:val="000000"/>
        </w:rPr>
        <w:t>Raissi, M., Perdikaris, P. &amp; Karniadakis,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707. doi:10.1016/j.jcp.2018.10.045.</w:t>
      </w:r>
    </w:p>
    <w:p w14:paraId="13C6CB11" w14:textId="77777777" w:rsidR="0050626F" w:rsidRPr="0090121F" w:rsidRDefault="0050626F" w:rsidP="00060F7E">
      <w:pPr>
        <w:spacing w:before="360" w:after="80"/>
        <w:ind w:left="340" w:hanging="340"/>
        <w:jc w:val="both"/>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060F7E">
      <w:pPr>
        <w:spacing w:before="360" w:after="80"/>
        <w:ind w:left="340" w:hanging="340"/>
        <w:jc w:val="both"/>
      </w:pPr>
      <w:r w:rsidRPr="0090121F">
        <w:rPr>
          <w:color w:val="000000"/>
        </w:rPr>
        <w:t>Rosenblatt, P., Charnoz,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060F7E">
      <w:pPr>
        <w:spacing w:before="360" w:after="80"/>
        <w:ind w:left="340" w:hanging="340"/>
        <w:jc w:val="both"/>
      </w:pPr>
      <w:r w:rsidRPr="0090121F">
        <w:rPr>
          <w:color w:val="000000"/>
        </w:rPr>
        <w:t>Villaescusa-Navarro, F. et al. (2021). The CAMELS project: Cosmology and Astrophysics with MachinE Learning Simulations. arXiv:2010.00619.</w:t>
      </w:r>
    </w:p>
    <w:p w14:paraId="3EFA9F10" w14:textId="77777777" w:rsidR="0050626F" w:rsidRDefault="0050626F" w:rsidP="00060F7E">
      <w:pPr>
        <w:spacing w:before="360" w:after="80"/>
        <w:ind w:left="340" w:hanging="340"/>
        <w:jc w:val="both"/>
        <w:rPr>
          <w:color w:val="000000"/>
        </w:rPr>
      </w:pPr>
      <w:r w:rsidRPr="0090121F">
        <w:rPr>
          <w:color w:val="000000"/>
        </w:rPr>
        <w:t>Walsh, K. J. &amp; Richardson, D. C. (2006). Binary near-Earth asteroid formation: Rubble pile model of tidal disruptions. Icarus, 180(1), 201</w:t>
      </w:r>
      <w:r w:rsidRPr="0090121F">
        <w:t>-</w:t>
      </w:r>
      <w:r w:rsidRPr="0090121F">
        <w:rPr>
          <w:color w:val="000000"/>
        </w:rPr>
        <w:t>216. doi:10.1016/j.icarus.2005.08.015.</w:t>
      </w:r>
    </w:p>
    <w:p w14:paraId="630B670C" w14:textId="77777777" w:rsidR="00683DB3" w:rsidRDefault="00683DB3" w:rsidP="002C2255">
      <w:pPr>
        <w:spacing w:before="240" w:after="160" w:line="278" w:lineRule="auto"/>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450963BC" w14:textId="373E107D" w:rsidR="00683DB3" w:rsidRPr="00683DB3" w:rsidRDefault="0050626F" w:rsidP="00683DB3">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623040A0" w:rsidR="0050626F" w:rsidRDefault="0050626F" w:rsidP="00487BE3">
      <w:pPr>
        <w:keepNext/>
      </w:pPr>
      <w:r w:rsidRPr="0090121F">
        <w:t xml:space="preserve">Table A1. </w:t>
      </w:r>
      <w:r w:rsidR="00487BE3">
        <w:t>Model tuning parameters and physics-derived features investigated.</w:t>
      </w:r>
    </w:p>
    <w:p w14:paraId="55500BA7" w14:textId="77777777" w:rsidR="002C2255" w:rsidRDefault="002C2255" w:rsidP="00487BE3">
      <w:pPr>
        <w:keepNext/>
      </w:pP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2C2255"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2C2255" w:rsidRDefault="00905DE4">
            <w:pPr>
              <w:pStyle w:val="NormalWeb"/>
              <w:spacing w:before="0" w:beforeAutospacing="0" w:after="0" w:afterAutospacing="0"/>
            </w:pPr>
            <w:r w:rsidRPr="002C2255">
              <w:rPr>
                <w:b/>
                <w:bCs/>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2C2255" w:rsidRDefault="00905DE4">
            <w:pPr>
              <w:pStyle w:val="NormalWeb"/>
              <w:spacing w:before="0" w:beforeAutospacing="0" w:after="0" w:afterAutospacing="0"/>
            </w:pPr>
            <w:r w:rsidRPr="002C2255">
              <w:rPr>
                <w:b/>
                <w:bCs/>
                <w:color w:val="000000"/>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2C2255" w:rsidRDefault="00905DE4">
            <w:pPr>
              <w:pStyle w:val="NormalWeb"/>
              <w:spacing w:before="0" w:beforeAutospacing="0" w:after="0" w:afterAutospacing="0"/>
            </w:pPr>
            <w:r w:rsidRPr="002C2255">
              <w:rPr>
                <w:b/>
                <w:bCs/>
                <w:color w:val="000000"/>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2C2255" w:rsidRDefault="00905DE4">
            <w:pPr>
              <w:pStyle w:val="NormalWeb"/>
              <w:spacing w:before="0" w:beforeAutospacing="0" w:after="0" w:afterAutospacing="0"/>
            </w:pPr>
            <w:r w:rsidRPr="002C2255">
              <w:rPr>
                <w:b/>
                <w:bCs/>
                <w:color w:val="000000"/>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2C2255" w:rsidRDefault="00905DE4">
            <w:pPr>
              <w:pStyle w:val="NormalWeb"/>
              <w:spacing w:before="0" w:beforeAutospacing="0" w:after="0" w:afterAutospacing="0"/>
            </w:pPr>
            <w:r w:rsidRPr="002C2255">
              <w:rPr>
                <w:b/>
                <w:bCs/>
                <w:color w:val="000000"/>
              </w:rPr>
              <w:t>Effect on performance</w:t>
            </w:r>
          </w:p>
        </w:tc>
      </w:tr>
      <w:tr w:rsidR="00905DE4" w:rsidRPr="002C2255"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2C2255" w:rsidRDefault="00905DE4">
            <w:pPr>
              <w:pStyle w:val="NormalWeb"/>
              <w:spacing w:before="0" w:beforeAutospacing="0" w:after="0" w:afterAutospacing="0"/>
            </w:pPr>
            <w:r w:rsidRPr="002C2255">
              <w:rPr>
                <w:color w:val="000000"/>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2C2255" w:rsidRDefault="00905DE4">
            <w:pPr>
              <w:pStyle w:val="NormalWeb"/>
              <w:spacing w:before="0" w:beforeAutospacing="0" w:after="0" w:afterAutospacing="0"/>
            </w:pPr>
            <w:r w:rsidRPr="002C2255">
              <w:rPr>
                <w:color w:val="000000"/>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2C2255" w:rsidRDefault="00905DE4">
            <w:pPr>
              <w:pStyle w:val="NormalWeb"/>
              <w:spacing w:before="0" w:beforeAutospacing="0" w:after="0" w:afterAutospacing="0"/>
            </w:pPr>
            <w:r w:rsidRPr="002C2255">
              <w:rPr>
                <w:color w:val="000000"/>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2C2255" w:rsidRDefault="00905DE4">
            <w:pPr>
              <w:pStyle w:val="NormalWeb"/>
              <w:spacing w:before="0" w:beforeAutospacing="0" w:after="0" w:afterAutospacing="0"/>
            </w:pPr>
            <w:r w:rsidRPr="002C2255">
              <w:rPr>
                <w:color w:val="000000"/>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2C2255" w:rsidRDefault="00905DE4">
            <w:pPr>
              <w:pStyle w:val="NormalWeb"/>
              <w:spacing w:before="0" w:beforeAutospacing="0" w:after="0" w:afterAutospacing="0"/>
            </w:pPr>
            <w:r w:rsidRPr="002C2255">
              <w:rPr>
                <w:color w:val="000000"/>
              </w:rPr>
              <w:t>Increased R² by 0.0092 </w:t>
            </w:r>
          </w:p>
        </w:tc>
      </w:tr>
      <w:tr w:rsidR="00905DE4" w:rsidRPr="002C2255"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2C2255" w:rsidRDefault="00905DE4">
            <w:pPr>
              <w:pStyle w:val="NormalWeb"/>
              <w:spacing w:before="0" w:beforeAutospacing="0" w:after="0" w:afterAutospacing="0"/>
            </w:pPr>
            <w:r w:rsidRPr="002C2255">
              <w:rPr>
                <w:color w:val="000000"/>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2C2255" w:rsidRDefault="00905DE4">
            <w:pPr>
              <w:pStyle w:val="NormalWeb"/>
              <w:spacing w:before="0" w:beforeAutospacing="0" w:after="0" w:afterAutospacing="0"/>
            </w:pPr>
            <w:r w:rsidRPr="002C2255">
              <w:rPr>
                <w:color w:val="000000"/>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2C2255" w:rsidRDefault="00905DE4">
            <w:pPr>
              <w:pStyle w:val="NormalWeb"/>
              <w:spacing w:before="0" w:beforeAutospacing="0" w:after="0" w:afterAutospacing="0"/>
            </w:pPr>
            <w:r w:rsidRPr="002C2255">
              <w:rPr>
                <w:color w:val="000000"/>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2C2255" w:rsidRDefault="00905DE4"/>
        </w:tc>
      </w:tr>
      <w:tr w:rsidR="00905DE4" w:rsidRPr="002C2255"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2C2255" w:rsidRDefault="00905DE4">
            <w:pPr>
              <w:pStyle w:val="NormalWeb"/>
              <w:spacing w:before="0" w:beforeAutospacing="0" w:after="0" w:afterAutospacing="0"/>
            </w:pPr>
            <w:r w:rsidRPr="002C2255">
              <w:rPr>
                <w:color w:val="000000"/>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2C2255" w:rsidRDefault="00905DE4">
            <w:pPr>
              <w:pStyle w:val="NormalWeb"/>
              <w:spacing w:before="0" w:beforeAutospacing="0" w:after="0" w:afterAutospacing="0"/>
            </w:pPr>
            <w:r w:rsidRPr="002C2255">
              <w:rPr>
                <w:color w:val="000000"/>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2C2255" w:rsidRDefault="00905DE4">
            <w:pPr>
              <w:pStyle w:val="NormalWeb"/>
              <w:spacing w:before="0" w:beforeAutospacing="0" w:after="0" w:afterAutospacing="0"/>
            </w:pPr>
            <w:r w:rsidRPr="002C2255">
              <w:rPr>
                <w:color w:val="000000"/>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2C2255" w:rsidRDefault="00905DE4"/>
        </w:tc>
      </w:tr>
      <w:tr w:rsidR="00905DE4" w:rsidRPr="002C2255"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2C2255" w:rsidRDefault="00905DE4">
            <w:pPr>
              <w:pStyle w:val="NormalWeb"/>
              <w:spacing w:before="0" w:beforeAutospacing="0" w:after="0" w:afterAutospacing="0"/>
            </w:pPr>
            <w:r w:rsidRPr="002C2255">
              <w:rPr>
                <w:color w:val="000000"/>
              </w:rPr>
              <w:t>Minimum samples per leaf</w:t>
            </w:r>
          </w:p>
          <w:p w14:paraId="242EB79C" w14:textId="77777777" w:rsidR="00905DE4" w:rsidRPr="002C2255" w:rsidRDefault="00905DE4">
            <w:pPr>
              <w:pStyle w:val="NormalWeb"/>
              <w:spacing w:before="0" w:beforeAutospacing="0" w:after="0" w:afterAutospacing="0"/>
            </w:pPr>
            <w:r w:rsidRPr="002C2255">
              <w:rPr>
                <w:color w:val="000000"/>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2C2255" w:rsidRDefault="00905DE4">
            <w:pPr>
              <w:pStyle w:val="NormalWeb"/>
              <w:spacing w:before="0" w:beforeAutospacing="0" w:after="0" w:afterAutospacing="0"/>
            </w:pPr>
            <w:r w:rsidRPr="002C2255">
              <w:rPr>
                <w:color w:val="000000"/>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2C2255" w:rsidRDefault="00905DE4">
            <w:pPr>
              <w:pStyle w:val="NormalWeb"/>
              <w:spacing w:before="0" w:beforeAutospacing="0" w:after="0" w:afterAutospacing="0"/>
            </w:pPr>
            <w:r w:rsidRPr="002C2255">
              <w:rPr>
                <w:color w:val="000000"/>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2C2255" w:rsidRDefault="00905DE4"/>
        </w:tc>
      </w:tr>
      <w:tr w:rsidR="00905DE4" w:rsidRPr="002C2255"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2C2255" w:rsidRDefault="00905DE4">
            <w:pPr>
              <w:pStyle w:val="NormalWeb"/>
              <w:spacing w:before="0" w:beforeAutospacing="0" w:after="0" w:afterAutospacing="0"/>
            </w:pPr>
            <w:r w:rsidRPr="002C2255">
              <w:rPr>
                <w:color w:val="000000"/>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2C2255" w:rsidRDefault="00905DE4">
            <w:pPr>
              <w:pStyle w:val="NormalWeb"/>
              <w:spacing w:before="0" w:beforeAutospacing="0" w:after="0" w:afterAutospacing="0"/>
            </w:pPr>
            <w:r w:rsidRPr="002C2255">
              <w:rPr>
                <w:color w:val="000000"/>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2C2255" w:rsidRDefault="00905DE4">
            <w:pPr>
              <w:pStyle w:val="NormalWeb"/>
              <w:spacing w:before="0" w:beforeAutospacing="0" w:after="0" w:afterAutospacing="0"/>
            </w:pPr>
            <w:r w:rsidRPr="002C2255">
              <w:rPr>
                <w:color w:val="000000"/>
              </w:rPr>
              <w:t>v</w:t>
            </w:r>
            <w:r w:rsidRPr="002C2255">
              <w:rPr>
                <w:color w:val="000000"/>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2C2255" w:rsidRDefault="00905DE4">
            <w:pPr>
              <w:pStyle w:val="NormalWeb"/>
              <w:spacing w:before="0" w:beforeAutospacing="0" w:after="0" w:afterAutospacing="0"/>
            </w:pPr>
            <w:r w:rsidRPr="002C2255">
              <w:rPr>
                <w:color w:val="000000"/>
              </w:rPr>
              <w:t>v</w:t>
            </w:r>
            <w:r w:rsidRPr="002C2255">
              <w:rPr>
                <w:color w:val="000000"/>
                <w:vertAlign w:val="subscript"/>
              </w:rPr>
              <w:t>∞</w:t>
            </w:r>
            <w:r w:rsidRPr="002C2255">
              <w:rPr>
                <w:color w:val="000000"/>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2C2255" w:rsidRDefault="007F309F">
            <w:pPr>
              <w:pStyle w:val="NormalWeb"/>
              <w:spacing w:before="0" w:beforeAutospacing="0" w:after="0" w:afterAutospacing="0"/>
            </w:pPr>
            <w:r w:rsidRPr="007F309F">
              <w:t>Increased R² by 0.001</w:t>
            </w:r>
            <w:r>
              <w:t xml:space="preserve"> (spin frequency) and </w:t>
            </w:r>
            <w:r w:rsidRPr="007F309F">
              <w:t>0.002</w:t>
            </w:r>
            <w:r>
              <w:t xml:space="preserve"> (inverse periapsis)</w:t>
            </w:r>
          </w:p>
        </w:tc>
      </w:tr>
      <w:tr w:rsidR="00905DE4" w:rsidRPr="002C2255"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2C2255" w:rsidRDefault="00905DE4">
            <w:pPr>
              <w:pStyle w:val="NormalWeb"/>
              <w:spacing w:before="0" w:beforeAutospacing="0" w:after="0" w:afterAutospacing="0"/>
            </w:pPr>
            <w:r w:rsidRPr="002C2255">
              <w:rPr>
                <w:color w:val="000000"/>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2C2255" w:rsidRDefault="00905DE4">
            <w:pPr>
              <w:pStyle w:val="NormalWeb"/>
              <w:spacing w:before="0" w:beforeAutospacing="0" w:after="0" w:afterAutospacing="0"/>
            </w:pPr>
            <w:r w:rsidRPr="002C2255">
              <w:rPr>
                <w:color w:val="000000"/>
              </w:rPr>
              <w:t>1/r</w:t>
            </w:r>
            <w:r w:rsidRPr="002C2255">
              <w:rPr>
                <w:color w:val="000000"/>
                <w:vertAlign w:val="subscript"/>
              </w:rPr>
              <w:t>p</w:t>
            </w:r>
            <w:r w:rsidRPr="002C2255">
              <w:rPr>
                <w:color w:val="000000"/>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2C2255" w:rsidRDefault="00905DE4"/>
        </w:tc>
      </w:tr>
      <w:tr w:rsidR="00905DE4" w:rsidRPr="002C2255"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2C2255" w:rsidRDefault="00905DE4">
            <w:pPr>
              <w:pStyle w:val="NormalWeb"/>
              <w:spacing w:before="0" w:beforeAutospacing="0" w:after="0" w:afterAutospacing="0"/>
            </w:pPr>
            <w:r w:rsidRPr="002C2255">
              <w:rPr>
                <w:color w:val="000000"/>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2C2255" w:rsidRDefault="00905DE4">
            <w:pPr>
              <w:pStyle w:val="NormalWeb"/>
              <w:spacing w:before="0" w:beforeAutospacing="0" w:after="0" w:afterAutospacing="0"/>
            </w:pPr>
            <w:r w:rsidRPr="002C2255">
              <w:rPr>
                <w:color w:val="000000"/>
              </w:rPr>
              <w:t>P</w:t>
            </w:r>
            <w:r w:rsidRPr="002C2255">
              <w:rPr>
                <w:color w:val="000000"/>
                <w:vertAlign w:val="subscript"/>
              </w:rPr>
              <w:t>spin</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2C2255" w:rsidRDefault="00905DE4">
            <w:pPr>
              <w:pStyle w:val="NormalWeb"/>
              <w:spacing w:before="0" w:beforeAutospacing="0" w:after="0" w:afterAutospacing="0"/>
            </w:pPr>
            <w:r w:rsidRPr="002C2255">
              <w:rPr>
                <w:color w:val="000000"/>
              </w:rPr>
              <w:t>1/P</w:t>
            </w:r>
            <w:r w:rsidRPr="002C2255">
              <w:rPr>
                <w:color w:val="000000"/>
                <w:vertAlign w:val="subscript"/>
              </w:rPr>
              <w:t>spin</w:t>
            </w:r>
            <w:r w:rsidRPr="002C2255">
              <w:rPr>
                <w:color w:val="000000"/>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2C2255" w:rsidRDefault="00905DE4"/>
        </w:tc>
      </w:tr>
      <w:tr w:rsidR="00905DE4" w:rsidRPr="002C2255"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2C2255" w:rsidRDefault="00905DE4">
            <w:pPr>
              <w:pStyle w:val="NormalWeb"/>
              <w:spacing w:before="0" w:beforeAutospacing="0" w:after="0" w:afterAutospacing="0"/>
            </w:pPr>
            <w:r w:rsidRPr="002C2255">
              <w:rPr>
                <w:color w:val="000000"/>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2C2255" w:rsidRDefault="00905DE4">
            <w:pPr>
              <w:pStyle w:val="NormalWeb"/>
              <w:spacing w:before="0" w:beforeAutospacing="0" w:after="0" w:afterAutospacing="0"/>
            </w:pPr>
            <w:r w:rsidRPr="002C2255">
              <w:rPr>
                <w:color w:val="000000"/>
              </w:rPr>
              <w:t>M</w:t>
            </w:r>
            <w:r w:rsidRPr="002C2255">
              <w:rPr>
                <w:color w:val="000000"/>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2C2255" w:rsidRDefault="002C2255" w:rsidP="00905DE4">
            <w:pPr>
              <w:pStyle w:val="NormalWeb"/>
              <w:spacing w:before="0" w:beforeAutospacing="0" w:after="0" w:afterAutospacing="0"/>
              <w:rPr>
                <w:noProof w:val="0"/>
              </w:rPr>
            </w:pPr>
            <w:r w:rsidRPr="002C2255">
              <w:t xml:space="preserve"> </w:t>
            </w:r>
            <m:oMath>
              <m:r>
                <w:rPr>
                  <w:rFonts w:ascii="Cambria Math" w:hAnsi="Cambria Math"/>
                </w:rPr>
                <m:t>R=</m:t>
              </m:r>
              <m:sSup>
                <m:sSupPr>
                  <m:ctrlPr>
                    <w:rPr>
                      <w:rFonts w:ascii="Cambria Math" w:hAnsi="Cambria Math"/>
                      <w:i/>
                      <w:noProof w:val="0"/>
                    </w:rPr>
                  </m:ctrlPr>
                </m:sSupPr>
                <m:e>
                  <m:d>
                    <m:dPr>
                      <m:ctrlPr>
                        <w:rPr>
                          <w:rFonts w:ascii="Cambria Math" w:hAnsi="Cambria Math"/>
                          <w:i/>
                          <w:noProof w:val="0"/>
                        </w:rPr>
                      </m:ctrlPr>
                    </m:dPr>
                    <m:e>
                      <m:f>
                        <m:fPr>
                          <m:ctrlPr>
                            <w:rPr>
                              <w:rFonts w:ascii="Cambria Math" w:hAnsi="Cambria Math"/>
                              <w:i/>
                              <w:noProof w:val="0"/>
                            </w:rPr>
                          </m:ctrlPr>
                        </m:fPr>
                        <m:num>
                          <m:r>
                            <w:rPr>
                              <w:rFonts w:ascii="Cambria Math" w:hAnsi="Cambria Math"/>
                            </w:rPr>
                            <m:t>3M</m:t>
                          </m:r>
                        </m:num>
                        <m:den>
                          <m:r>
                            <w:rPr>
                              <w:rFonts w:ascii="Cambria Math" w:hAnsi="Cambria Math"/>
                            </w:rPr>
                            <m:t>4π</m:t>
                          </m:r>
                          <m:sSub>
                            <m:sSubPr>
                              <m:ctrlPr>
                                <w:rPr>
                                  <w:rFonts w:ascii="Cambria Math" w:hAnsi="Cambria Math"/>
                                  <w:i/>
                                  <w:noProof w:val="0"/>
                                </w:rPr>
                              </m:ctrlPr>
                            </m:sSubPr>
                            <m:e>
                              <m:r>
                                <w:rPr>
                                  <w:rFonts w:ascii="Cambria Math" w:hAnsi="Cambria Math"/>
                                </w:rPr>
                                <m:t>ρ</m:t>
                              </m:r>
                            </m:e>
                            <m:sub>
                              <m:r>
                                <w:rPr>
                                  <w:rFonts w:ascii="Cambria Math" w:hAnsi="Cambria Math"/>
                                </w:rPr>
                                <m:t>ast</m:t>
                              </m:r>
                            </m:sub>
                          </m:sSub>
                        </m:den>
                      </m:f>
                    </m:e>
                  </m:d>
                </m:e>
                <m:sup>
                  <m:r>
                    <w:rPr>
                      <w:rFonts w:ascii="Cambria Math" w:hAnsi="Cambria Math"/>
                    </w:rPr>
                    <m:t>1/3</m:t>
                  </m:r>
                </m:sup>
              </m:sSup>
            </m:oMath>
          </w:p>
          <w:p w14:paraId="464ECF83" w14:textId="77777777" w:rsidR="002C2255" w:rsidRPr="002C2255" w:rsidRDefault="002C2255" w:rsidP="00905DE4">
            <w:pPr>
              <w:pStyle w:val="NormalWeb"/>
              <w:spacing w:before="0" w:beforeAutospacing="0" w:after="0" w:afterAutospacing="0"/>
              <w:rPr>
                <w:color w:val="000000"/>
                <w:sz w:val="4"/>
                <w:szCs w:val="4"/>
              </w:rPr>
            </w:pPr>
          </w:p>
          <w:p w14:paraId="2B72653D" w14:textId="300EE408" w:rsidR="002C2255" w:rsidRPr="002C2255" w:rsidRDefault="002C2255" w:rsidP="00905DE4">
            <w:pPr>
              <w:pStyle w:val="NormalWeb"/>
              <w:spacing w:before="0" w:beforeAutospacing="0" w:after="0" w:afterAutospacing="0"/>
              <w:rPr>
                <w:noProof w:val="0"/>
              </w:rPr>
            </w:pPr>
            <w:r w:rsidRPr="002C2255">
              <w:rPr>
                <w:color w:val="000000"/>
                <w:sz w:val="18"/>
                <w:szCs w:val="18"/>
              </w:rPr>
              <w:t>with ρ</w:t>
            </w:r>
            <w:r w:rsidRPr="002C2255">
              <w:rPr>
                <w:color w:val="000000"/>
                <w:sz w:val="18"/>
                <w:szCs w:val="18"/>
                <w:vertAlign w:val="subscript"/>
              </w:rPr>
              <w:t>ast</w:t>
            </w:r>
            <w:r w:rsidRPr="002C2255">
              <w:rPr>
                <w:color w:val="000000"/>
                <w:sz w:val="18"/>
                <w:szCs w:val="18"/>
              </w:rPr>
              <w:t xml:space="preserve"> = 2700 kg/</w:t>
            </w:r>
            <w:r w:rsidRPr="002C2255">
              <w:rPr>
                <w:color w:val="000000"/>
                <w:sz w:val="18"/>
                <w:szCs w:val="18"/>
              </w:rPr>
              <w:t>m</w:t>
            </w:r>
            <w:r w:rsidRPr="002C2255">
              <w:rPr>
                <w:color w:val="000000"/>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2C2255" w:rsidRDefault="00905DE4"/>
        </w:tc>
      </w:tr>
      <w:tr w:rsidR="00905DE4" w:rsidRPr="002C2255"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2C2255" w:rsidRDefault="00905DE4">
            <w:pPr>
              <w:pStyle w:val="NormalWeb"/>
              <w:spacing w:before="0" w:beforeAutospacing="0" w:after="0" w:afterAutospacing="0"/>
            </w:pPr>
            <w:r w:rsidRPr="002C2255">
              <w:rPr>
                <w:color w:val="000000"/>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2C2255" w:rsidRDefault="00905DE4">
            <w:pPr>
              <w:pStyle w:val="NormalWeb"/>
              <w:spacing w:before="0" w:beforeAutospacing="0" w:after="0" w:afterAutospacing="0"/>
            </w:pPr>
            <w:r w:rsidRPr="002C2255">
              <w:rPr>
                <w:color w:val="000000"/>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2C2255" w:rsidRDefault="007F309F">
            <w:pPr>
              <w:pStyle w:val="NormalWeb"/>
              <w:spacing w:before="0" w:beforeAutospacing="0" w:after="0" w:afterAutospacing="0"/>
            </w:pPr>
            <w:r>
              <w:rPr>
                <w:color w:val="000000"/>
              </w:rPr>
              <w:t>Increased</w:t>
            </w:r>
            <w:r w:rsidR="00905DE4" w:rsidRPr="002C2255">
              <w:rPr>
                <w:color w:val="000000"/>
              </w:rPr>
              <w:t xml:space="preserve"> R² by 0.002</w:t>
            </w:r>
          </w:p>
        </w:tc>
      </w:tr>
      <w:tr w:rsidR="00905DE4" w:rsidRPr="002C2255"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2C2255" w:rsidRDefault="00905DE4">
            <w:pPr>
              <w:pStyle w:val="NormalWeb"/>
              <w:spacing w:before="0" w:beforeAutospacing="0" w:after="0" w:afterAutospacing="0"/>
            </w:pPr>
            <w:r w:rsidRPr="002C2255">
              <w:rPr>
                <w:color w:val="000000"/>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2C2255" w:rsidRDefault="002C2255">
            <w:pPr>
              <w:pStyle w:val="NormalWeb"/>
              <w:spacing w:before="0" w:beforeAutospacing="0" w:after="0" w:afterAutospacing="0"/>
            </w:pPr>
            <m:oMathPara>
              <m:oMathParaPr>
                <m:jc m:val="left"/>
              </m:oMathParaPr>
              <m:oMath>
                <m:r>
                  <w:rPr>
                    <w:rFonts w:ascii="Cambria Math" w:hAnsi="Cambria Math"/>
                  </w:rPr>
                  <m:t>e=1+</m:t>
                </m:r>
                <m:f>
                  <m:fPr>
                    <m:ctrlPr>
                      <w:rPr>
                        <w:rFonts w:ascii="Cambria Math" w:hAnsi="Cambria Math"/>
                        <w:i/>
                        <w:noProof w:val="0"/>
                      </w:rPr>
                    </m:ctrlPr>
                  </m:fPr>
                  <m:num>
                    <m:sSub>
                      <m:sSubPr>
                        <m:ctrlPr>
                          <w:rPr>
                            <w:rFonts w:ascii="Cambria Math" w:hAnsi="Cambria Math"/>
                            <w:i/>
                            <w:noProof w:val="0"/>
                          </w:rPr>
                        </m:ctrlPr>
                      </m:sSubPr>
                      <m:e>
                        <m:r>
                          <w:rPr>
                            <w:rFonts w:ascii="Cambria Math" w:hAnsi="Cambria Math"/>
                          </w:rPr>
                          <m:t>r</m:t>
                        </m:r>
                      </m:e>
                      <m:sub>
                        <m:r>
                          <w:rPr>
                            <w:rFonts w:ascii="Cambria Math" w:hAnsi="Cambria Math"/>
                          </w:rPr>
                          <m:t>p</m:t>
                        </m:r>
                      </m:sub>
                    </m:sSub>
                    <m:sSubSup>
                      <m:sSubSupPr>
                        <m:ctrlPr>
                          <w:rPr>
                            <w:rFonts w:ascii="Cambria Math" w:hAnsi="Cambria Math"/>
                            <w:i/>
                            <w:noProof w:val="0"/>
                          </w:rPr>
                        </m:ctrlPr>
                      </m:sSubSupPr>
                      <m:e>
                        <m:r>
                          <w:rPr>
                            <w:rFonts w:ascii="Cambria Math" w:hAnsi="Cambria Math"/>
                          </w:rPr>
                          <m:t>v</m:t>
                        </m:r>
                      </m:e>
                      <m:sub>
                        <m:r>
                          <w:rPr>
                            <w:rFonts w:ascii="Cambria Math" w:hAnsi="Cambria Math"/>
                          </w:rPr>
                          <m:t>∞</m:t>
                        </m:r>
                      </m:sub>
                      <m:sup>
                        <m:r>
                          <w:rPr>
                            <w:rFonts w:ascii="Cambria Math" w:hAnsi="Cambria Math"/>
                          </w:rPr>
                          <m:t>2</m:t>
                        </m:r>
                      </m:sup>
                    </m:sSubSup>
                  </m:num>
                  <m:den>
                    <m:sSub>
                      <m:sSubPr>
                        <m:ctrlPr>
                          <w:rPr>
                            <w:rFonts w:ascii="Cambria Math" w:hAnsi="Cambria Math"/>
                            <w:i/>
                            <w:noProof w:val="0"/>
                          </w:rPr>
                        </m:ctrlPr>
                      </m:sSubPr>
                      <m:e>
                        <m:r>
                          <w:rPr>
                            <w:rFonts w:ascii="Cambria Math" w:hAnsi="Cambria Math"/>
                          </w:rPr>
                          <m:t>μ</m:t>
                        </m:r>
                      </m:e>
                      <m:sub>
                        <m:r>
                          <w:rPr>
                            <w:rFonts w:ascii="Cambria Math" w:hAnsi="Cambria Math"/>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2C2255" w:rsidRDefault="00905DE4"/>
        </w:tc>
      </w:tr>
      <w:tr w:rsidR="00905DE4" w:rsidRPr="002C2255"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77777777" w:rsidR="00905DE4" w:rsidRPr="002C2255" w:rsidRDefault="00905DE4">
            <w:pPr>
              <w:pStyle w:val="NormalWeb"/>
              <w:spacing w:before="0" w:beforeAutospacing="0" w:after="0" w:afterAutospacing="0"/>
            </w:pPr>
            <w:r w:rsidRPr="002C2255">
              <w:rPr>
                <w:color w:val="000000"/>
              </w:rPr>
              <w:t>Time within 2R</w:t>
            </w:r>
            <w:r w:rsidRPr="002C2255">
              <w:rPr>
                <w:color w:val="000000"/>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2C2255" w:rsidRDefault="00905DE4">
            <w:pPr>
              <w:pStyle w:val="NormalWeb"/>
              <w:spacing w:before="0" w:beforeAutospacing="0" w:after="0" w:afterAutospacing="0"/>
            </w:pPr>
            <w:r w:rsidRPr="002C2255">
              <w:rPr>
                <w:color w:val="000000"/>
              </w:rPr>
              <w:t>t</w:t>
            </w:r>
            <w:r w:rsidRPr="002C2255">
              <w:rPr>
                <w:color w:val="000000"/>
                <w:vertAlign w:val="subscript"/>
              </w:rPr>
              <w:t>inside</w:t>
            </w: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 xml:space="preserve">∞; </w:t>
            </w:r>
            <w:r w:rsidRPr="002C2255">
              <w:rPr>
                <w:color w:val="000000"/>
              </w:rPr>
              <w:t>2R</w:t>
            </w:r>
            <w:r w:rsidRPr="002C2255">
              <w:rPr>
                <w:color w:val="000000"/>
                <w:vertAlign w:val="subscript"/>
              </w:rPr>
              <w:t>Mars</w:t>
            </w:r>
            <w:r w:rsidRPr="002C2255">
              <w:rPr>
                <w:color w:val="000000"/>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2C2255" w:rsidRDefault="00905DE4"/>
        </w:tc>
      </w:tr>
      <w:tr w:rsidR="00905DE4" w:rsidRPr="002C2255"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2C2255" w:rsidRDefault="00905DE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2C2255" w:rsidRDefault="00905DE4">
            <w:pPr>
              <w:pStyle w:val="NormalWeb"/>
              <w:spacing w:before="0" w:beforeAutospacing="0" w:after="0" w:afterAutospacing="0"/>
            </w:pPr>
            <w:r w:rsidRPr="002C2255">
              <w:rPr>
                <w:color w:val="000000"/>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2C2255" w:rsidRDefault="00905DE4">
            <w:pPr>
              <w:pStyle w:val="NormalWeb"/>
              <w:spacing w:before="0" w:beforeAutospacing="0" w:after="0" w:afterAutospacing="0"/>
            </w:pP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w:t>
            </w:r>
            <w:r w:rsidRPr="002C2255">
              <w:rPr>
                <w:color w:val="000000"/>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2C2255" w:rsidRDefault="00905DE4">
            <w:pPr>
              <w:pStyle w:val="NormalWeb"/>
              <w:spacing w:before="0" w:beforeAutospacing="0" w:after="0" w:afterAutospacing="0"/>
            </w:pPr>
            <w:r w:rsidRPr="002C2255">
              <w:rPr>
                <w:color w:val="000000"/>
              </w:rPr>
              <w:t>t</w:t>
            </w:r>
            <w:r w:rsidRPr="002C2255">
              <w:rPr>
                <w:color w:val="000000"/>
                <w:vertAlign w:val="subscript"/>
              </w:rPr>
              <w:t>inside</w:t>
            </w:r>
            <w:r w:rsidRPr="002C2255">
              <w:rPr>
                <w:color w:val="000000"/>
              </w:rPr>
              <w:t>(r</w:t>
            </w:r>
            <w:r w:rsidRPr="002C2255">
              <w:rPr>
                <w:color w:val="000000"/>
                <w:vertAlign w:val="subscript"/>
              </w:rPr>
              <w:t>p</w:t>
            </w:r>
            <w:r w:rsidRPr="002C2255">
              <w:rPr>
                <w:color w:val="000000"/>
              </w:rPr>
              <w:t xml:space="preserve"> , v</w:t>
            </w:r>
            <w:r w:rsidRPr="002C2255">
              <w:rPr>
                <w:color w:val="000000"/>
                <w:vertAlign w:val="subscript"/>
              </w:rPr>
              <w:t xml:space="preserve">∞; </w:t>
            </w:r>
            <w:r w:rsidRPr="002C2255">
              <w:rPr>
                <w:color w:val="000000"/>
              </w:rPr>
              <w:t>R</w:t>
            </w:r>
            <w:r w:rsidRPr="002C2255">
              <w:rPr>
                <w:color w:val="000000"/>
                <w:vertAlign w:val="subscript"/>
              </w:rPr>
              <w:t>tidal</w:t>
            </w:r>
            <w:r w:rsidRPr="002C2255">
              <w:rPr>
                <w:color w:val="000000"/>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2C2255" w:rsidRDefault="00905DE4"/>
        </w:tc>
      </w:tr>
    </w:tbl>
    <w:p w14:paraId="58C40670" w14:textId="77777777" w:rsidR="00905DE4" w:rsidRPr="002C2255" w:rsidRDefault="00905DE4" w:rsidP="0050626F">
      <w:pPr>
        <w:keepNext/>
      </w:pPr>
    </w:p>
    <w:p w14:paraId="7F2452F6" w14:textId="77777777" w:rsidR="00905DE4" w:rsidRPr="002C2255" w:rsidRDefault="00905DE4" w:rsidP="0050626F">
      <w:pPr>
        <w:keepNext/>
      </w:pPr>
    </w:p>
    <w:p w14:paraId="3694ECC5" w14:textId="77777777" w:rsidR="00905DE4" w:rsidRPr="002C2255" w:rsidRDefault="00905DE4" w:rsidP="0050626F">
      <w:pPr>
        <w:keepNext/>
      </w:pPr>
    </w:p>
    <w:p w14:paraId="43E227B1" w14:textId="77777777" w:rsidR="00905DE4" w:rsidRPr="002C2255" w:rsidRDefault="00905DE4" w:rsidP="0050626F">
      <w:pPr>
        <w:keepNext/>
      </w:pPr>
    </w:p>
    <w:p w14:paraId="29747750" w14:textId="77777777" w:rsidR="00905DE4" w:rsidRPr="002C2255" w:rsidRDefault="00905DE4">
      <w:pPr>
        <w:spacing w:after="160" w:line="278" w:lineRule="auto"/>
      </w:pPr>
      <w:r w:rsidRPr="002C2255">
        <w:br w:type="page"/>
      </w:r>
    </w:p>
    <w:p w14:paraId="1CB61D08" w14:textId="6B7959BC" w:rsidR="0050626F" w:rsidRPr="002C2255" w:rsidRDefault="0050626F" w:rsidP="0050626F">
      <w:pPr>
        <w:keepNext/>
      </w:pPr>
      <w:r w:rsidRPr="002C2255">
        <w:lastRenderedPageBreak/>
        <w:t>Table A2. Comparison of BMF regression models using five-fold GroupKFold by physical SPH simulation, including exploratory advanced models to show the potential for further performance improvement in future work.</w:t>
      </w:r>
    </w:p>
    <w:p w14:paraId="01908753" w14:textId="77777777" w:rsidR="002C2255" w:rsidRPr="002C2255" w:rsidRDefault="002C2255" w:rsidP="0050626F">
      <w:pPr>
        <w:keepNext/>
      </w:pPr>
    </w:p>
    <w:tbl>
      <w:tblPr>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8C235D" w:rsidRPr="002C2255" w14:paraId="1FEDF2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BEB3F" w14:textId="77777777" w:rsidR="008C235D" w:rsidRPr="002C2255" w:rsidRDefault="008C235D" w:rsidP="008C235D">
            <w:pPr>
              <w:jc w:val="center"/>
              <w:rPr>
                <w:lang w:val="en-US"/>
              </w:rPr>
            </w:pPr>
            <w:r w:rsidRPr="002C2255">
              <w:rPr>
                <w:b/>
                <w:bCs/>
                <w:color w:val="000000"/>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CABF9" w14:textId="3ECF51DF" w:rsidR="008C235D" w:rsidRPr="002C2255" w:rsidRDefault="008C235D" w:rsidP="008C235D">
            <w:pPr>
              <w:jc w:val="center"/>
              <w:rPr>
                <w:lang w:val="en-US"/>
              </w:rPr>
            </w:pPr>
            <w:r w:rsidRPr="002C2255">
              <w:rPr>
                <w:b/>
                <w:bCs/>
                <w:color w:val="000000"/>
                <w:lang w:val="en-US"/>
              </w:rPr>
              <w:t>R</w:t>
            </w:r>
            <w:r w:rsidRPr="002C2255">
              <w:rPr>
                <w:b/>
                <w:bCs/>
                <w:color w:val="000000"/>
                <w:vertAlign w:val="superscript"/>
                <w:lang w:val="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E525D" w14:textId="77777777" w:rsidR="008C235D" w:rsidRPr="002C2255" w:rsidRDefault="008C235D" w:rsidP="008C235D">
            <w:pPr>
              <w:jc w:val="center"/>
              <w:rPr>
                <w:lang w:val="en-US"/>
              </w:rPr>
            </w:pPr>
            <w:r w:rsidRPr="002C2255">
              <w:rPr>
                <w:b/>
                <w:bCs/>
                <w:color w:val="000000"/>
                <w:lang w:val="en-US"/>
              </w:rPr>
              <w:t>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A8AA2" w14:textId="77777777" w:rsidR="008C235D" w:rsidRPr="002C2255" w:rsidRDefault="008C235D" w:rsidP="008C235D">
            <w:pPr>
              <w:jc w:val="center"/>
              <w:rPr>
                <w:lang w:val="en-US"/>
              </w:rPr>
            </w:pPr>
            <w:r w:rsidRPr="002C2255">
              <w:rPr>
                <w:b/>
                <w:bCs/>
                <w:color w:val="000000"/>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54251" w14:textId="77777777" w:rsidR="008C235D" w:rsidRPr="002C2255" w:rsidRDefault="008C235D" w:rsidP="008C235D">
            <w:pPr>
              <w:jc w:val="center"/>
              <w:rPr>
                <w:lang w:val="en-US"/>
              </w:rPr>
            </w:pPr>
            <w:r w:rsidRPr="002C2255">
              <w:rPr>
                <w:b/>
                <w:bCs/>
                <w:color w:val="000000"/>
                <w:lang w:val="en-US"/>
              </w:rPr>
              <w:t>Status</w:t>
            </w:r>
          </w:p>
        </w:tc>
      </w:tr>
      <w:tr w:rsidR="008C235D" w:rsidRPr="002C2255" w14:paraId="7A44E4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18566" w14:textId="77777777" w:rsidR="008C235D" w:rsidRPr="002C2255" w:rsidRDefault="008C235D" w:rsidP="008C235D">
            <w:pPr>
              <w:rPr>
                <w:lang w:val="en-US"/>
              </w:rPr>
            </w:pPr>
            <w:r w:rsidRPr="002C2255">
              <w:rPr>
                <w:color w:val="000000"/>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7400B" w14:textId="77777777" w:rsidR="008C235D" w:rsidRPr="002C2255" w:rsidRDefault="008C235D" w:rsidP="008C235D">
            <w:pPr>
              <w:rPr>
                <w:lang w:val="en-US"/>
              </w:rPr>
            </w:pPr>
            <w:r w:rsidRPr="002C2255">
              <w:rPr>
                <w:color w:val="000000"/>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0C35C" w14:textId="77777777" w:rsidR="008C235D" w:rsidRPr="002C2255" w:rsidRDefault="008C235D" w:rsidP="008C235D">
            <w:pPr>
              <w:rPr>
                <w:lang w:val="en-US"/>
              </w:rPr>
            </w:pPr>
            <w:r w:rsidRPr="002C2255">
              <w:rPr>
                <w:color w:val="000000"/>
                <w:lang w:val="en-US"/>
              </w:rPr>
              <w:t>0.0009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36056" w14:textId="77777777" w:rsidR="008C235D" w:rsidRPr="002C2255" w:rsidRDefault="008C235D" w:rsidP="008C235D">
            <w:pPr>
              <w:rPr>
                <w:lang w:val="en-US"/>
              </w:rPr>
            </w:pPr>
            <w:r w:rsidRPr="002C2255">
              <w:rPr>
                <w:color w:val="000000"/>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39AC1" w14:textId="77777777" w:rsidR="008C235D" w:rsidRPr="002C2255" w:rsidRDefault="008C235D" w:rsidP="008C235D">
            <w:pPr>
              <w:rPr>
                <w:lang w:val="en-US"/>
              </w:rPr>
            </w:pPr>
            <w:r w:rsidRPr="002C2255">
              <w:rPr>
                <w:color w:val="000000"/>
                <w:lang w:val="en-US"/>
              </w:rPr>
              <w:t>Baseline model</w:t>
            </w:r>
          </w:p>
        </w:tc>
      </w:tr>
      <w:tr w:rsidR="008C235D" w:rsidRPr="002C2255" w14:paraId="62C6B4C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790D4" w14:textId="77777777" w:rsidR="008C235D" w:rsidRPr="002C2255" w:rsidRDefault="008C235D" w:rsidP="008C235D">
            <w:pPr>
              <w:rPr>
                <w:lang w:val="en-US"/>
              </w:rPr>
            </w:pPr>
            <w:r w:rsidRPr="002C2255">
              <w:rPr>
                <w:color w:val="000000"/>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BDEAC" w14:textId="77777777" w:rsidR="008C235D" w:rsidRPr="002C2255" w:rsidRDefault="008C235D" w:rsidP="008C235D">
            <w:pPr>
              <w:rPr>
                <w:lang w:val="en-US"/>
              </w:rPr>
            </w:pPr>
            <w:r w:rsidRPr="002C2255">
              <w:rPr>
                <w:color w:val="000000"/>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A352B" w14:textId="77777777" w:rsidR="008C235D" w:rsidRPr="002C2255" w:rsidRDefault="008C235D" w:rsidP="008C235D">
            <w:pPr>
              <w:rPr>
                <w:lang w:val="en-US"/>
              </w:rPr>
            </w:pPr>
            <w:r w:rsidRPr="002C2255">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6D71" w14:textId="77777777" w:rsidR="008C235D" w:rsidRPr="002C2255" w:rsidRDefault="008C235D" w:rsidP="008C235D">
            <w:pPr>
              <w:rPr>
                <w:lang w:val="en-US"/>
              </w:rPr>
            </w:pPr>
            <w:r w:rsidRPr="002C2255">
              <w:rPr>
                <w:color w:val="000000"/>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15214" w14:textId="77777777" w:rsidR="008C235D" w:rsidRPr="002C2255" w:rsidRDefault="008C235D" w:rsidP="008C235D">
            <w:pPr>
              <w:rPr>
                <w:lang w:val="en-US"/>
              </w:rPr>
            </w:pPr>
            <w:r w:rsidRPr="002C2255">
              <w:rPr>
                <w:color w:val="000000"/>
                <w:lang w:val="en-US"/>
              </w:rPr>
              <w:t>Best baseline model</w:t>
            </w:r>
          </w:p>
        </w:tc>
      </w:tr>
      <w:tr w:rsidR="008C235D" w:rsidRPr="002C2255" w14:paraId="2493B7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27608" w14:textId="77777777" w:rsidR="008C235D" w:rsidRPr="00792A0E" w:rsidRDefault="008C235D" w:rsidP="008C235D">
            <w:pPr>
              <w:rPr>
                <w:lang w:val="en-US"/>
              </w:rPr>
            </w:pPr>
            <w:r w:rsidRPr="00792A0E">
              <w:rPr>
                <w:color w:val="000000"/>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70A23" w14:textId="77777777" w:rsidR="008C235D" w:rsidRPr="00792A0E" w:rsidRDefault="008C235D" w:rsidP="008C235D">
            <w:pPr>
              <w:rPr>
                <w:lang w:val="en-US"/>
              </w:rPr>
            </w:pPr>
            <w:r w:rsidRPr="00792A0E">
              <w:rPr>
                <w:color w:val="000000"/>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DCE0" w14:textId="77777777" w:rsidR="008C235D" w:rsidRPr="00792A0E" w:rsidRDefault="008C235D" w:rsidP="008C235D">
            <w:pPr>
              <w:rPr>
                <w:lang w:val="en-US"/>
              </w:rPr>
            </w:pPr>
            <w:r w:rsidRPr="00792A0E">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2301A" w14:textId="77777777" w:rsidR="008C235D" w:rsidRPr="00792A0E" w:rsidRDefault="008C235D" w:rsidP="008C235D">
            <w:pPr>
              <w:rPr>
                <w:lang w:val="en-US"/>
              </w:rPr>
            </w:pPr>
            <w:r w:rsidRPr="00792A0E">
              <w:rPr>
                <w:color w:val="000000"/>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C2E29" w14:textId="5C993378" w:rsidR="008C235D" w:rsidRPr="00792A0E" w:rsidRDefault="00792A0E" w:rsidP="008C235D">
            <w:pPr>
              <w:rPr>
                <w:lang w:val="en-US"/>
              </w:rPr>
            </w:pPr>
            <w:r>
              <w:rPr>
                <w:color w:val="000000"/>
                <w:lang w:val="en-US"/>
              </w:rPr>
              <w:t>Main</w:t>
            </w:r>
            <w:r w:rsidR="008C235D" w:rsidRPr="00792A0E">
              <w:rPr>
                <w:color w:val="000000"/>
                <w:lang w:val="en-US"/>
              </w:rPr>
              <w:t xml:space="preserve"> model</w:t>
            </w:r>
            <w:r>
              <w:rPr>
                <w:color w:val="000000"/>
                <w:lang w:val="en-US"/>
              </w:rPr>
              <w:t xml:space="preserve"> used for analysis</w:t>
            </w:r>
          </w:p>
        </w:tc>
      </w:tr>
      <w:tr w:rsidR="008C235D" w:rsidRPr="002C2255" w14:paraId="595C73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55DD4" w14:textId="77777777" w:rsidR="008C235D" w:rsidRPr="002C2255" w:rsidRDefault="008C235D" w:rsidP="008C235D">
            <w:pPr>
              <w:rPr>
                <w:lang w:val="en-US"/>
              </w:rPr>
            </w:pPr>
            <w:r w:rsidRPr="002C2255">
              <w:rPr>
                <w:color w:val="000000"/>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D7CFB" w14:textId="77777777" w:rsidR="008C235D" w:rsidRPr="002C2255" w:rsidRDefault="008C235D" w:rsidP="008C235D">
            <w:pPr>
              <w:rPr>
                <w:lang w:val="en-US"/>
              </w:rPr>
            </w:pPr>
            <w:r w:rsidRPr="002C2255">
              <w:rPr>
                <w:color w:val="000000"/>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0A9C3" w14:textId="77777777" w:rsidR="008C235D" w:rsidRPr="002C2255" w:rsidRDefault="008C235D" w:rsidP="008C235D">
            <w:pPr>
              <w:rPr>
                <w:lang w:val="en-US"/>
              </w:rPr>
            </w:pPr>
            <w:r w:rsidRPr="002C2255">
              <w:rPr>
                <w:color w:val="000000"/>
                <w:lang w:val="en-US"/>
              </w:rPr>
              <w:t>0.0007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D6BFD" w14:textId="77777777" w:rsidR="008C235D" w:rsidRPr="002C2255" w:rsidRDefault="008C235D" w:rsidP="008C235D">
            <w:pPr>
              <w:rPr>
                <w:lang w:val="en-US"/>
              </w:rPr>
            </w:pPr>
            <w:r w:rsidRPr="002C2255">
              <w:rPr>
                <w:color w:val="000000"/>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4B40F" w14:textId="77777777" w:rsidR="008C235D" w:rsidRPr="002C2255" w:rsidRDefault="008C235D" w:rsidP="008C235D">
            <w:pPr>
              <w:rPr>
                <w:lang w:val="en-US"/>
              </w:rPr>
            </w:pPr>
            <w:r w:rsidRPr="002C2255">
              <w:rPr>
                <w:color w:val="000000"/>
                <w:lang w:val="en-US"/>
              </w:rPr>
              <w:t>No meaningful gain</w:t>
            </w:r>
          </w:p>
        </w:tc>
      </w:tr>
      <w:tr w:rsidR="008C235D" w:rsidRPr="002C2255" w14:paraId="1A8FD0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9A25E"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6C831"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AC3AF"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20025"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C50AD"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strongest single-stage alternative</w:t>
            </w:r>
          </w:p>
        </w:tc>
      </w:tr>
      <w:tr w:rsidR="008C235D" w:rsidRPr="002C2255" w14:paraId="08EEF2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A7A7A"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94E3F"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9C01"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CB964"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101CC"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lowest MAE among hurdle tests</w:t>
            </w:r>
          </w:p>
        </w:tc>
      </w:tr>
      <w:tr w:rsidR="008C235D" w:rsidRPr="002C2255" w14:paraId="2A3D9A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85C60"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CC1F6"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9FA92"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E84C9"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8F360" w14:textId="77777777" w:rsidR="008C235D" w:rsidRPr="002C2255" w:rsidRDefault="008C235D" w:rsidP="008C235D">
            <w:pPr>
              <w:rPr>
                <w:color w:val="747474" w:themeColor="background2" w:themeShade="80"/>
                <w:lang w:val="en-US"/>
              </w:rPr>
            </w:pPr>
            <w:r w:rsidRPr="002C2255">
              <w:rPr>
                <w:color w:val="747474" w:themeColor="background2" w:themeShade="80"/>
                <w:lang w:val="en-US"/>
              </w:rPr>
              <w:t>(Exploratory only) highest R² / lowest RMSE</w:t>
            </w:r>
          </w:p>
        </w:tc>
      </w:tr>
    </w:tbl>
    <w:p w14:paraId="54D3E80F" w14:textId="6BE408C5"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7"/>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Default="002C2255" w:rsidP="0050626F"/>
    <w:p w14:paraId="153F5EC0" w14:textId="7C58729C" w:rsidR="0050626F" w:rsidRPr="0090121F" w:rsidRDefault="0050626F" w:rsidP="00792A0E">
      <w:pPr>
        <w:jc w:val="both"/>
      </w:pPr>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90121F" w:rsidRDefault="0050626F" w:rsidP="002C2255">
      <w:pPr>
        <w:widowControl w:val="0"/>
        <w:pBdr>
          <w:top w:val="nil"/>
          <w:left w:val="nil"/>
          <w:bottom w:val="nil"/>
          <w:right w:val="nil"/>
          <w:between w:val="nil"/>
        </w:pBdr>
        <w:jc w:val="both"/>
      </w:pPr>
    </w:p>
    <w:p w14:paraId="77555290" w14:textId="77777777" w:rsidR="002C2255" w:rsidRDefault="002C2255" w:rsidP="002C2255">
      <w:pPr>
        <w:spacing w:after="160" w:line="278" w:lineRule="auto"/>
        <w:jc w:val="both"/>
        <w:rPr>
          <w:rFonts w:eastAsiaTheme="majorEastAsia"/>
          <w:b/>
          <w:bCs/>
          <w:color w:val="000000" w:themeColor="text1"/>
          <w:kern w:val="2"/>
          <w:sz w:val="28"/>
          <w:szCs w:val="28"/>
          <w14:ligatures w14:val="standardContextual"/>
        </w:rPr>
      </w:pPr>
      <w:bookmarkStart w:id="2" w:name="_brg4hhj14he5" w:colFirst="0" w:colLast="0"/>
      <w:bookmarkEnd w:id="2"/>
      <w:r>
        <w:rPr>
          <w:b/>
          <w:bCs/>
          <w:color w:val="000000" w:themeColor="text1"/>
          <w:sz w:val="28"/>
          <w:szCs w:val="28"/>
        </w:rPr>
        <w:br w:type="page"/>
      </w:r>
    </w:p>
    <w:p w14:paraId="399C8D3E" w14:textId="4F4DD0EF" w:rsidR="0050626F" w:rsidRPr="00BD2D72" w:rsidRDefault="0050626F" w:rsidP="002C2255">
      <w:pPr>
        <w:pStyle w:val="Heading1"/>
        <w:widowControl w:val="0"/>
        <w:spacing w:after="0"/>
        <w:jc w:val="both"/>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2C2255">
      <w:pPr>
        <w:widowControl w:val="0"/>
        <w:pBdr>
          <w:top w:val="nil"/>
          <w:left w:val="nil"/>
          <w:bottom w:val="nil"/>
          <w:right w:val="nil"/>
          <w:between w:val="nil"/>
        </w:pBdr>
        <w:jc w:val="both"/>
      </w:pPr>
    </w:p>
    <w:p w14:paraId="46237840" w14:textId="4C8E3C55" w:rsidR="00234AEF" w:rsidRPr="0090121F" w:rsidRDefault="00947475" w:rsidP="002C2255">
      <w:pPr>
        <w:jc w:val="both"/>
      </w:pPr>
      <w:r>
        <w:t xml:space="preserve">I used OpenAI Codex (https://chatgpt.com/codex) throughout the project for targeted </w:t>
      </w:r>
      <w:r>
        <w:t>code-</w:t>
      </w:r>
      <w:r>
        <w:t>development support. This included producing initial implementation drafts for data extraction and processing, exploratory data analysis, feature engineering, diagnostic and visualisation scripts</w:t>
      </w:r>
      <w:r>
        <w:t xml:space="preserve">, </w:t>
      </w:r>
      <w:r>
        <w:t>refactoring, debugging, repository documentation, and some commit messages.</w:t>
      </w:r>
      <w:r>
        <w:t xml:space="preserve"> </w:t>
      </w:r>
      <w:r>
        <w:t>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w:t>
      </w:r>
      <w:r>
        <w:t xml:space="preserve">. </w:t>
      </w:r>
      <w:r>
        <w:t xml:space="preserve">The scientific conclusions, design decisions, and submitted report </w:t>
      </w:r>
      <w:r>
        <w:t>are made by me and</w:t>
      </w:r>
      <w:r>
        <w:t xml:space="preserve"> reflect my own work and understanding. Further details of AI us</w:t>
      </w:r>
      <w:r>
        <w:t>age</w:t>
      </w:r>
      <w:r>
        <w:t xml:space="preserve"> are documented in docs/ai_usage.md</w:t>
      </w:r>
      <w:r>
        <w:t>.</w:t>
      </w:r>
    </w:p>
    <w:sectPr w:rsidR="00234AEF" w:rsidRPr="0090121F" w:rsidSect="0050626F">
      <w:footerReference w:type="default" r:id="rId1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Kristy Natasha" w:date="2026-08-19T20:30:00Z" w:initials="KN">
    <w:p w14:paraId="395B5650" w14:textId="77777777" w:rsidR="002D4DDB" w:rsidRDefault="002D4DDB" w:rsidP="002D4DDB">
      <w:r>
        <w:rPr>
          <w:rStyle w:val="CommentReference"/>
        </w:rPr>
        <w:annotationRef/>
      </w:r>
      <w:r>
        <w:rPr>
          <w:sz w:val="20"/>
          <w:szCs w:val="20"/>
        </w:rPr>
        <w:t>change, with new a2 table</w:t>
      </w:r>
    </w:p>
  </w:comment>
  <w:comment w:id="1"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95B5650" w15:done="0"/>
  <w15:commentEx w15:paraId="4AA382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627328" w16cex:dateUtc="2026-08-19T19:30:00Z"/>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95B5650" w16cid:durableId="6D627328"/>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A71EF0" w14:textId="77777777" w:rsidR="00EE134B" w:rsidRDefault="00EE134B">
      <w:r>
        <w:separator/>
      </w:r>
    </w:p>
  </w:endnote>
  <w:endnote w:type="continuationSeparator" w:id="0">
    <w:p w14:paraId="452FBB9E" w14:textId="77777777" w:rsidR="00EE134B" w:rsidRDefault="00EE13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CB2254" w14:textId="77777777" w:rsidR="00EE134B" w:rsidRDefault="00EE134B">
      <w:r>
        <w:separator/>
      </w:r>
    </w:p>
  </w:footnote>
  <w:footnote w:type="continuationSeparator" w:id="0">
    <w:p w14:paraId="25A3734C" w14:textId="77777777" w:rsidR="00EE134B" w:rsidRDefault="00EE134B">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60F7E"/>
    <w:rsid w:val="000F0F1A"/>
    <w:rsid w:val="001079DA"/>
    <w:rsid w:val="00144898"/>
    <w:rsid w:val="00165EDF"/>
    <w:rsid w:val="00167476"/>
    <w:rsid w:val="0017561F"/>
    <w:rsid w:val="001D3F3E"/>
    <w:rsid w:val="00234AEF"/>
    <w:rsid w:val="002C2255"/>
    <w:rsid w:val="002D065A"/>
    <w:rsid w:val="002D4DDB"/>
    <w:rsid w:val="002F0016"/>
    <w:rsid w:val="00307BF1"/>
    <w:rsid w:val="00487BE3"/>
    <w:rsid w:val="004929C8"/>
    <w:rsid w:val="0050626F"/>
    <w:rsid w:val="00512BA6"/>
    <w:rsid w:val="0059390A"/>
    <w:rsid w:val="00617A5E"/>
    <w:rsid w:val="00683DB3"/>
    <w:rsid w:val="006C0A42"/>
    <w:rsid w:val="00735041"/>
    <w:rsid w:val="0074032F"/>
    <w:rsid w:val="007813D8"/>
    <w:rsid w:val="00792A0E"/>
    <w:rsid w:val="007F309F"/>
    <w:rsid w:val="008231D6"/>
    <w:rsid w:val="0089118D"/>
    <w:rsid w:val="008C19BC"/>
    <w:rsid w:val="008C235D"/>
    <w:rsid w:val="008D2920"/>
    <w:rsid w:val="0090121F"/>
    <w:rsid w:val="00905DE4"/>
    <w:rsid w:val="00947475"/>
    <w:rsid w:val="009D5FB8"/>
    <w:rsid w:val="00A05320"/>
    <w:rsid w:val="00A26EAB"/>
    <w:rsid w:val="00AD0333"/>
    <w:rsid w:val="00B933EB"/>
    <w:rsid w:val="00B974A5"/>
    <w:rsid w:val="00BC1010"/>
    <w:rsid w:val="00BC44EF"/>
    <w:rsid w:val="00BD2D72"/>
    <w:rsid w:val="00C73918"/>
    <w:rsid w:val="00C83512"/>
    <w:rsid w:val="00CD331C"/>
    <w:rsid w:val="00D638F1"/>
    <w:rsid w:val="00D74C66"/>
    <w:rsid w:val="00D85035"/>
    <w:rsid w:val="00D94EE3"/>
    <w:rsid w:val="00DA60FC"/>
    <w:rsid w:val="00DD6465"/>
    <w:rsid w:val="00E07F38"/>
    <w:rsid w:val="00E329E3"/>
    <w:rsid w:val="00E62679"/>
    <w:rsid w:val="00E72F75"/>
    <w:rsid w:val="00EC070D"/>
    <w:rsid w:val="00EE134B"/>
    <w:rsid w:val="00F03522"/>
    <w:rsid w:val="00F142D9"/>
    <w:rsid w:val="00F329CF"/>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24</Pages>
  <Words>5695</Words>
  <Characters>38729</Characters>
  <Application>Microsoft Office Word</Application>
  <DocSecurity>0</DocSecurity>
  <Lines>2038</Lines>
  <Paragraphs>1586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48</cp:revision>
  <dcterms:created xsi:type="dcterms:W3CDTF">2026-07-28T08:23:00Z</dcterms:created>
  <dcterms:modified xsi:type="dcterms:W3CDTF">2026-08-20T07:38:00Z</dcterms:modified>
</cp:coreProperties>
</file>