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90121F" w:rsidRDefault="0050626F" w:rsidP="0050626F">
      <w:pPr>
        <w:jc w:val="center"/>
        <w:rPr>
          <w:sz w:val="30"/>
          <w:szCs w:val="30"/>
        </w:rPr>
      </w:pPr>
      <w:r w:rsidRPr="0090121F">
        <w:rPr>
          <w:sz w:val="30"/>
          <w:szCs w:val="30"/>
        </w:rPr>
        <w:t>Imperial College London</w:t>
      </w:r>
    </w:p>
    <w:p w14:paraId="7CE12990" w14:textId="77777777" w:rsidR="0050626F" w:rsidRPr="0090121F" w:rsidRDefault="0050626F" w:rsidP="0050626F">
      <w:pPr>
        <w:spacing w:after="160"/>
        <w:jc w:val="center"/>
        <w:rPr>
          <w:sz w:val="30"/>
          <w:szCs w:val="30"/>
        </w:rPr>
      </w:pPr>
      <w:r w:rsidRPr="0090121F">
        <w:rPr>
          <w:sz w:val="30"/>
          <w:szCs w:val="30"/>
        </w:rPr>
        <w:t>Department of Earth Science and Engineering</w:t>
      </w:r>
    </w:p>
    <w:p w14:paraId="65047190" w14:textId="77777777" w:rsidR="0050626F" w:rsidRPr="0090121F" w:rsidRDefault="0050626F" w:rsidP="0050626F">
      <w:pPr>
        <w:spacing w:after="160"/>
        <w:jc w:val="center"/>
        <w:rPr>
          <w:sz w:val="30"/>
          <w:szCs w:val="30"/>
        </w:rPr>
      </w:pPr>
      <w:r w:rsidRPr="0090121F">
        <w:rPr>
          <w:sz w:val="30"/>
          <w:szCs w:val="30"/>
        </w:rPr>
        <w:t>MSc in Applied Computational Science and Engineering</w:t>
      </w:r>
    </w:p>
    <w:p w14:paraId="76858065" w14:textId="77777777" w:rsidR="0050626F" w:rsidRPr="0090121F" w:rsidRDefault="0050626F" w:rsidP="0050626F">
      <w:pPr>
        <w:spacing w:after="160" w:line="259" w:lineRule="auto"/>
        <w:jc w:val="center"/>
        <w:rPr>
          <w:sz w:val="32"/>
          <w:szCs w:val="32"/>
        </w:rPr>
      </w:pPr>
    </w:p>
    <w:p w14:paraId="7A9B8FC9" w14:textId="77777777" w:rsidR="0050626F" w:rsidRPr="0090121F" w:rsidRDefault="0050626F" w:rsidP="0050626F">
      <w:pPr>
        <w:spacing w:after="160" w:line="259" w:lineRule="auto"/>
        <w:jc w:val="center"/>
        <w:rPr>
          <w:sz w:val="32"/>
          <w:szCs w:val="32"/>
        </w:rPr>
      </w:pPr>
    </w:p>
    <w:p w14:paraId="3CE7FDD8" w14:textId="77777777" w:rsidR="0050626F" w:rsidRPr="0090121F" w:rsidRDefault="0050626F" w:rsidP="0050626F">
      <w:pPr>
        <w:spacing w:after="160" w:line="259" w:lineRule="auto"/>
        <w:jc w:val="center"/>
        <w:rPr>
          <w:sz w:val="30"/>
          <w:szCs w:val="30"/>
        </w:rPr>
      </w:pPr>
      <w:r w:rsidRPr="0090121F">
        <w:rPr>
          <w:sz w:val="30"/>
          <w:szCs w:val="30"/>
        </w:rPr>
        <w:t>Independent Research Project</w:t>
      </w:r>
    </w:p>
    <w:p w14:paraId="2B0209A2" w14:textId="77777777" w:rsidR="0050626F" w:rsidRPr="0090121F" w:rsidRDefault="0050626F" w:rsidP="0050626F">
      <w:pPr>
        <w:spacing w:after="160" w:line="259" w:lineRule="auto"/>
        <w:jc w:val="center"/>
        <w:rPr>
          <w:sz w:val="30"/>
          <w:szCs w:val="30"/>
        </w:rPr>
      </w:pPr>
      <w:r w:rsidRPr="0090121F">
        <w:rPr>
          <w:sz w:val="30"/>
          <w:szCs w:val="30"/>
        </w:rPr>
        <w:t>Final Report</w:t>
      </w:r>
    </w:p>
    <w:p w14:paraId="08384E3E" w14:textId="77777777" w:rsidR="0050626F" w:rsidRPr="0090121F" w:rsidRDefault="0050626F" w:rsidP="0050626F">
      <w:pPr>
        <w:spacing w:after="160" w:line="259" w:lineRule="auto"/>
        <w:jc w:val="center"/>
        <w:rPr>
          <w:sz w:val="48"/>
          <w:szCs w:val="48"/>
        </w:rPr>
      </w:pPr>
    </w:p>
    <w:p w14:paraId="731E5173" w14:textId="77777777" w:rsidR="0050626F" w:rsidRPr="0090121F" w:rsidRDefault="0050626F" w:rsidP="0050626F">
      <w:pPr>
        <w:spacing w:after="160" w:line="259" w:lineRule="auto"/>
        <w:jc w:val="center"/>
        <w:rPr>
          <w:sz w:val="44"/>
          <w:szCs w:val="44"/>
        </w:rPr>
      </w:pPr>
      <w:r w:rsidRPr="0090121F">
        <w:rPr>
          <w:sz w:val="44"/>
          <w:szCs w:val="44"/>
        </w:rPr>
        <w:t>Origins of Mars’s Moons: Physics-Structured ML Using Asteroid Tidal-Disruption SPH Simulations</w:t>
      </w:r>
    </w:p>
    <w:p w14:paraId="6D279A11" w14:textId="77777777" w:rsidR="0050626F" w:rsidRPr="0090121F" w:rsidRDefault="0050626F" w:rsidP="0050626F">
      <w:pPr>
        <w:spacing w:after="160" w:line="259" w:lineRule="auto"/>
        <w:jc w:val="center"/>
        <w:rPr>
          <w:sz w:val="48"/>
          <w:szCs w:val="48"/>
        </w:rPr>
      </w:pPr>
    </w:p>
    <w:p w14:paraId="234E7098" w14:textId="77777777" w:rsidR="0050626F" w:rsidRPr="0090121F" w:rsidRDefault="0050626F" w:rsidP="0050626F">
      <w:pPr>
        <w:spacing w:after="160" w:line="259" w:lineRule="auto"/>
        <w:jc w:val="center"/>
        <w:rPr>
          <w:sz w:val="32"/>
          <w:szCs w:val="32"/>
        </w:rPr>
      </w:pPr>
      <w:r w:rsidRPr="0090121F">
        <w:rPr>
          <w:sz w:val="30"/>
          <w:szCs w:val="30"/>
        </w:rPr>
        <w:t>by</w:t>
      </w:r>
    </w:p>
    <w:p w14:paraId="134238C9" w14:textId="77777777" w:rsidR="0050626F" w:rsidRPr="0090121F" w:rsidRDefault="0050626F" w:rsidP="0050626F">
      <w:pPr>
        <w:spacing w:after="160" w:line="259" w:lineRule="auto"/>
        <w:jc w:val="center"/>
        <w:rPr>
          <w:sz w:val="36"/>
          <w:szCs w:val="36"/>
        </w:rPr>
      </w:pPr>
      <w:r w:rsidRPr="0090121F">
        <w:rPr>
          <w:sz w:val="36"/>
          <w:szCs w:val="36"/>
        </w:rPr>
        <w:t>Kristy Natasha Yohanes</w:t>
      </w:r>
    </w:p>
    <w:p w14:paraId="6E892805" w14:textId="77777777" w:rsidR="0050626F" w:rsidRPr="0090121F" w:rsidRDefault="0050626F" w:rsidP="0050626F">
      <w:pPr>
        <w:spacing w:after="160" w:line="259" w:lineRule="auto"/>
        <w:jc w:val="center"/>
        <w:rPr>
          <w:sz w:val="32"/>
          <w:szCs w:val="32"/>
        </w:rPr>
      </w:pPr>
    </w:p>
    <w:p w14:paraId="1ED14014" w14:textId="77777777" w:rsidR="0050626F" w:rsidRPr="0090121F" w:rsidRDefault="0050626F" w:rsidP="0050626F">
      <w:pPr>
        <w:spacing w:after="160" w:line="259" w:lineRule="auto"/>
        <w:jc w:val="center"/>
      </w:pPr>
      <w:r w:rsidRPr="0090121F">
        <w:t>Email: natasha.yohanes25@imperial.ac.uk</w:t>
      </w:r>
    </w:p>
    <w:p w14:paraId="5C940745" w14:textId="77777777" w:rsidR="0050626F" w:rsidRPr="0090121F" w:rsidRDefault="0050626F" w:rsidP="0050626F">
      <w:pPr>
        <w:spacing w:after="160" w:line="259" w:lineRule="auto"/>
        <w:jc w:val="center"/>
      </w:pPr>
      <w:r w:rsidRPr="0090121F">
        <w:t>GitHub username: ada-nny124</w:t>
      </w:r>
    </w:p>
    <w:p w14:paraId="35E7D143" w14:textId="77777777" w:rsidR="0050626F" w:rsidRPr="0090121F" w:rsidRDefault="0050626F" w:rsidP="0050626F">
      <w:pPr>
        <w:spacing w:after="160" w:line="259" w:lineRule="auto"/>
        <w:jc w:val="center"/>
      </w:pPr>
      <w:r w:rsidRPr="0090121F">
        <w:t xml:space="preserve">Repository: </w:t>
      </w:r>
      <w:hyperlink r:id="rId7">
        <w:r w:rsidRPr="0090121F">
          <w:rPr>
            <w:color w:val="1155CC"/>
            <w:u w:val="single"/>
          </w:rPr>
          <w:t>https://github.com/ese-ada-lovelace-2025/irp-nny124</w:t>
        </w:r>
      </w:hyperlink>
    </w:p>
    <w:p w14:paraId="1953C019" w14:textId="77777777" w:rsidR="0050626F" w:rsidRPr="0090121F" w:rsidRDefault="0050626F" w:rsidP="0050626F">
      <w:pPr>
        <w:spacing w:after="160" w:line="259" w:lineRule="auto"/>
        <w:jc w:val="center"/>
        <w:rPr>
          <w:sz w:val="48"/>
          <w:szCs w:val="48"/>
        </w:rPr>
      </w:pPr>
    </w:p>
    <w:p w14:paraId="3CFD40DF" w14:textId="77777777" w:rsidR="0050626F" w:rsidRPr="0090121F" w:rsidRDefault="0050626F" w:rsidP="0050626F">
      <w:pPr>
        <w:spacing w:after="160" w:line="259" w:lineRule="auto"/>
        <w:jc w:val="center"/>
      </w:pPr>
      <w:r w:rsidRPr="0090121F">
        <w:t>Supervisors:</w:t>
      </w:r>
    </w:p>
    <w:p w14:paraId="5AAE70EB" w14:textId="77777777" w:rsidR="0050626F" w:rsidRPr="0090121F" w:rsidRDefault="0050626F" w:rsidP="0050626F">
      <w:pPr>
        <w:spacing w:after="160" w:line="259" w:lineRule="auto"/>
        <w:jc w:val="center"/>
      </w:pPr>
      <w:r w:rsidRPr="0090121F">
        <w:t>Dr. Jacob Kegerreis</w:t>
      </w:r>
    </w:p>
    <w:p w14:paraId="712ED344" w14:textId="77777777" w:rsidR="0050626F" w:rsidRPr="0090121F" w:rsidRDefault="0050626F" w:rsidP="0050626F">
      <w:pPr>
        <w:spacing w:after="160" w:line="259" w:lineRule="auto"/>
        <w:jc w:val="center"/>
      </w:pPr>
      <w:r w:rsidRPr="0090121F">
        <w:t>Dr. Tom Davison</w:t>
      </w:r>
    </w:p>
    <w:p w14:paraId="2C6BC71F" w14:textId="77777777" w:rsidR="0050626F" w:rsidRPr="0090121F" w:rsidRDefault="0050626F" w:rsidP="0050626F">
      <w:pPr>
        <w:spacing w:after="160" w:line="259" w:lineRule="auto"/>
        <w:jc w:val="center"/>
      </w:pPr>
    </w:p>
    <w:p w14:paraId="3DC2CDFF" w14:textId="77777777" w:rsidR="0050626F" w:rsidRPr="0090121F" w:rsidRDefault="0050626F" w:rsidP="0050626F">
      <w:pPr>
        <w:spacing w:after="160" w:line="259" w:lineRule="auto"/>
        <w:jc w:val="center"/>
        <w:rPr>
          <w:sz w:val="30"/>
          <w:szCs w:val="30"/>
        </w:rPr>
      </w:pPr>
      <w:r w:rsidRPr="0090121F">
        <w:rPr>
          <w:sz w:val="30"/>
          <w:szCs w:val="30"/>
        </w:rPr>
        <w:t>September 2026</w:t>
      </w:r>
    </w:p>
    <w:p w14:paraId="7B45EF86" w14:textId="77777777" w:rsidR="00D94EE3" w:rsidRPr="00D94EE3" w:rsidRDefault="0050626F" w:rsidP="002C2255">
      <w:pPr>
        <w:pStyle w:val="Heading1"/>
        <w:rPr>
          <w:rFonts w:ascii="Times New Roman" w:hAnsi="Times New Roman" w:cs="Times New Roman"/>
          <w:sz w:val="24"/>
          <w:szCs w:val="24"/>
          <w:lang w:val="en-GB"/>
        </w:rPr>
      </w:pPr>
      <w:r w:rsidRPr="00D94EE3">
        <w:rPr>
          <w:rFonts w:ascii="Times New Roman" w:eastAsia="Times New Roman" w:hAnsi="Times New Roman" w:cs="Times New Roman"/>
          <w:b/>
          <w:bCs/>
          <w:color w:val="000000"/>
          <w:sz w:val="24"/>
          <w:szCs w:val="24"/>
          <w:lang w:val="en-GB"/>
        </w:rPr>
        <w:lastRenderedPageBreak/>
        <w:t>Abstract</w:t>
      </w:r>
    </w:p>
    <w:p w14:paraId="5DCACEA3" w14:textId="77777777" w:rsidR="007456D7" w:rsidRDefault="00D94EE3" w:rsidP="002C2255">
      <w:pPr>
        <w:pStyle w:val="Heading1"/>
        <w:jc w:val="both"/>
        <w:rPr>
          <w:rFonts w:ascii="Times New Roman" w:eastAsia="Times New Roman" w:hAnsi="Times New Roman" w:cs="Times New Roman"/>
          <w:color w:val="auto"/>
          <w:kern w:val="0"/>
          <w:sz w:val="20"/>
          <w:szCs w:val="20"/>
          <w:lang w:val="en-GB"/>
          <w14:ligatures w14:val="none"/>
        </w:rPr>
      </w:pPr>
      <w:r w:rsidRPr="00D94EE3">
        <w:rPr>
          <w:rFonts w:ascii="Times New Roman" w:eastAsia="Times New Roman" w:hAnsi="Times New Roman" w:cs="Times New Roman"/>
          <w:color w:val="auto"/>
          <w:kern w:val="0"/>
          <w:sz w:val="20"/>
          <w:szCs w:val="20"/>
          <w:lang w:val="en-GB"/>
          <w14:ligatures w14:val="none"/>
        </w:rPr>
        <w:t>One theory for the formation of Mars's moons, Phobos and Deimos, is that close collisions between asteroids and Mars can tidally damage the asteroid and leave some debris bonded to the planet. This process is thoroughly modelled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w:t>
      </w:r>
    </w:p>
    <w:p w14:paraId="013C0544" w14:textId="48661E2D" w:rsidR="007456D7" w:rsidRDefault="007456D7" w:rsidP="002C2255">
      <w:pPr>
        <w:pStyle w:val="Heading1"/>
        <w:jc w:val="both"/>
        <w:rPr>
          <w:rFonts w:ascii="Times New Roman" w:eastAsia="Times New Roman" w:hAnsi="Times New Roman" w:cs="Times New Roman"/>
          <w:color w:val="auto"/>
          <w:kern w:val="0"/>
          <w:sz w:val="20"/>
          <w:szCs w:val="20"/>
          <w:lang w:val="en-GB"/>
          <w14:ligatures w14:val="none"/>
        </w:rPr>
      </w:pPr>
      <w:r w:rsidRPr="007456D7">
        <w:rPr>
          <w:rFonts w:ascii="Times New Roman" w:eastAsia="Times New Roman" w:hAnsi="Times New Roman" w:cs="Times New Roman"/>
          <w:color w:val="auto"/>
          <w:kern w:val="0"/>
          <w:sz w:val="20"/>
          <w:szCs w:val="20"/>
          <w:lang w:val="en-GB"/>
          <w14:ligatures w14:val="none"/>
        </w:rPr>
        <w:t>The primary model is a tuned Gradient Boosting regressor using the original simulation inputs, which achieves a grouped cross-validated R² of 0.9234, MSE of 0.0007, and RMSE of 0.0257.</w:t>
      </w:r>
      <w:r>
        <w:rPr>
          <w:rFonts w:ascii="Times New Roman" w:eastAsia="Times New Roman" w:hAnsi="Times New Roman" w:cs="Times New Roman"/>
          <w:color w:val="auto"/>
          <w:kern w:val="0"/>
          <w:sz w:val="20"/>
          <w:szCs w:val="20"/>
          <w:lang w:val="en-GB"/>
          <w14:ligatures w14:val="none"/>
        </w:rPr>
        <w:t xml:space="preserve"> </w:t>
      </w:r>
      <w:r w:rsidRPr="007456D7">
        <w:rPr>
          <w:rFonts w:ascii="Times New Roman" w:eastAsia="Times New Roman" w:hAnsi="Times New Roman" w:cs="Times New Roman"/>
          <w:color w:val="auto"/>
          <w:kern w:val="0"/>
          <w:sz w:val="20"/>
          <w:szCs w:val="20"/>
          <w:lang w:val="en-GB"/>
          <w14:ligatures w14:val="none"/>
        </w:rPr>
        <w:t xml:space="preserve">Adding physics-derived features </w:t>
      </w:r>
      <w:r>
        <w:rPr>
          <w:rFonts w:ascii="Times New Roman" w:eastAsia="Times New Roman" w:hAnsi="Times New Roman" w:cs="Times New Roman"/>
          <w:color w:val="auto"/>
          <w:kern w:val="0"/>
          <w:sz w:val="20"/>
          <w:szCs w:val="20"/>
          <w:lang w:val="en-GB"/>
          <w14:ligatures w14:val="none"/>
        </w:rPr>
        <w:t>gives no meaningful extra improvement</w:t>
      </w:r>
      <w:r w:rsidRPr="007456D7">
        <w:rPr>
          <w:rFonts w:ascii="Times New Roman" w:eastAsia="Times New Roman" w:hAnsi="Times New Roman" w:cs="Times New Roman"/>
          <w:color w:val="auto"/>
          <w:kern w:val="0"/>
          <w:sz w:val="20"/>
          <w:szCs w:val="20"/>
          <w:lang w:val="en-GB"/>
          <w14:ligatures w14:val="none"/>
        </w:rPr>
        <w:t>, so the simpler tuned raw-input model is retained.</w:t>
      </w:r>
      <w:r>
        <w:rPr>
          <w:rFonts w:ascii="Times New Roman" w:eastAsia="Times New Roman" w:hAnsi="Times New Roman" w:cs="Times New Roman"/>
          <w:color w:val="auto"/>
          <w:kern w:val="0"/>
          <w:sz w:val="20"/>
          <w:szCs w:val="20"/>
          <w:lang w:val="en-GB"/>
          <w14:ligatures w14:val="none"/>
        </w:rPr>
        <w:t xml:space="preserve"> </w:t>
      </w:r>
      <w:r w:rsidR="00D94EE3" w:rsidRPr="00D94EE3">
        <w:rPr>
          <w:rFonts w:ascii="Times New Roman" w:eastAsia="Times New Roman" w:hAnsi="Times New Roman" w:cs="Times New Roman"/>
          <w:color w:val="auto"/>
          <w:kern w:val="0"/>
          <w:sz w:val="20"/>
          <w:szCs w:val="20"/>
          <w:lang w:val="en-GB"/>
          <w14:ligatures w14:val="none"/>
        </w:rPr>
        <w:t xml:space="preserve">The models are assessed using grouped cross-validation. </w:t>
      </w:r>
    </w:p>
    <w:p w14:paraId="15E22973" w14:textId="77777777" w:rsidR="007456D7" w:rsidRDefault="00D94EE3" w:rsidP="002C2255">
      <w:pPr>
        <w:pStyle w:val="Heading1"/>
        <w:jc w:val="both"/>
        <w:rPr>
          <w:rFonts w:ascii="Times New Roman" w:eastAsia="Times New Roman" w:hAnsi="Times New Roman" w:cs="Times New Roman"/>
          <w:color w:val="auto"/>
          <w:kern w:val="0"/>
          <w:sz w:val="20"/>
          <w:szCs w:val="20"/>
          <w:lang w:val="en-GB"/>
          <w14:ligatures w14:val="none"/>
        </w:rPr>
      </w:pPr>
      <w:r w:rsidRPr="00D94EE3">
        <w:rPr>
          <w:rFonts w:ascii="Times New Roman" w:eastAsia="Times New Roman" w:hAnsi="Times New Roman" w:cs="Times New Roman"/>
          <w:color w:val="auto"/>
          <w:kern w:val="0"/>
          <w:sz w:val="20"/>
          <w:szCs w:val="20"/>
          <w:lang w:val="en-GB"/>
          <w14:ligatures w14:val="none"/>
        </w:rPr>
        <w:t>In controlled experiments,</w:t>
      </w:r>
      <w:r w:rsidR="007456D7">
        <w:rPr>
          <w:rFonts w:ascii="Times New Roman" w:eastAsia="Times New Roman" w:hAnsi="Times New Roman" w:cs="Times New Roman"/>
          <w:color w:val="auto"/>
          <w:kern w:val="0"/>
          <w:sz w:val="20"/>
          <w:szCs w:val="20"/>
          <w:lang w:val="en-GB"/>
          <w14:ligatures w14:val="none"/>
        </w:rPr>
        <w:t xml:space="preserve"> </w:t>
      </w:r>
      <w:r w:rsidRPr="00D94EE3">
        <w:rPr>
          <w:rFonts w:ascii="Times New Roman" w:eastAsia="Times New Roman" w:hAnsi="Times New Roman" w:cs="Times New Roman"/>
          <w:color w:val="auto"/>
          <w:kern w:val="0"/>
          <w:sz w:val="20"/>
          <w:szCs w:val="20"/>
          <w:lang w:val="en-GB"/>
          <w14:ligatures w14:val="none"/>
        </w:rPr>
        <w:t xml:space="preserve">the available SPH cases drop to roughly zero beyond around 2.2 Mars radii, while the anticipated BMF drops from roughly 0.25 at 1.2 Mars radii as periapsis increases. A more noticeable decline occurs as encounter speed increases, from roughly 0.25 at 0 km/s to roughly zero above 1 km/s. While the impacts of spin and velocity depend on the encounter conditions, periapsis is the strongest overall physical input. As a result, distinct physical inputs may become more significant in different regions of the measured parameter range. </w:t>
      </w:r>
    </w:p>
    <w:p w14:paraId="56BF20EC" w14:textId="0D9E034A" w:rsidR="00D74C66" w:rsidRPr="007456D7" w:rsidRDefault="00D94EE3" w:rsidP="002C2255">
      <w:pPr>
        <w:pStyle w:val="Heading1"/>
        <w:jc w:val="both"/>
        <w:rPr>
          <w:rFonts w:ascii="Times New Roman" w:eastAsia="Times New Roman" w:hAnsi="Times New Roman" w:cs="Times New Roman"/>
          <w:color w:val="auto"/>
          <w:kern w:val="0"/>
          <w:sz w:val="20"/>
          <w:szCs w:val="20"/>
          <w:lang w:val="en-GB"/>
          <w14:ligatures w14:val="none"/>
        </w:rPr>
      </w:pPr>
      <w:r w:rsidRPr="00D94EE3">
        <w:rPr>
          <w:rFonts w:ascii="Times New Roman" w:eastAsia="Times New Roman" w:hAnsi="Times New Roman" w:cs="Times New Roman"/>
          <w:color w:val="auto"/>
          <w:kern w:val="0"/>
          <w:sz w:val="20"/>
          <w:szCs w:val="20"/>
          <w:lang w:val="en-GB"/>
          <w14:ligatures w14:val="none"/>
        </w:rPr>
        <w:t>Changes in spin in matched cases result in BMF discrepancies of up to 0.24 at bigger periapsis and between 0.06 and 0.09 below 1.5 Mars radii. Despite falling within the numerical training ranges, a sparsely sampled 10</w:t>
      </w:r>
      <w:r w:rsidRPr="007456D7">
        <w:rPr>
          <w:rFonts w:ascii="Times New Roman" w:eastAsia="Times New Roman" w:hAnsi="Times New Roman" w:cs="Times New Roman"/>
          <w:color w:val="auto"/>
          <w:kern w:val="0"/>
          <w:sz w:val="20"/>
          <w:szCs w:val="20"/>
          <w:vertAlign w:val="superscript"/>
          <w:lang w:val="en-GB"/>
          <w14:ligatures w14:val="none"/>
        </w:rPr>
        <w:t xml:space="preserve">19.5 </w:t>
      </w:r>
      <w:r w:rsidRPr="00D94EE3">
        <w:rPr>
          <w:rFonts w:ascii="Times New Roman" w:eastAsia="Times New Roman" w:hAnsi="Times New Roman" w:cs="Times New Roman"/>
          <w:color w:val="auto"/>
          <w:kern w:val="0"/>
          <w:sz w:val="20"/>
          <w:szCs w:val="20"/>
          <w:lang w:val="en-GB"/>
          <w14:ligatures w14:val="none"/>
        </w:rPr>
        <w:t>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90121F" w:rsidRDefault="0050626F" w:rsidP="002C2255">
      <w:pPr>
        <w:pStyle w:val="Heading1"/>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1. Introduction</w:t>
      </w:r>
    </w:p>
    <w:p w14:paraId="049A62FD" w14:textId="77777777"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1.1 Research Problem and Questions</w:t>
      </w:r>
    </w:p>
    <w:p w14:paraId="4542A816" w14:textId="77777777" w:rsidR="008C19BC" w:rsidRDefault="008C19BC" w:rsidP="002C2255">
      <w:pPr>
        <w:spacing w:before="360" w:after="80"/>
        <w:jc w:val="both"/>
        <w:rPr>
          <w:color w:val="000000"/>
        </w:rPr>
      </w:pPr>
      <w:r w:rsidRPr="008C19BC">
        <w:rPr>
          <w:color w:val="000000"/>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28020A08" w:rsidR="006C0A42" w:rsidRDefault="006C0A42" w:rsidP="002C2255">
      <w:pPr>
        <w:spacing w:before="360" w:after="80"/>
        <w:jc w:val="both"/>
        <w:rPr>
          <w:color w:val="000000"/>
        </w:rPr>
      </w:pPr>
      <w:r w:rsidRPr="006C0A42">
        <w:rPr>
          <w:color w:val="000000"/>
        </w:rPr>
        <w:t>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parameters. Using the present simulation archive, this study creates a machine learning (ML) surrogate to filter probable scenarios and identify whether new SPH simulations are necessary.</w:t>
      </w:r>
    </w:p>
    <w:p w14:paraId="0418BEEA" w14:textId="27AF7FB5" w:rsidR="0050626F" w:rsidRPr="0090121F" w:rsidRDefault="008C19BC" w:rsidP="002C2255">
      <w:pPr>
        <w:spacing w:before="360" w:after="80"/>
        <w:jc w:val="both"/>
      </w:pPr>
      <w:r w:rsidRPr="008C19BC">
        <w:rPr>
          <w:color w:val="000000"/>
        </w:rPr>
        <w:lastRenderedPageBreak/>
        <w:t>Th</w:t>
      </w:r>
      <w:r w:rsidR="006C0A42">
        <w:rPr>
          <w:color w:val="000000"/>
        </w:rPr>
        <w:t>ere a</w:t>
      </w:r>
      <w:r w:rsidRPr="008C19BC">
        <w:rPr>
          <w:color w:val="000000"/>
        </w:rPr>
        <w:t>re</w:t>
      </w:r>
      <w:r w:rsidR="006C0A42">
        <w:rPr>
          <w:color w:val="000000"/>
        </w:rPr>
        <w:t xml:space="preserve"> three</w:t>
      </w:r>
      <w:r w:rsidRPr="008C19BC">
        <w:rPr>
          <w:color w:val="000000"/>
        </w:rPr>
        <w:t xml:space="preserve"> research questions addressed </w:t>
      </w:r>
      <w:r w:rsidR="006C0A42">
        <w:rPr>
          <w:color w:val="000000"/>
        </w:rPr>
        <w:t>here</w:t>
      </w:r>
      <w:r w:rsidRPr="008C19BC">
        <w:rPr>
          <w:color w:val="000000"/>
        </w:rPr>
        <w:t xml:space="preserve">: </w:t>
      </w:r>
      <w:r w:rsidR="0050626F" w:rsidRPr="0090121F">
        <w:rPr>
          <w:color w:val="000000"/>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1.2 Significance and Originality</w:t>
      </w:r>
    </w:p>
    <w:p w14:paraId="39FC560D" w14:textId="02C4D9AA" w:rsidR="00144898" w:rsidRDefault="0050626F" w:rsidP="002C2255">
      <w:pPr>
        <w:spacing w:before="360" w:after="80"/>
        <w:jc w:val="both"/>
        <w:rPr>
          <w:color w:val="000000"/>
        </w:rPr>
      </w:pPr>
      <w:r w:rsidRPr="0090121F">
        <w:rPr>
          <w:color w:val="000000"/>
        </w:rPr>
        <w:t xml:space="preserve">The work </w:t>
      </w:r>
      <w:r w:rsidR="004929C8">
        <w:rPr>
          <w:color w:val="000000"/>
        </w:rPr>
        <w:t>has</w:t>
      </w:r>
      <w:r w:rsidRPr="0090121F">
        <w:rPr>
          <w:color w:val="000000"/>
        </w:rPr>
        <w:t xml:space="preserve"> both scientific and computationa</w:t>
      </w:r>
      <w:r w:rsidR="004929C8">
        <w:rPr>
          <w:color w:val="000000"/>
        </w:rPr>
        <w:t>l significance.</w:t>
      </w:r>
      <w:r w:rsidRPr="0090121F">
        <w:rPr>
          <w:color w:val="000000"/>
        </w:rPr>
        <w:t xml:space="preserve"> </w:t>
      </w:r>
      <w:r w:rsidR="00144898" w:rsidRPr="00144898">
        <w:rPr>
          <w:color w:val="000000"/>
        </w:rPr>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41D2405F" w:rsidR="00EC070D" w:rsidRDefault="00EC070D" w:rsidP="002C2255">
      <w:pPr>
        <w:spacing w:before="360" w:after="80"/>
        <w:jc w:val="both"/>
      </w:pPr>
      <w:r w:rsidRPr="00EC070D">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90121F" w:rsidRDefault="0050626F" w:rsidP="002C2255">
      <w:pPr>
        <w:pStyle w:val="Heading2"/>
        <w:spacing w:before="360"/>
        <w:jc w:val="both"/>
        <w:rPr>
          <w:rFonts w:ascii="Times New Roman" w:hAnsi="Times New Roman" w:cs="Times New Roman"/>
          <w:b/>
          <w:bCs/>
          <w:color w:val="000000" w:themeColor="text1"/>
          <w:sz w:val="24"/>
          <w:szCs w:val="24"/>
          <w:lang w:val="en-GB"/>
        </w:rPr>
      </w:pPr>
      <w:r w:rsidRPr="0090121F">
        <w:rPr>
          <w:rFonts w:ascii="Times New Roman" w:eastAsia="Times New Roman" w:hAnsi="Times New Roman" w:cs="Times New Roman"/>
          <w:b/>
          <w:bCs/>
          <w:color w:val="000000" w:themeColor="text1"/>
          <w:sz w:val="24"/>
          <w:szCs w:val="24"/>
          <w:lang w:val="en-GB"/>
        </w:rPr>
        <w:t xml:space="preserve">1.3 Literature Review and </w:t>
      </w:r>
      <w:r w:rsidRPr="0090121F">
        <w:rPr>
          <w:rFonts w:ascii="Times New Roman" w:hAnsi="Times New Roman" w:cs="Times New Roman"/>
          <w:b/>
          <w:bCs/>
          <w:color w:val="000000" w:themeColor="text1"/>
          <w:sz w:val="24"/>
          <w:szCs w:val="24"/>
          <w:lang w:val="en-GB"/>
        </w:rPr>
        <w:t>Research Gaps</w:t>
      </w:r>
    </w:p>
    <w:p w14:paraId="64BBAB48" w14:textId="4901F016" w:rsidR="0017561F" w:rsidRDefault="00D74C66" w:rsidP="002C2255">
      <w:pPr>
        <w:spacing w:before="360" w:after="80"/>
        <w:jc w:val="both"/>
        <w:rPr>
          <w:color w:val="000000"/>
        </w:rPr>
      </w:pPr>
      <w:r>
        <w:rPr>
          <w:color w:val="000000"/>
        </w:rPr>
        <w:t xml:space="preserve">The formation of Mars’ moons, </w:t>
      </w:r>
      <w:r w:rsidR="0017561F" w:rsidRPr="0017561F">
        <w:rPr>
          <w:color w:val="000000"/>
        </w:rPr>
        <w:t>Phobos and Deimos</w:t>
      </w:r>
      <w:r>
        <w:rPr>
          <w:color w:val="000000"/>
        </w:rPr>
        <w:t>,</w:t>
      </w:r>
      <w:r w:rsidR="0017561F" w:rsidRPr="0017561F">
        <w:rPr>
          <w:color w:val="000000"/>
        </w:rPr>
        <w:t xml:space="preserve"> have been explained in </w:t>
      </w:r>
      <w:r w:rsidR="000F0F1A" w:rsidRPr="0017561F">
        <w:rPr>
          <w:color w:val="000000"/>
        </w:rPr>
        <w:t>several</w:t>
      </w:r>
      <w:r w:rsidR="0017561F" w:rsidRPr="0017561F">
        <w:rPr>
          <w:color w:val="000000"/>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Pr>
          <w:color w:val="000000"/>
        </w:rPr>
        <w:t>So, by</w:t>
      </w:r>
      <w:r w:rsidR="0017561F" w:rsidRPr="0017561F">
        <w:rPr>
          <w:color w:val="000000"/>
        </w:rPr>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Default="0017561F" w:rsidP="002C2255">
      <w:pPr>
        <w:spacing w:before="360" w:after="80"/>
        <w:jc w:val="both"/>
      </w:pPr>
      <w:r w:rsidRPr="0017561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17561F">
        <w:t>neighbouring</w:t>
      </w:r>
      <w:r w:rsidRPr="0017561F">
        <w:t xml:space="preserve"> particles; therefore, the reported number and mass of fragments depend in part on the encounter physics as </w:t>
      </w:r>
      <w:r w:rsidRPr="0017561F">
        <w:lastRenderedPageBreak/>
        <w:t>well as that processing option (More et al., 2011). Bound mass is handled differently: a fragment's orbital energy in relation to Mars determines whether it is bound or unbound.</w:t>
      </w:r>
    </w:p>
    <w:p w14:paraId="46734714" w14:textId="77777777" w:rsidR="009D5FB8" w:rsidRDefault="009D5FB8" w:rsidP="002C2255">
      <w:pPr>
        <w:pStyle w:val="Heading1"/>
        <w:jc w:val="both"/>
        <w:rPr>
          <w:rFonts w:ascii="Times New Roman" w:eastAsia="Times New Roman" w:hAnsi="Times New Roman" w:cs="Times New Roman"/>
          <w:color w:val="auto"/>
          <w:kern w:val="0"/>
          <w:sz w:val="24"/>
          <w:szCs w:val="24"/>
          <w:lang w:val="en-GB"/>
          <w14:ligatures w14:val="none"/>
        </w:rPr>
      </w:pPr>
      <w:r w:rsidRPr="009D5FB8">
        <w:rPr>
          <w:rFonts w:ascii="Times New Roman" w:eastAsia="Times New Roman" w:hAnsi="Times New Roman" w:cs="Times New Roman"/>
          <w:color w:val="auto"/>
          <w:kern w:val="0"/>
          <w:sz w:val="24"/>
          <w:szCs w:val="24"/>
          <w:lang w:val="en-GB"/>
          <w14:ligatures w14:val="none"/>
        </w:rPr>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90121F" w:rsidRDefault="0050626F" w:rsidP="002C2255">
      <w:pPr>
        <w:pStyle w:val="Heading1"/>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2. Methodology</w:t>
      </w:r>
    </w:p>
    <w:p w14:paraId="2AB4084F" w14:textId="77777777" w:rsidR="0050626F" w:rsidRPr="00F03522" w:rsidRDefault="0050626F" w:rsidP="002C2255">
      <w:pPr>
        <w:pStyle w:val="Heading2"/>
        <w:spacing w:before="360"/>
        <w:jc w:val="both"/>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2.1 Data Archive, Inputs, and Post-Processing</w:t>
      </w:r>
    </w:p>
    <w:p w14:paraId="57AF7A57" w14:textId="3DD98D89" w:rsidR="0050626F" w:rsidRPr="0090121F" w:rsidRDefault="000F0F1A" w:rsidP="002C2255">
      <w:pPr>
        <w:spacing w:before="360" w:after="80"/>
        <w:jc w:val="both"/>
      </w:pPr>
      <w:r w:rsidRPr="000F0F1A">
        <w:t xml:space="preserve">489 SPH outputs </w:t>
      </w:r>
      <w:r w:rsidR="00EC070D" w:rsidRPr="000F0F1A">
        <w:t>totalling</w:t>
      </w:r>
      <w:r w:rsidRPr="000F0F1A">
        <w:t xml:space="preserve"> over 218 GB of HDF5 particle data are included in the collection. These particle outputs are transformed into fragment and bound-mass measurements through post-processing. The asteroid and input parameter values are provided by the simulation setup and bound-mass findings are computed after post-processing breaks up the particle data.</w:t>
      </w:r>
      <w:r>
        <w:t xml:space="preserve"> </w:t>
      </w:r>
      <w:r w:rsidR="0050626F" w:rsidRPr="0090121F">
        <w:t>The main outcome</w:t>
      </w:r>
      <w:r w:rsidR="00D74C66">
        <w:t xml:space="preserve">/model target </w:t>
      </w:r>
      <w:r w:rsidR="0050626F" w:rsidRPr="0090121F">
        <w:t>in this project is the bound mass fraction, represented by f</w:t>
      </w:r>
      <w:r w:rsidR="0050626F" w:rsidRPr="0090121F">
        <w:rPr>
          <w:vertAlign w:val="subscript"/>
        </w:rPr>
        <w:t>bound​</w:t>
      </w:r>
      <w:r w:rsidR="0050626F" w:rsidRPr="0090121F">
        <w:t xml:space="preserve">, which is the fraction of the original asteroid mass that remains gravitationaly bound to Mars after the encounter, this will be referred to as BMF throughout this report. </w:t>
      </w:r>
    </w:p>
    <w:p w14:paraId="01F54BED" w14:textId="77777777" w:rsidR="0050626F" w:rsidRPr="0090121F" w:rsidRDefault="0050626F" w:rsidP="002C2255">
      <w:pPr>
        <w:keepNext/>
        <w:pBdr>
          <w:top w:val="nil"/>
          <w:left w:val="nil"/>
          <w:bottom w:val="nil"/>
          <w:right w:val="nil"/>
          <w:between w:val="nil"/>
        </w:pBdr>
        <w:spacing w:before="360" w:after="80"/>
        <w:jc w:val="both"/>
        <w:rPr>
          <w:i/>
          <w:iCs/>
          <w:color w:val="000000"/>
        </w:rPr>
      </w:pPr>
      <w:r w:rsidRPr="0090121F">
        <w:rPr>
          <w:i/>
          <w:iCs/>
          <w:color w:val="000000"/>
        </w:rPr>
        <w:lastRenderedPageBreak/>
        <w:t xml:space="preserve">Table 1. Main SPH setup and post-processing parameters. </w:t>
      </w:r>
    </w:p>
    <w:p w14:paraId="3A6E814A" w14:textId="77777777" w:rsidR="0050626F" w:rsidRPr="0090121F" w:rsidRDefault="0050626F" w:rsidP="002C2255">
      <w:pPr>
        <w:keepNext/>
        <w:pBdr>
          <w:top w:val="nil"/>
          <w:left w:val="nil"/>
          <w:bottom w:val="nil"/>
          <w:right w:val="nil"/>
          <w:between w:val="nil"/>
        </w:pBdr>
        <w:spacing w:before="360" w:after="80"/>
        <w:jc w:val="both"/>
        <w:rPr>
          <w:i/>
          <w:iCs/>
        </w:rPr>
      </w:pPr>
      <w:r w:rsidRPr="0090121F">
        <w:rPr>
          <w:i/>
          <w:iCs/>
          <w:color w:val="000000"/>
        </w:rPr>
        <w:t>Some parameter values appear much more often than others in the archive.</w:t>
      </w: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893"/>
        <w:gridCol w:w="2381"/>
        <w:gridCol w:w="5026"/>
      </w:tblGrid>
      <w:tr w:rsidR="0050626F" w:rsidRPr="0090121F" w14:paraId="1C618BE9" w14:textId="77777777" w:rsidTr="00780EF8">
        <w:trPr>
          <w:trHeight w:val="78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62C495" w14:textId="77777777" w:rsidR="0050626F" w:rsidRPr="0090121F" w:rsidRDefault="0050626F" w:rsidP="002C2255">
            <w:pPr>
              <w:keepNext/>
              <w:spacing w:before="360" w:after="80"/>
              <w:jc w:val="both"/>
            </w:pPr>
            <w:r w:rsidRPr="0090121F">
              <w:rPr>
                <w:b/>
                <w:bCs/>
              </w:rPr>
              <w:t>Parameter</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1C6AA9" w14:textId="77777777" w:rsidR="0050626F" w:rsidRPr="0090121F" w:rsidRDefault="0050626F" w:rsidP="002C2255">
            <w:pPr>
              <w:keepNext/>
              <w:spacing w:before="360" w:after="80"/>
              <w:jc w:val="both"/>
            </w:pPr>
            <w:r w:rsidRPr="0090121F">
              <w:rPr>
                <w:b/>
                <w:bCs/>
              </w:rPr>
              <w:t>Coverage range</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4A9C4" w14:textId="77777777" w:rsidR="0050626F" w:rsidRPr="0090121F" w:rsidRDefault="0050626F" w:rsidP="002C2255">
            <w:pPr>
              <w:keepNext/>
              <w:spacing w:before="360" w:after="80"/>
              <w:jc w:val="both"/>
            </w:pPr>
            <w:r w:rsidRPr="0090121F">
              <w:rPr>
                <w:b/>
                <w:bCs/>
              </w:rPr>
              <w:t>What it means</w:t>
            </w:r>
          </w:p>
        </w:tc>
      </w:tr>
      <w:tr w:rsidR="0050626F" w:rsidRPr="0090121F" w14:paraId="1D712B62"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13CF6" w14:textId="77777777" w:rsidR="0050626F" w:rsidRPr="0090121F" w:rsidRDefault="0050626F" w:rsidP="00060F7E">
            <w:pPr>
              <w:keepNext/>
              <w:spacing w:before="360" w:after="80"/>
            </w:pPr>
            <w:r w:rsidRPr="0090121F">
              <w:t>Asteroid mass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CCA8F9" w14:textId="77777777" w:rsidR="0050626F" w:rsidRPr="0090121F" w:rsidRDefault="0050626F" w:rsidP="00060F7E">
            <w:pPr>
              <w:widowControl w:val="0"/>
              <w:spacing w:before="360" w:after="80" w:line="252" w:lineRule="auto"/>
            </w:pPr>
            <w:r w:rsidRPr="0090121F">
              <w:t>A</w:t>
            </w:r>
            <w:r w:rsidRPr="0090121F">
              <w:rPr>
                <w:vertAlign w:val="subscript"/>
              </w:rPr>
              <w:t>1800</w:t>
            </w:r>
            <w:r w:rsidRPr="0090121F">
              <w:t>-A</w:t>
            </w:r>
            <w:r w:rsidRPr="0090121F">
              <w:rPr>
                <w:vertAlign w:val="subscript"/>
              </w:rPr>
              <w:t>2100</w:t>
            </w:r>
            <w:r w:rsidRPr="0090121F">
              <w:t>; A</w:t>
            </w:r>
            <w:r w:rsidRPr="0090121F">
              <w:rPr>
                <w:vertAlign w:val="subscript"/>
              </w:rPr>
              <w:t xml:space="preserve">2000 </w:t>
            </w:r>
            <w:r w:rsidRPr="0090121F">
              <w:t>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B18BF" w14:textId="77777777" w:rsidR="0050626F" w:rsidRPr="0090121F" w:rsidRDefault="0050626F" w:rsidP="002C2255">
            <w:pPr>
              <w:keepNext/>
              <w:spacing w:before="360" w:after="80"/>
              <w:jc w:val="both"/>
            </w:pPr>
            <w:r w:rsidRPr="0090121F">
              <w:t>Mass of the incoming asteroid. For example, A</w:t>
            </w:r>
            <w:r w:rsidRPr="0090121F">
              <w:rPr>
                <w:vertAlign w:val="subscript"/>
              </w:rPr>
              <w:t>1800</w:t>
            </w:r>
            <w:r w:rsidRPr="0090121F">
              <w:rPr>
                <w:rFonts w:eastAsia="Gungsuh"/>
              </w:rPr>
              <w:t xml:space="preserve"> ≈ 10</w:t>
            </w:r>
            <w:r w:rsidRPr="0090121F">
              <w:rPr>
                <w:vertAlign w:val="superscript"/>
              </w:rPr>
              <w:t>18</w:t>
            </w:r>
            <w:r w:rsidRPr="0090121F">
              <w:rPr>
                <w:rFonts w:eastAsia="Gungsuh"/>
              </w:rPr>
              <w:t xml:space="preserve"> kg and A2100 ≈ 10</w:t>
            </w:r>
            <w:r w:rsidRPr="0090121F">
              <w:rPr>
                <w:vertAlign w:val="superscript"/>
              </w:rPr>
              <w:t>21</w:t>
            </w:r>
            <w:r w:rsidRPr="0090121F">
              <w:t xml:space="preserve"> kg. Its effect on BMF also depends on the other encounter conditions.</w:t>
            </w:r>
          </w:p>
        </w:tc>
      </w:tr>
      <w:tr w:rsidR="0050626F" w:rsidRPr="0090121F" w14:paraId="63CA3644"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9A19D5" w14:textId="77777777" w:rsidR="0050626F" w:rsidRPr="0090121F" w:rsidRDefault="0050626F" w:rsidP="00060F7E">
            <w:pPr>
              <w:keepNext/>
              <w:spacing w:before="360" w:after="80"/>
            </w:pPr>
            <w:r w:rsidRPr="0090121F">
              <w:t>Periapsis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7DDC1F1" w14:textId="77777777" w:rsidR="0050626F" w:rsidRPr="0090121F" w:rsidRDefault="0050626F" w:rsidP="00060F7E">
            <w:pPr>
              <w:widowControl w:val="0"/>
              <w:spacing w:before="360" w:after="80" w:line="252" w:lineRule="auto"/>
            </w:pPr>
            <w:r w:rsidRPr="0090121F">
              <w:t>r</w:t>
            </w:r>
            <w:r w:rsidRPr="0090121F">
              <w:rPr>
                <w:vertAlign w:val="subscript"/>
              </w:rPr>
              <w:t>11</w:t>
            </w:r>
            <w:r w:rsidRPr="0090121F">
              <w:t>-r</w:t>
            </w:r>
            <w:r w:rsidRPr="0090121F">
              <w:rPr>
                <w:vertAlign w:val="subscript"/>
              </w:rPr>
              <w:t>30</w:t>
            </w:r>
            <w:r w:rsidRPr="0090121F">
              <w:t>; r</w:t>
            </w:r>
            <w:r w:rsidRPr="0090121F">
              <w:rPr>
                <w:vertAlign w:val="subscript"/>
              </w:rPr>
              <w:t>12</w:t>
            </w:r>
            <w:r w:rsidRPr="0090121F">
              <w:t xml:space="preserve"> and r</w:t>
            </w:r>
            <w:r w:rsidRPr="0090121F">
              <w:rPr>
                <w:vertAlign w:val="subscript"/>
              </w:rPr>
              <w:t>16</w:t>
            </w:r>
            <w:r w:rsidRPr="0090121F">
              <w:t xml:space="preserve">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611EB" w14:textId="498ED749" w:rsidR="0050626F" w:rsidRPr="0090121F" w:rsidRDefault="0050626F" w:rsidP="002C2255">
            <w:pPr>
              <w:keepNext/>
              <w:spacing w:before="360" w:after="80"/>
              <w:jc w:val="both"/>
            </w:pPr>
            <w:r w:rsidRPr="0090121F">
              <w:t>Closest distance between the asteroid and Mars. For example, r</w:t>
            </w:r>
            <w:r w:rsidRPr="0090121F">
              <w:rPr>
                <w:vertAlign w:val="subscript"/>
              </w:rPr>
              <w:t>12</w:t>
            </w:r>
            <w:r w:rsidRPr="0090121F">
              <w:t xml:space="preserve"> = 1.2 R</w:t>
            </w:r>
            <w:r w:rsidRPr="0090121F">
              <w:rPr>
                <w:vertAlign w:val="subscript"/>
              </w:rPr>
              <w:t xml:space="preserve">Mars </w:t>
            </w:r>
            <w:r w:rsidRPr="0090121F">
              <w:t>(Mars-radii). Smaller values mean a closer encounter and stronger tidal forces.</w:t>
            </w:r>
          </w:p>
        </w:tc>
      </w:tr>
      <w:tr w:rsidR="0050626F" w:rsidRPr="0090121F" w14:paraId="2A9FA5AC"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0BCFF" w14:textId="77777777" w:rsidR="0050626F" w:rsidRPr="0090121F" w:rsidRDefault="0050626F" w:rsidP="00060F7E">
            <w:pPr>
              <w:keepNext/>
              <w:spacing w:before="360" w:after="80"/>
            </w:pPr>
            <w:r w:rsidRPr="0090121F">
              <w:t>Encounter speed</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EAF6ADD" w14:textId="77777777" w:rsidR="0050626F" w:rsidRPr="0090121F" w:rsidRDefault="0050626F" w:rsidP="00060F7E">
            <w:pPr>
              <w:widowControl w:val="0"/>
              <w:spacing w:before="360" w:after="80" w:line="252" w:lineRule="auto"/>
            </w:pPr>
            <w:r w:rsidRPr="0090121F">
              <w:t>v</w:t>
            </w:r>
            <w:r w:rsidRPr="0090121F">
              <w:rPr>
                <w:vertAlign w:val="subscript"/>
              </w:rPr>
              <w:t>00</w:t>
            </w:r>
            <w:r w:rsidRPr="0090121F">
              <w:t>-v</w:t>
            </w:r>
            <w:r w:rsidRPr="0090121F">
              <w:rPr>
                <w:vertAlign w:val="subscript"/>
              </w:rPr>
              <w:t>30</w:t>
            </w:r>
            <w:r w:rsidRPr="0090121F">
              <w:t>; v</w:t>
            </w:r>
            <w:r w:rsidRPr="0090121F">
              <w:rPr>
                <w:vertAlign w:val="subscript"/>
              </w:rPr>
              <w:t>00</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36D2A" w14:textId="7B25A6E3" w:rsidR="0050626F" w:rsidRPr="0090121F" w:rsidRDefault="0050626F" w:rsidP="002C2255">
            <w:pPr>
              <w:keepNext/>
              <w:spacing w:before="360" w:after="80"/>
              <w:jc w:val="both"/>
            </w:pPr>
            <w:r w:rsidRPr="0090121F">
              <w:t>Speed of the asteroid during the encounter. v</w:t>
            </w:r>
            <w:r w:rsidRPr="0090121F">
              <w:rPr>
                <w:vertAlign w:val="subscript"/>
              </w:rPr>
              <w:t xml:space="preserve">00 </w:t>
            </w:r>
            <w:r w:rsidRPr="0090121F">
              <w:t xml:space="preserve">is the lowest-speed case, while higher v codes represent faster encounters. Higher speeds </w:t>
            </w:r>
            <w:r w:rsidR="004929C8">
              <w:t>cause less capture.</w:t>
            </w:r>
          </w:p>
        </w:tc>
      </w:tr>
      <w:tr w:rsidR="0050626F" w:rsidRPr="0090121F" w14:paraId="69084DD0"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80EA" w14:textId="77777777" w:rsidR="0050626F" w:rsidRPr="0090121F" w:rsidRDefault="0050626F" w:rsidP="00060F7E">
            <w:pPr>
              <w:keepNext/>
              <w:spacing w:before="360" w:after="80"/>
            </w:pPr>
            <w:r w:rsidRPr="0090121F">
              <w:t>Spin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20956B26" w14:textId="77777777" w:rsidR="0050626F" w:rsidRPr="0090121F" w:rsidRDefault="0050626F" w:rsidP="00060F7E">
            <w:pPr>
              <w:widowControl w:val="0"/>
              <w:spacing w:before="360" w:after="80" w:line="252" w:lineRule="auto"/>
              <w:rPr>
                <w:i/>
                <w:iCs/>
              </w:rPr>
            </w:pPr>
            <w:r w:rsidRPr="0090121F">
              <w:t>none, x, y, z, mz; unevenly sampled</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C57FD" w14:textId="77777777" w:rsidR="0050626F" w:rsidRPr="0090121F" w:rsidRDefault="0050626F" w:rsidP="002C2255">
            <w:pPr>
              <w:keepNext/>
              <w:spacing w:before="360" w:after="80"/>
              <w:jc w:val="both"/>
            </w:pPr>
            <w:r w:rsidRPr="0090121F">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50626F" w:rsidRPr="0090121F" w14:paraId="1C4DA7EE" w14:textId="77777777" w:rsidTr="00780EF8">
        <w:trPr>
          <w:trHeight w:val="1462"/>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E1AA5" w14:textId="77777777" w:rsidR="0050626F" w:rsidRPr="0090121F" w:rsidRDefault="0050626F" w:rsidP="00060F7E">
            <w:pPr>
              <w:keepNext/>
              <w:spacing w:before="360" w:after="80"/>
            </w:pPr>
            <w:r w:rsidRPr="0090121F">
              <w:t>Resolution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713656" w14:textId="77777777" w:rsidR="0050626F" w:rsidRPr="0090121F" w:rsidRDefault="0050626F" w:rsidP="00060F7E">
            <w:pPr>
              <w:widowControl w:val="0"/>
              <w:spacing w:before="360" w:after="80" w:line="252" w:lineRule="auto"/>
            </w:pPr>
            <w:r w:rsidRPr="0090121F">
              <w:t>n</w:t>
            </w:r>
            <w:r w:rsidRPr="0090121F">
              <w:rPr>
                <w:vertAlign w:val="subscript"/>
              </w:rPr>
              <w:t>50</w:t>
            </w:r>
            <w:r w:rsidRPr="0090121F">
              <w:t>-n</w:t>
            </w:r>
            <w:r w:rsidRPr="0090121F">
              <w:rPr>
                <w:vertAlign w:val="subscript"/>
              </w:rPr>
              <w:t>70</w:t>
            </w:r>
            <w:r w:rsidRPr="0090121F">
              <w:t>; n</w:t>
            </w:r>
            <w:r w:rsidRPr="0090121F">
              <w:rPr>
                <w:vertAlign w:val="subscript"/>
              </w:rPr>
              <w:t>65</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E479A" w14:textId="77777777" w:rsidR="0050626F" w:rsidRPr="0090121F" w:rsidRDefault="0050626F" w:rsidP="002C2255">
            <w:pPr>
              <w:keepNext/>
              <w:spacing w:before="360" w:after="80"/>
              <w:jc w:val="both"/>
            </w:pPr>
            <w:r w:rsidRPr="0090121F">
              <w:t>Number of SPH particles used in the simulation. For example, n</w:t>
            </w:r>
            <w:r w:rsidRPr="0090121F">
              <w:rPr>
                <w:vertAlign w:val="subscript"/>
              </w:rPr>
              <w:t xml:space="preserve">65 </w:t>
            </w:r>
            <w:r w:rsidRPr="0090121F">
              <w:t>is roughly 10</w:t>
            </w:r>
            <w:r w:rsidRPr="0090121F">
              <w:rPr>
                <w:vertAlign w:val="superscript"/>
              </w:rPr>
              <w:t>6.5</w:t>
            </w:r>
            <w:r w:rsidRPr="0090121F">
              <w:t xml:space="preserve"> particles. This is a numerical setting rather than a physical property of the encounter.</w:t>
            </w:r>
          </w:p>
        </w:tc>
      </w:tr>
      <w:tr w:rsidR="0050626F" w:rsidRPr="0090121F" w14:paraId="0363BFC7"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005CA" w14:textId="77777777" w:rsidR="0050626F" w:rsidRPr="0090121F" w:rsidRDefault="0050626F" w:rsidP="00060F7E">
            <w:pPr>
              <w:keepNext/>
              <w:spacing w:before="360" w:after="80"/>
            </w:pPr>
            <w:r w:rsidRPr="0090121F">
              <w:t xml:space="preserve">FoF linking length </w:t>
            </w:r>
            <w:r w:rsidRPr="0090121F">
              <w:rPr>
                <w:i/>
                <w:iCs/>
              </w:rPr>
              <w:t>(post-processing)</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F5AF64A" w14:textId="77777777" w:rsidR="0050626F" w:rsidRPr="0090121F" w:rsidRDefault="0050626F" w:rsidP="00060F7E">
            <w:pPr>
              <w:widowControl w:val="0"/>
              <w:spacing w:before="360" w:after="80" w:line="252" w:lineRule="auto"/>
            </w:pPr>
            <w:r w:rsidRPr="0090121F">
              <w:t>0.0001-0.0126; 0.004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761E7" w14:textId="2855D186" w:rsidR="0050626F" w:rsidRPr="0090121F" w:rsidRDefault="00EC070D" w:rsidP="002C2255">
            <w:pPr>
              <w:keepNext/>
              <w:spacing w:before="360" w:after="80"/>
              <w:jc w:val="both"/>
            </w:pPr>
            <w:r>
              <w:t>The m</w:t>
            </w:r>
            <w:r w:rsidR="0050626F" w:rsidRPr="0090121F">
              <w:t xml:space="preserve">aximum distance used to decide </w:t>
            </w:r>
            <w:r>
              <w:t>if</w:t>
            </w:r>
            <w:r w:rsidR="0050626F" w:rsidRPr="0090121F">
              <w:t xml:space="preserve"> nearby particles belong to the same fragment</w:t>
            </w:r>
            <w:r>
              <w:t xml:space="preserve"> or not</w:t>
            </w:r>
            <w:r w:rsidR="0050626F" w:rsidRPr="0090121F">
              <w:t xml:space="preserve">. </w:t>
            </w:r>
            <w:r>
              <w:t>C</w:t>
            </w:r>
            <w:r w:rsidR="0050626F" w:rsidRPr="0090121F">
              <w:t>an change the measured fragments, does not change the physical encounter</w:t>
            </w:r>
            <w:r>
              <w:t>.</w:t>
            </w:r>
          </w:p>
        </w:tc>
      </w:tr>
    </w:tbl>
    <w:p w14:paraId="1F360E65" w14:textId="24D5A699" w:rsidR="00EC070D" w:rsidRDefault="0050626F" w:rsidP="002C2255">
      <w:pPr>
        <w:spacing w:before="360" w:after="80"/>
        <w:jc w:val="both"/>
      </w:pPr>
      <w:r w:rsidRPr="0090121F">
        <w:lastRenderedPageBreak/>
        <w:t xml:space="preserve">How the post-processing works is that FoF first groups nearby debris particles into fragments. </w:t>
      </w:r>
      <w:r w:rsidR="00EC070D" w:rsidRPr="00EC070D">
        <w:rPr>
          <w:color w:val="000000"/>
        </w:rPr>
        <w:t>The mass of each group g is equal to the sum of the particle masses,</w:t>
      </w:r>
      <w:r w:rsidR="00EC070D">
        <w:rPr>
          <w:color w:val="000000"/>
        </w:rPr>
        <w:t xml:space="preserve"> </w:t>
      </w:r>
      <w:r w:rsidRPr="0090121F">
        <w:rPr>
          <w:color w:val="000000"/>
        </w:rPr>
        <w:t>M</w:t>
      </w:r>
      <w:r w:rsidRPr="0090121F">
        <w:rPr>
          <w:color w:val="000000"/>
          <w:vertAlign w:val="subscript"/>
        </w:rPr>
        <w:t>g</w:t>
      </w:r>
      <w:r w:rsidRPr="0090121F">
        <w:rPr>
          <w:color w:val="000000"/>
        </w:rPr>
        <w:t xml:space="preserve"> = Σ</w:t>
      </w:r>
      <w:r w:rsidRPr="0090121F">
        <w:rPr>
          <w:color w:val="000000"/>
          <w:vertAlign w:val="subscript"/>
        </w:rPr>
        <w:t>i</w:t>
      </w:r>
      <w:r w:rsidRPr="0090121F">
        <w:rPr>
          <w:color w:val="000000"/>
        </w:rPr>
        <w:t>m</w:t>
      </w:r>
      <w:r w:rsidRPr="0090121F">
        <w:rPr>
          <w:color w:val="000000"/>
          <w:vertAlign w:val="subscript"/>
        </w:rPr>
        <w:t>i</w:t>
      </w:r>
      <w:r w:rsidRPr="0090121F">
        <w:rPr>
          <w:color w:val="000000"/>
        </w:rPr>
        <w:t xml:space="preserve">. </w:t>
      </w:r>
      <w:r w:rsidR="00EC070D" w:rsidRPr="00EC070D">
        <w:rPr>
          <w:color w:val="000000"/>
        </w:rPr>
        <w:t xml:space="preserve">The group's particular orbital energy with respect to Mars is then determined using its centre-of-mass position and velocity. </w:t>
      </w:r>
      <w:r w:rsidRPr="0090121F">
        <w:rPr>
          <w:color w:val="000000"/>
        </w:rPr>
        <w:t>A group is bound when ε</w:t>
      </w:r>
      <w:r w:rsidRPr="0090121F">
        <w:rPr>
          <w:color w:val="000000"/>
          <w:vertAlign w:val="subscript"/>
        </w:rPr>
        <w:t>g</w:t>
      </w:r>
      <w:r w:rsidRPr="0090121F">
        <w:rPr>
          <w:color w:val="000000"/>
        </w:rPr>
        <w:t xml:space="preserve"> &lt; 0 and unbound when ε</w:t>
      </w:r>
      <w:r w:rsidRPr="0090121F">
        <w:rPr>
          <w:color w:val="000000"/>
          <w:vertAlign w:val="subscript"/>
        </w:rPr>
        <w:t>g</w:t>
      </w:r>
      <w:r w:rsidRPr="0090121F">
        <w:rPr>
          <w:rFonts w:eastAsia="Gungsuh"/>
          <w:color w:val="000000"/>
        </w:rPr>
        <w:t xml:space="preserve"> ≥ 0.</w:t>
      </w:r>
      <w:r w:rsidR="00EC070D">
        <w:rPr>
          <w:rFonts w:eastAsia="Gungsuh"/>
          <w:color w:val="000000"/>
        </w:rPr>
        <w:t xml:space="preserve"> </w:t>
      </w:r>
      <w:r w:rsidR="00EC070D" w:rsidRPr="00EC070D">
        <w:t>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w:t>
      </w:r>
      <w:r w:rsidR="00EC070D">
        <w:t>,</w:t>
      </w:r>
      <w:r w:rsidR="00EC070D" w:rsidRPr="00EC070D">
        <w:t xml:space="preserve"> it merely measures gravitational retention.</w:t>
      </w:r>
    </w:p>
    <w:p w14:paraId="14BD8120" w14:textId="435E9990" w:rsidR="0050626F" w:rsidRPr="00F03522" w:rsidRDefault="0050626F" w:rsidP="002C2255">
      <w:pPr>
        <w:spacing w:before="360" w:after="80"/>
        <w:jc w:val="both"/>
        <w:rPr>
          <w:b/>
          <w:bCs/>
          <w:color w:val="000000" w:themeColor="text1"/>
        </w:rPr>
      </w:pPr>
      <w:r w:rsidRPr="00F03522">
        <w:rPr>
          <w:b/>
          <w:bCs/>
          <w:color w:val="000000" w:themeColor="text1"/>
        </w:rPr>
        <w:t>2.2 Prediction Model Choices and Rationale</w:t>
      </w:r>
    </w:p>
    <w:p w14:paraId="2D01152B" w14:textId="6E80C0EC" w:rsidR="000F0F1A" w:rsidRDefault="0050626F" w:rsidP="002C2255">
      <w:pPr>
        <w:spacing w:before="360" w:after="80"/>
        <w:jc w:val="both"/>
      </w:pPr>
      <w:r w:rsidRPr="0090121F">
        <w:t xml:space="preserve">The main ML task is to predict the BMF value, </w:t>
      </w:r>
      <w:r w:rsidR="000F0F1A" w:rsidRPr="000F0F1A">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w:t>
      </w:r>
      <w:r w:rsidR="000F0F1A">
        <w:t>,</w:t>
      </w:r>
      <w:r w:rsidR="000F0F1A" w:rsidRPr="000F0F1A">
        <w:t xml:space="preserve"> rather it is only utilized to classify and prioritize occurrences.</w:t>
      </w:r>
      <w:r w:rsidR="000F0F1A">
        <w:t xml:space="preserve"> </w:t>
      </w:r>
    </w:p>
    <w:p w14:paraId="1F4EB701" w14:textId="42A9BED2" w:rsidR="000F0F1A" w:rsidRDefault="000F0F1A" w:rsidP="002C2255">
      <w:pPr>
        <w:spacing w:before="360" w:after="80"/>
        <w:jc w:val="both"/>
        <w:rPr>
          <w:rFonts w:eastAsia="Gungsuh"/>
        </w:rPr>
      </w:pPr>
      <w:r w:rsidRPr="000F0F1A">
        <w:rPr>
          <w:rFonts w:eastAsia="Gungsuh"/>
        </w:rPr>
        <w:t xml:space="preserve">For the prediction tasks, </w:t>
      </w:r>
      <w:r w:rsidR="00EC070D" w:rsidRPr="000F0F1A">
        <w:rPr>
          <w:rFonts w:eastAsia="Gungsuh"/>
        </w:rPr>
        <w:t>several</w:t>
      </w:r>
      <w:r w:rsidRPr="000F0F1A">
        <w:rPr>
          <w:rFonts w:eastAsia="Gungsuh"/>
        </w:rPr>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(Breiman, 2001; Cambioni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2350CEEB" w14:textId="13C23ED4" w:rsidR="000F0F1A" w:rsidRDefault="000F0F1A"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lastRenderedPageBreak/>
        <w:t>To determine whether these modifications enhanced prediction performance, the model was further developed after the baseline by adjusting the model's parameters and incorporating physics-derived attributes computed from the first simulation inputs. Other more sophisticated model variations, such as XGBoost and two-stage hurdle models, were also investigated; however, they remained exploratory and are not covered in more detail in this project because their primary purpose was to demonstrate the possibility of further model improvement in subsequent work rather than to serve as the project's primary outcome. 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(Raissi et al., 2019).</w:t>
      </w:r>
    </w:p>
    <w:p w14:paraId="3121A5F9" w14:textId="38A16948"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2.3 Model Testing and Performance Metrics</w:t>
      </w:r>
    </w:p>
    <w:p w14:paraId="134ADC00" w14:textId="77777777" w:rsidR="000F0F1A" w:rsidRDefault="000F0F1A" w:rsidP="002C2255">
      <w:pPr>
        <w:spacing w:before="360" w:after="80"/>
        <w:jc w:val="both"/>
      </w:pPr>
      <w:r w:rsidRPr="000F0F1A">
        <w:t xml:space="preserve">One of the main issues with the archive is that it contains repeated rows from the same physical SPH simulation, for example when the same simulation is post-processed using different FoF 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90121F" w:rsidRDefault="0050626F" w:rsidP="002C2255">
      <w:pPr>
        <w:spacing w:before="360" w:after="80"/>
        <w:jc w:val="both"/>
        <w:rPr>
          <w:color w:val="FF0000"/>
        </w:rPr>
      </w:pPr>
      <w:r w:rsidRPr="0090121F">
        <w:t>Regression performance is measured using R</w:t>
      </w:r>
      <w:r w:rsidRPr="0090121F">
        <w:rPr>
          <w:vertAlign w:val="superscript"/>
        </w:rPr>
        <w:t>2</w:t>
      </w:r>
      <w:r w:rsidRPr="0090121F">
        <w:t xml:space="preserve">, mean absolute error (MAE), and root mean squared error (RMSE). Classification performance is measured using balanced accuracy, F1, and ROC AUC. </w:t>
      </w:r>
    </w:p>
    <w:p w14:paraId="2B798191" w14:textId="77777777" w:rsidR="0050626F" w:rsidRPr="0090121F" w:rsidRDefault="0050626F" w:rsidP="002C2255">
      <w:pPr>
        <w:pStyle w:val="Heading2"/>
        <w:spacing w:before="360"/>
        <w:jc w:val="both"/>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2.4 How the Physical Effects Were Analysed</w:t>
      </w:r>
    </w:p>
    <w:p w14:paraId="09E4427B" w14:textId="6D246D15" w:rsidR="000F0F1A" w:rsidRDefault="000F0F1A"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Although overall scores are helpful, they do not demonstrate whether the model exhibits reasonable physical behaviour in various scenarios. Three complimentary analyses are employed to verify this. To determine how heavily the model depends on each physical input across the dataset, an input-removal test, also known as ablation, first eliminates one original input along with related derived features and analyses how much model performance declines (Section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2.5 When to Trust the Model</w:t>
      </w:r>
    </w:p>
    <w:p w14:paraId="1D0C0D7F" w14:textId="77777777" w:rsidR="000F0F1A" w:rsidRDefault="000F0F1A" w:rsidP="002C2255">
      <w:pPr>
        <w:spacing w:before="360" w:after="80"/>
        <w:jc w:val="both"/>
      </w:pPr>
      <w:r w:rsidRPr="000F0F1A">
        <w:t xml:space="preserve">The method also determines whether a new setup is comparable to SPH simulations that are already in the archive because model accuracy alone cannot demonstrate the reliability of each </w:t>
      </w:r>
      <w:r w:rsidRPr="000F0F1A">
        <w:lastRenderedPageBreak/>
        <w:t>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90121F" w:rsidRDefault="0050626F" w:rsidP="002C2255">
      <w:pPr>
        <w:spacing w:before="360" w:after="80"/>
        <w:jc w:val="both"/>
      </w:pPr>
      <w:r w:rsidRPr="0090121F">
        <w:t xml:space="preserve">The final decision then separates two questions: (1) how strongly the asteroid breaks up, and (2) how much material remains bound to Mars. </w:t>
      </w:r>
      <w:r w:rsidRPr="0090121F">
        <w:rPr>
          <w:color w:val="000000"/>
        </w:rPr>
        <w:t>Breakup is described by the largest-remnant fraction f</w:t>
      </w:r>
      <w:r w:rsidRPr="0090121F">
        <w:rPr>
          <w:color w:val="000000"/>
          <w:vertAlign w:val="subscript"/>
        </w:rPr>
        <w:t>LR</w:t>
      </w:r>
      <w:r w:rsidRPr="0090121F">
        <w:rPr>
          <w:color w:val="000000"/>
        </w:rPr>
        <w:t xml:space="preserve"> = M</w:t>
      </w:r>
      <w:r w:rsidRPr="0090121F">
        <w:rPr>
          <w:color w:val="000000"/>
          <w:vertAlign w:val="subscript"/>
        </w:rPr>
        <w:t>largest</w:t>
      </w:r>
      <w:r w:rsidRPr="0090121F">
        <w:rPr>
          <w:color w:val="000000"/>
        </w:rPr>
        <w:t>/M</w:t>
      </w:r>
      <w:r w:rsidRPr="0090121F">
        <w:rPr>
          <w:color w:val="000000"/>
          <w:vertAlign w:val="subscript"/>
        </w:rPr>
        <w:t>parent</w:t>
      </w:r>
      <w:r w:rsidRPr="0090121F">
        <w:t xml:space="preserve"> where score</w:t>
      </w:r>
      <w:r w:rsidRPr="0090121F">
        <w:rPr>
          <w:color w:val="000000"/>
        </w:rPr>
        <w:t xml:space="preserve"> above 0.90 is mostly intact, 0.50-0.90 is partial breakup, and at or below 0.50 is severe disruption. Retention is measured separately with BMF and Mars-bound mass, M</w:t>
      </w:r>
      <w:r w:rsidRPr="0090121F">
        <w:rPr>
          <w:color w:val="000000"/>
          <w:vertAlign w:val="subscript"/>
        </w:rPr>
        <w:t>bound</w:t>
      </w:r>
      <w:r w:rsidRPr="0090121F">
        <w:rPr>
          <w:color w:val="000000"/>
        </w:rPr>
        <w:t xml:space="preserve"> = BMF × M</w:t>
      </w:r>
      <w:r w:rsidRPr="0090121F">
        <w:rPr>
          <w:color w:val="000000"/>
          <w:vertAlign w:val="subscript"/>
        </w:rPr>
        <w:t>parent</w:t>
      </w:r>
      <w:r w:rsidRPr="0090121F">
        <w:t>, t</w:t>
      </w:r>
      <w:r w:rsidRPr="0090121F">
        <w:rPr>
          <w:color w:val="000000"/>
        </w:rPr>
        <w:t xml:space="preserve">his </w:t>
      </w:r>
      <w:r w:rsidRPr="0090121F">
        <w:t>is important because s</w:t>
      </w:r>
      <w:r w:rsidRPr="0090121F">
        <w:rPr>
          <w:color w:val="000000"/>
        </w:rPr>
        <w:t xml:space="preserve">evere breakup can still leave almost no material bound to Mars (Richardson et al., 1998; Walsh &amp; Richardson, 2006). </w:t>
      </w:r>
    </w:p>
    <w:p w14:paraId="211A0AC2" w14:textId="77777777" w:rsidR="0050626F" w:rsidRPr="0090121F" w:rsidRDefault="0050626F" w:rsidP="002C2255">
      <w:pPr>
        <w:pStyle w:val="Heading1"/>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3. Results</w:t>
      </w:r>
    </w:p>
    <w:p w14:paraId="7F1B7C8E" w14:textId="77777777"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3.1 Exploratory Physical Trends</w:t>
      </w:r>
    </w:p>
    <w:p w14:paraId="5C8649BF" w14:textId="77777777" w:rsidR="0050626F" w:rsidRPr="0090121F" w:rsidRDefault="0050626F" w:rsidP="00060F7E">
      <w:pPr>
        <w:keepNext/>
        <w:spacing w:before="360" w:after="80"/>
        <w:jc w:val="center"/>
      </w:pPr>
      <w:r w:rsidRPr="0090121F">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8"/>
                    <a:stretch>
                      <a:fillRect/>
                    </a:stretch>
                  </pic:blipFill>
                  <pic:spPr>
                    <a:xfrm>
                      <a:off x="0" y="0"/>
                      <a:ext cx="5943600" cy="2362200"/>
                    </a:xfrm>
                    <a:prstGeom prst="rect">
                      <a:avLst/>
                    </a:prstGeom>
                  </pic:spPr>
                </pic:pic>
              </a:graphicData>
            </a:graphic>
          </wp:inline>
        </w:drawing>
      </w:r>
    </w:p>
    <w:p w14:paraId="26C80F76" w14:textId="77777777" w:rsidR="0050626F" w:rsidRPr="0090121F" w:rsidRDefault="0050626F" w:rsidP="00060F7E">
      <w:pPr>
        <w:keepLines/>
        <w:pBdr>
          <w:top w:val="nil"/>
          <w:left w:val="nil"/>
          <w:bottom w:val="nil"/>
          <w:right w:val="nil"/>
          <w:between w:val="nil"/>
        </w:pBdr>
        <w:spacing w:before="360" w:after="80"/>
        <w:jc w:val="center"/>
        <w:rPr>
          <w:i/>
          <w:iCs/>
          <w:color w:val="000000"/>
        </w:rPr>
      </w:pPr>
      <w:r w:rsidRPr="0090121F">
        <w:rPr>
          <w:i/>
          <w:iCs/>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2CF08F9" w14:textId="22CF6156" w:rsidR="00A26EAB" w:rsidRDefault="00A26EAB"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A26EAB">
        <w:rPr>
          <w:rFonts w:ascii="Times New Roman" w:eastAsia="Times New Roman" w:hAnsi="Times New Roman" w:cs="Times New Roman"/>
          <w:color w:val="auto"/>
          <w:kern w:val="0"/>
          <w:sz w:val="24"/>
          <w:szCs w:val="24"/>
          <w:lang w:val="en-GB"/>
          <w14:ligatures w14:val="none"/>
        </w:rPr>
        <w:lastRenderedPageBreak/>
        <w:t>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2.0 Mars radii, whereas velocity differences are more noticeable at roughly 1.1</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1.6 Mars radii. The region is too rarely sampled to draw firm conclusions, but one prograde-spin case maintains roughly 3</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4% BMF at 2.6 Mars radii whereas the other sampled cases are close to zero. Along with the other encounter parameters, the impact of asteroid mass also varies in magnitude and direction. Overall, the results show regime-dependent behaviour, where distinct bound-mass outcomes result from varying relative effects of parameters across the parameter space.</w:t>
      </w:r>
    </w:p>
    <w:p w14:paraId="52151D44" w14:textId="33F1EAF2" w:rsidR="0050626F" w:rsidRPr="00F03522" w:rsidRDefault="0050626F" w:rsidP="002C2255">
      <w:pPr>
        <w:pStyle w:val="Heading2"/>
        <w:spacing w:before="360"/>
        <w:jc w:val="both"/>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3.2 Eccentricity and Bound Retention</w:t>
      </w:r>
    </w:p>
    <w:p w14:paraId="1EF2F183" w14:textId="573AEBE8" w:rsidR="00A26EAB" w:rsidRDefault="00A26EAB" w:rsidP="002C2255">
      <w:pPr>
        <w:spacing w:before="360" w:after="80"/>
        <w:jc w:val="both"/>
      </w:pPr>
      <w:r w:rsidRPr="00A26EAB">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34B8B4F5" w:rsidR="00A26EAB" w:rsidRPr="0090121F" w:rsidRDefault="00A26EAB" w:rsidP="002C2255">
      <w:pPr>
        <w:spacing w:before="360" w:after="80"/>
        <w:jc w:val="both"/>
      </w:pPr>
      <w:r w:rsidRPr="00A26EAB">
        <w:t>The outcome demonstrates that retention is concentrated close to the parabolic limit, where the eccentricity proxy 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3481052F" w14:textId="77777777" w:rsidR="0050626F" w:rsidRPr="0090121F" w:rsidRDefault="0050626F" w:rsidP="00060F7E">
      <w:pPr>
        <w:keepNext/>
        <w:spacing w:before="360" w:after="80"/>
        <w:jc w:val="center"/>
      </w:pPr>
      <w:r w:rsidRPr="0090121F">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290888" cy="2285339"/>
                    </a:xfrm>
                    <a:prstGeom prst="rect">
                      <a:avLst/>
                    </a:prstGeom>
                  </pic:spPr>
                </pic:pic>
              </a:graphicData>
            </a:graphic>
          </wp:inline>
        </w:drawing>
      </w:r>
    </w:p>
    <w:p w14:paraId="54B09F6F" w14:textId="77777777" w:rsidR="0050626F" w:rsidRPr="0090121F" w:rsidRDefault="0050626F" w:rsidP="00060F7E">
      <w:pPr>
        <w:keepLines/>
        <w:pBdr>
          <w:top w:val="nil"/>
          <w:left w:val="nil"/>
          <w:bottom w:val="nil"/>
          <w:right w:val="nil"/>
          <w:between w:val="nil"/>
        </w:pBdr>
        <w:spacing w:before="360" w:after="80"/>
        <w:jc w:val="center"/>
        <w:rPr>
          <w:i/>
          <w:iCs/>
          <w:color w:val="000000"/>
        </w:rPr>
      </w:pPr>
      <w:r w:rsidRPr="0090121F">
        <w:rPr>
          <w:i/>
          <w:iCs/>
          <w:color w:val="000000"/>
        </w:rPr>
        <w:t xml:space="preserve">Figure 2. Bound mass fraction versus encounter eccentricity proxy. Strong and non-zero retention quickly </w:t>
      </w:r>
      <w:r w:rsidRPr="0090121F">
        <w:rPr>
          <w:i/>
          <w:iCs/>
        </w:rPr>
        <w:t>disappears</w:t>
      </w:r>
      <w:r w:rsidRPr="0090121F">
        <w:rPr>
          <w:i/>
          <w:iCs/>
          <w:color w:val="000000"/>
        </w:rPr>
        <w:t xml:space="preserve"> as the encounter becomes more hyperbolic.</w:t>
      </w:r>
    </w:p>
    <w:p w14:paraId="16E14A7B" w14:textId="77777777" w:rsidR="0050626F" w:rsidRPr="00F03522" w:rsidRDefault="0050626F" w:rsidP="002C2255">
      <w:pPr>
        <w:pStyle w:val="Heading2"/>
        <w:spacing w:before="360"/>
        <w:jc w:val="both"/>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lastRenderedPageBreak/>
        <w:t>3.3 Model Performance and Screening Use</w:t>
      </w:r>
    </w:p>
    <w:p w14:paraId="67AEC939" w14:textId="77777777" w:rsidR="00144898" w:rsidRDefault="00144898" w:rsidP="002C2255">
      <w:pPr>
        <w:spacing w:before="360" w:after="80"/>
        <w:jc w:val="both"/>
      </w:pPr>
      <w:r w:rsidRPr="00144898">
        <w:t>The selection of Random Forest for continuous BMF prediction is supported by the baseline model comparisons. While Random Forest produces R² = 0.8971, MAE = 0.0184, and RMSE = 0.0298, Gradient Boosting achieves R² = 0.8840 and MAE = 0.0228. For this dataset, Gradient Boosting is therefore no better than Random Forest.</w:t>
      </w:r>
    </w:p>
    <w:p w14:paraId="071E8023" w14:textId="2EBC67BC" w:rsidR="00D85035" w:rsidRDefault="00D85035" w:rsidP="002C2255">
      <w:pPr>
        <w:spacing w:before="360" w:after="80"/>
        <w:jc w:val="both"/>
        <w:rPr>
          <w:rFonts w:eastAsia="Gungsuh"/>
        </w:rPr>
      </w:pPr>
      <w:r w:rsidRPr="00D85035">
        <w:rPr>
          <w:rFonts w:eastAsia="Gungsuh"/>
        </w:rPr>
        <w:t>For the BMF</w:t>
      </w:r>
      <w:r w:rsidR="00D94EE3">
        <w:rPr>
          <w:rFonts w:eastAsia="Gungsuh"/>
        </w:rPr>
        <w:t xml:space="preserve"> </w:t>
      </w:r>
      <w:r w:rsidRPr="00D85035">
        <w:rPr>
          <w:rFonts w:eastAsia="Gungsuh"/>
        </w:rPr>
        <w:t>≥</w:t>
      </w:r>
      <w:r w:rsidR="00D94EE3">
        <w:rPr>
          <w:rFonts w:eastAsia="Gungsuh"/>
        </w:rPr>
        <w:t xml:space="preserve"> </w:t>
      </w:r>
      <w:r w:rsidRPr="00D85035">
        <w:rPr>
          <w:rFonts w:eastAsia="Gungsuh"/>
        </w:rPr>
        <w:t>10% screening task, Logistic Regression obtains aggregated balanced accuracy of 0.849 and ROC AUC of 0.925, indicating that the two retention groups are reasonably separable. Continuous BMF continues to be the main output; the threshold is simply utilized for prioriti</w:t>
      </w:r>
      <w:r>
        <w:rPr>
          <w:rFonts w:eastAsia="Gungsuh"/>
        </w:rPr>
        <w:t>s</w:t>
      </w:r>
      <w:r w:rsidRPr="00D85035">
        <w:rPr>
          <w:rFonts w:eastAsia="Gungsuh"/>
        </w:rPr>
        <w:t>ation</w:t>
      </w:r>
      <w:r>
        <w:rPr>
          <w:rFonts w:eastAsia="Gungsuh"/>
        </w:rPr>
        <w:t>.</w:t>
      </w:r>
    </w:p>
    <w:p w14:paraId="693839C5" w14:textId="31FA4377" w:rsidR="00144898" w:rsidRDefault="0050626F" w:rsidP="002C2255">
      <w:pPr>
        <w:spacing w:before="360" w:after="80"/>
        <w:jc w:val="both"/>
      </w:pPr>
      <w:commentRangeStart w:id="0"/>
      <w:r w:rsidRPr="0090121F">
        <w:t>Tuning the Random Forest by adjusting its model settings</w:t>
      </w:r>
      <w:r w:rsidR="00144898">
        <w:t xml:space="preserve"> </w:t>
      </w:r>
      <w:r w:rsidR="00144898" w:rsidRPr="00144898">
        <w:t>only changes from R² = 0.8971, MAE = 0.0184, and RMSE = 0.0298 to R² = 0.8983, MAE = 0.0186, and RMSE = 0.0297. On the other hand, performance is improved to R² = 0.9225, MAE = 0.0179, and RMSE = 0.0259 when the physics-derived features computed from the original simulation inputs are added (see Appendix A, Table A1). This version is utilized as the primary model. This is an overall average and does not imply that the error of each individual forecast is the same (see Appendix A for more information).</w:t>
      </w:r>
      <w:commentRangeEnd w:id="0"/>
      <w:r w:rsidR="002D4DDB">
        <w:rPr>
          <w:rStyle w:val="CommentReference"/>
          <w:sz w:val="24"/>
          <w:szCs w:val="24"/>
        </w:rPr>
        <w:commentReference w:id="0"/>
      </w:r>
    </w:p>
    <w:p w14:paraId="41C1CEB5" w14:textId="77777777" w:rsidR="0050626F" w:rsidRPr="00F03522" w:rsidRDefault="0050626F" w:rsidP="002C2255">
      <w:pPr>
        <w:pStyle w:val="Heading2"/>
        <w:spacing w:before="360"/>
        <w:jc w:val="both"/>
        <w:rPr>
          <w:rFonts w:ascii="Times New Roman" w:hAnsi="Times New Roman" w:cs="Times New Roman"/>
          <w:b/>
          <w:bCs/>
          <w:color w:val="000000" w:themeColor="text1"/>
          <w:sz w:val="24"/>
          <w:szCs w:val="24"/>
          <w:lang w:val="en-GB"/>
        </w:rPr>
      </w:pPr>
      <w:commentRangeStart w:id="1"/>
      <w:r w:rsidRPr="00F03522">
        <w:rPr>
          <w:rFonts w:ascii="Times New Roman" w:eastAsia="Times New Roman" w:hAnsi="Times New Roman" w:cs="Times New Roman"/>
          <w:b/>
          <w:bCs/>
          <w:color w:val="000000" w:themeColor="text1"/>
          <w:sz w:val="24"/>
          <w:szCs w:val="24"/>
          <w:lang w:val="en-GB"/>
        </w:rPr>
        <w:t xml:space="preserve">3.4 Overall </w:t>
      </w:r>
      <w:r w:rsidRPr="00F03522">
        <w:rPr>
          <w:rFonts w:ascii="Times New Roman" w:hAnsi="Times New Roman" w:cs="Times New Roman"/>
          <w:b/>
          <w:bCs/>
          <w:color w:val="000000" w:themeColor="text1"/>
          <w:sz w:val="24"/>
          <w:szCs w:val="24"/>
          <w:lang w:val="en-GB"/>
        </w:rPr>
        <w:t>Physical Parameter Importance</w:t>
      </w:r>
      <w:commentRangeEnd w:id="1"/>
      <w:r w:rsidR="002D4DDB" w:rsidRPr="00F03522">
        <w:rPr>
          <w:rStyle w:val="CommentReference"/>
          <w:rFonts w:ascii="Times New Roman" w:hAnsi="Times New Roman" w:cs="Times New Roman"/>
          <w:b/>
          <w:bCs/>
          <w:color w:val="000000" w:themeColor="text1"/>
          <w:sz w:val="24"/>
          <w:szCs w:val="24"/>
          <w:lang w:val="en-GB"/>
        </w:rPr>
        <w:commentReference w:id="1"/>
      </w:r>
    </w:p>
    <w:p w14:paraId="4323BDC3" w14:textId="76EEA97E" w:rsidR="0050626F" w:rsidRPr="0090121F" w:rsidRDefault="0050626F" w:rsidP="002C2255">
      <w:pPr>
        <w:spacing w:before="360" w:after="80"/>
        <w:jc w:val="both"/>
      </w:pPr>
      <w:r w:rsidRPr="0090121F">
        <w:t xml:space="preserve">The input-removal test </w:t>
      </w:r>
      <w:r w:rsidR="00B974A5" w:rsidRPr="00B974A5">
        <w:t>yields the most understandable overall result. The amount of predictive information lost is indicated by the decrease in R</w:t>
      </w:r>
      <w:r w:rsidR="00B974A5" w:rsidRPr="00D94EE3">
        <w:rPr>
          <w:vertAlign w:val="superscript"/>
        </w:rPr>
        <w:t>2</w:t>
      </w:r>
      <w:r w:rsidR="00B974A5" w:rsidRPr="00B974A5">
        <w:t xml:space="preserve"> that results from removing each original parameter along with derived features that carry the same information. The strongest overall input is the removal of periapsis, which results in the biggest drop (ΔR² = </w:t>
      </w:r>
      <w:r w:rsidR="008D2920">
        <w:t>-</w:t>
      </w:r>
      <w:r w:rsidR="007813D8" w:rsidRPr="007813D8">
        <w:t>0.574</w:t>
      </w:r>
      <w:r w:rsidR="00B974A5" w:rsidRPr="00B974A5">
        <w:t xml:space="preserve">). When </w:t>
      </w:r>
      <w:r w:rsidR="007813D8">
        <w:t>spin</w:t>
      </w:r>
      <w:r w:rsidR="00B974A5" w:rsidRPr="00B974A5">
        <w:t xml:space="preserve"> is eliminated, ΔR² = </w:t>
      </w:r>
      <w:r w:rsidR="008D2920">
        <w:t>-</w:t>
      </w:r>
      <w:r w:rsidR="007813D8" w:rsidRPr="007813D8">
        <w:t>0.316</w:t>
      </w:r>
      <w:r w:rsidR="00B974A5" w:rsidRPr="00B974A5">
        <w:t xml:space="preserve">, and when </w:t>
      </w:r>
      <w:r w:rsidR="007813D8">
        <w:t>velocity</w:t>
      </w:r>
      <w:r w:rsidR="00B974A5" w:rsidRPr="00B974A5">
        <w:t xml:space="preserve"> is eliminated, ΔR² = </w:t>
      </w:r>
      <w:r w:rsidR="008D2920">
        <w:t>-</w:t>
      </w:r>
      <w:r w:rsidR="007813D8" w:rsidRPr="007813D8">
        <w:t>0.296</w:t>
      </w:r>
      <w:r w:rsidR="00B974A5" w:rsidRPr="00B974A5">
        <w:t>. The overall effect of asteroid mass is smaller and less reliable. These numbers cannot be simply joined together because they represent overall averages. They display the degree to which the model is dependent on each input, not whether increasing that input directly produces the result or rises or lowers BMF. Periapsis is the strongest overall, followed by spin and velocity, however this order may vary locally.</w:t>
      </w:r>
      <w:r w:rsidR="007813D8">
        <w:t xml:space="preserve"> </w:t>
      </w:r>
    </w:p>
    <w:p w14:paraId="0690B46A" w14:textId="77777777" w:rsidR="00B974A5" w:rsidRDefault="00B974A5"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B974A5">
        <w:rPr>
          <w:rFonts w:ascii="Times New Roman" w:eastAsia="Times New Roman" w:hAnsi="Times New Roman" w:cs="Times New Roman"/>
          <w:color w:val="auto"/>
          <w:kern w:val="0"/>
          <w:sz w:val="24"/>
          <w:szCs w:val="24"/>
          <w:lang w:val="en-GB"/>
          <w14:ligatures w14:val="none"/>
        </w:rPr>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BD2D72" w:rsidRDefault="0050626F" w:rsidP="002C2255">
      <w:pPr>
        <w:pStyle w:val="Heading2"/>
        <w:spacing w:before="360"/>
        <w:jc w:val="both"/>
        <w:rPr>
          <w:rFonts w:ascii="Times New Roman" w:hAnsi="Times New Roman" w:cs="Times New Roman"/>
          <w:b/>
          <w:bCs/>
          <w:color w:val="000000" w:themeColor="text1"/>
          <w:sz w:val="24"/>
          <w:szCs w:val="24"/>
          <w:lang w:val="en-GB"/>
        </w:rPr>
      </w:pPr>
      <w:r w:rsidRPr="00BD2D72">
        <w:rPr>
          <w:rFonts w:ascii="Times New Roman" w:eastAsia="Times New Roman" w:hAnsi="Times New Roman" w:cs="Times New Roman"/>
          <w:b/>
          <w:bCs/>
          <w:color w:val="000000" w:themeColor="text1"/>
          <w:sz w:val="24"/>
          <w:szCs w:val="24"/>
          <w:lang w:val="en-GB"/>
        </w:rPr>
        <w:t xml:space="preserve">3.5 </w:t>
      </w:r>
      <w:r w:rsidRPr="00BD2D72">
        <w:rPr>
          <w:rFonts w:ascii="Times New Roman" w:hAnsi="Times New Roman" w:cs="Times New Roman"/>
          <w:b/>
          <w:bCs/>
          <w:color w:val="000000" w:themeColor="text1"/>
          <w:sz w:val="24"/>
          <w:szCs w:val="24"/>
          <w:lang w:val="en-GB"/>
        </w:rPr>
        <w:t>Checking Physical Trends and Condition-Dependent Effects</w:t>
      </w:r>
    </w:p>
    <w:p w14:paraId="18A500FD" w14:textId="77777777" w:rsidR="00B974A5" w:rsidRDefault="00B974A5" w:rsidP="002C2255">
      <w:pPr>
        <w:spacing w:before="360" w:after="80"/>
        <w:jc w:val="both"/>
      </w:pPr>
      <w:r w:rsidRPr="00B974A5">
        <w:t xml:space="preserve">The overall ranking of the inputs on which the model is most dependent does not demonstrate how BMF varies with each input or whether an input's significance stays constant under various </w:t>
      </w:r>
      <w:r w:rsidRPr="00B974A5">
        <w:lastRenderedPageBreak/>
        <w:t>encounter circumstances. Two follow-up issues are posed in this section: (1) how does BMF change when one input is changed while the others remain unchanged, and (2) do the impacts of significant inputs hold true under various encounter conditions?</w:t>
      </w:r>
    </w:p>
    <w:p w14:paraId="2E8EB7F9" w14:textId="11339EB2" w:rsidR="0050626F" w:rsidRPr="0090121F" w:rsidRDefault="0074032F" w:rsidP="00060F7E">
      <w:pPr>
        <w:spacing w:before="360" w:after="80"/>
        <w:jc w:val="center"/>
      </w:pPr>
      <w:r w:rsidRPr="0074032F">
        <w:drawing>
          <wp:inline distT="0" distB="0" distL="0" distR="0" wp14:anchorId="045BCD56" wp14:editId="42A5EB5A">
            <wp:extent cx="5943600" cy="4037330"/>
            <wp:effectExtent l="0" t="0" r="0" b="1270"/>
            <wp:docPr id="147353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37885" name=""/>
                    <pic:cNvPicPr/>
                  </pic:nvPicPr>
                  <pic:blipFill>
                    <a:blip r:embed="rId14"/>
                    <a:stretch>
                      <a:fillRect/>
                    </a:stretch>
                  </pic:blipFill>
                  <pic:spPr>
                    <a:xfrm>
                      <a:off x="0" y="0"/>
                      <a:ext cx="5943600" cy="4037330"/>
                    </a:xfrm>
                    <a:prstGeom prst="rect">
                      <a:avLst/>
                    </a:prstGeom>
                  </pic:spPr>
                </pic:pic>
              </a:graphicData>
            </a:graphic>
          </wp:inline>
        </w:drawing>
      </w:r>
    </w:p>
    <w:p w14:paraId="343490FE" w14:textId="5EE7ED24" w:rsidR="0050626F" w:rsidRPr="0090121F" w:rsidRDefault="0050626F" w:rsidP="00060F7E">
      <w:pPr>
        <w:keepLines/>
        <w:spacing w:before="360" w:after="80"/>
        <w:jc w:val="center"/>
      </w:pPr>
      <w:r w:rsidRPr="0090121F">
        <w:rPr>
          <w:i/>
          <w:iCs/>
        </w:rPr>
        <w:t>Figure 3. BMF checks where one input changes at a time. Dots are available SPH cases and curves</w:t>
      </w:r>
      <w:r w:rsidR="0074032F">
        <w:rPr>
          <w:i/>
          <w:iCs/>
        </w:rPr>
        <w:t xml:space="preserve"> Gradient Boosting</w:t>
      </w:r>
      <w:r w:rsidRPr="0090121F">
        <w:rPr>
          <w:i/>
          <w:iCs/>
        </w:rPr>
        <w:t xml:space="preserve"> predictions with the other inputs fixed. Blue background shows interpolation range, </w:t>
      </w:r>
      <w:r w:rsidR="00BC1010" w:rsidRPr="0090121F">
        <w:rPr>
          <w:i/>
          <w:iCs/>
        </w:rPr>
        <w:t>meanwhile,</w:t>
      </w:r>
      <w:r w:rsidRPr="0090121F">
        <w:rPr>
          <w:i/>
          <w:iCs/>
        </w:rPr>
        <w:t xml:space="preserve"> red background shows extrapolation range.</w:t>
      </w:r>
    </w:p>
    <w:p w14:paraId="6FEA1DC7" w14:textId="77777777" w:rsidR="00144898" w:rsidRDefault="00144898" w:rsidP="002C2255">
      <w:pPr>
        <w:spacing w:before="360" w:after="80"/>
        <w:jc w:val="both"/>
      </w:pPr>
      <w:r w:rsidRPr="00144898">
        <w:t>Figure 3 compares the Random Forest response with available SPH scenarios by changing one input at a time while holding the others constant. Although the available SPH examples drop to around zero beyond about 2.2 Mars-radii, increasing periapsis generally lowers expected BMF under the setup provided here, from about 0.25 at 1.2 Mars-radii to about 0.10 at 3.0 Mars-radii. A more pronounced decline occurs as encounter velocity increases, from roughly 0.25 at 0 km/s to roughly zero above 1 km/s.</w:t>
      </w:r>
    </w:p>
    <w:p w14:paraId="0792DDF0" w14:textId="3FA021E3" w:rsidR="00BC1010" w:rsidRPr="0090121F" w:rsidRDefault="00BC1010" w:rsidP="002C2255">
      <w:pPr>
        <w:spacing w:before="360" w:after="80"/>
        <w:jc w:val="both"/>
      </w:pPr>
      <w:r w:rsidRPr="00BC1010">
        <w:t xml:space="preserve">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 Random Forest curve should be considered model dependent. For the z-axis scenario that is shown, the spin-period panel is almost flat, </w:t>
      </w:r>
      <w:r w:rsidRPr="00BC1010">
        <w:lastRenderedPageBreak/>
        <w:t>indicating that altering the spin period has minimal impact in this specific configuration. This demonstrates that an input that is significant throughout the whole dataset can only have a minor impact given a particular set of encounter conditions, which does not contradict the overall significance of spin in Section 3.4.</w:t>
      </w:r>
    </w:p>
    <w:p w14:paraId="4C32EF22" w14:textId="77777777" w:rsidR="0050626F" w:rsidRPr="0090121F" w:rsidRDefault="0050626F" w:rsidP="00060F7E">
      <w:pPr>
        <w:keepNext/>
        <w:spacing w:before="360" w:after="80"/>
        <w:jc w:val="center"/>
      </w:pPr>
      <w:r w:rsidRPr="0090121F">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810250" cy="2413862"/>
                    </a:xfrm>
                    <a:prstGeom prst="rect">
                      <a:avLst/>
                    </a:prstGeom>
                  </pic:spPr>
                </pic:pic>
              </a:graphicData>
            </a:graphic>
          </wp:inline>
        </w:drawing>
      </w:r>
    </w:p>
    <w:p w14:paraId="64D62D8A" w14:textId="063C1818" w:rsidR="00BC1010" w:rsidRDefault="0050626F" w:rsidP="00060F7E">
      <w:pPr>
        <w:keepLines/>
        <w:spacing w:before="360" w:after="80"/>
        <w:jc w:val="center"/>
      </w:pPr>
      <w:r w:rsidRPr="0090121F">
        <w:rPr>
          <w:i/>
          <w:iCs/>
        </w:rPr>
        <w:t>Figure 4. BMF differences within the matched A</w:t>
      </w:r>
      <w:r w:rsidRPr="0090121F">
        <w:rPr>
          <w:i/>
          <w:iCs/>
          <w:vertAlign w:val="subscript"/>
        </w:rPr>
        <w:t>2000</w:t>
      </w:r>
      <w:r w:rsidRPr="0090121F">
        <w:rPr>
          <w:i/>
          <w:iCs/>
        </w:rPr>
        <w:t>, n</w:t>
      </w:r>
      <w:r w:rsidRPr="0090121F">
        <w:rPr>
          <w:i/>
          <w:iCs/>
          <w:vertAlign w:val="subscript"/>
        </w:rPr>
        <w:t>65</w:t>
      </w:r>
      <w:r w:rsidRPr="0090121F">
        <w:rPr>
          <w:i/>
          <w:iCs/>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p>
    <w:p w14:paraId="5735F384" w14:textId="364F7739" w:rsidR="00BC1010" w:rsidRDefault="00BC1010" w:rsidP="002C2255">
      <w:pPr>
        <w:spacing w:before="360" w:after="80"/>
        <w:jc w:val="both"/>
      </w:pPr>
      <w:r w:rsidRPr="00BC1010">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BC1010">
        <w:rPr>
          <w:vertAlign w:val="subscript"/>
        </w:rPr>
        <w:t>spin</w:t>
      </w:r>
      <w:r w:rsidRPr="00BC1010">
        <w:t xml:space="preserve"> in the left panel. In the right panel, spin is fixed and ΔBMF</w:t>
      </w:r>
      <w:r w:rsidRPr="00BC1010">
        <w:rPr>
          <w:vertAlign w:val="subscript"/>
        </w:rPr>
        <w:t>velocity</w:t>
      </w:r>
      <w:r w:rsidRPr="00BC1010">
        <w:t xml:space="preserve"> falls within the same range across all possible velocities. A higher ΔBMF indicates that, in certain circumstances, altering that parameter has a greater impact on the retained mass. </w:t>
      </w:r>
    </w:p>
    <w:p w14:paraId="5CE3F8B8" w14:textId="5C3E259E" w:rsidR="0050626F" w:rsidRDefault="0050626F" w:rsidP="002C2255">
      <w:pPr>
        <w:spacing w:before="360" w:after="80"/>
        <w:jc w:val="both"/>
      </w:pPr>
      <w:r w:rsidRPr="0090121F">
        <w:t>In Figure 4, spin and velocity are used because the archive contains matched cases where these parameters can be varied while mass and key numerical and post-processing settings are kept fixed. Periapsis is then varied across the comparison. In the left panel, ΔBMF</w:t>
      </w:r>
      <w:r w:rsidRPr="0090121F">
        <w:rPr>
          <w:vertAlign w:val="subscript"/>
        </w:rPr>
        <w:t xml:space="preserve">spin​ </w:t>
      </w:r>
      <w:r w:rsidRPr="0090121F">
        <w:t>is the difference between the largest and smallest BMF across available spin states while velocity is fixed. In the right panel, ΔBMF</w:t>
      </w:r>
      <w:r w:rsidRPr="0090121F">
        <w:rPr>
          <w:vertAlign w:val="subscript"/>
        </w:rPr>
        <w:t xml:space="preserve">velocity​ </w:t>
      </w:r>
      <w:r w:rsidRPr="0090121F">
        <w:t>is the same range across available velocities while spin is fixed. A larger ΔBMF means that changing that parameter makes a larger difference to the retained mass under those conditions.</w:t>
      </w:r>
    </w:p>
    <w:p w14:paraId="683AF53D" w14:textId="6393D808" w:rsidR="00BC1010" w:rsidRPr="0090121F" w:rsidRDefault="00BC1010" w:rsidP="002C2255">
      <w:pPr>
        <w:spacing w:before="360" w:after="80"/>
        <w:jc w:val="both"/>
      </w:pPr>
      <w:r w:rsidRPr="00BC1010">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BC1010">
        <w:rPr>
          <w:vertAlign w:val="subscript"/>
        </w:rPr>
        <w:t>∞</w:t>
      </w:r>
      <w:r w:rsidRPr="00BC1010">
        <w:t>=0, while various other velocity groups reach approximately 0.14</w:t>
      </w:r>
      <w:r>
        <w:t>-</w:t>
      </w:r>
      <w:r w:rsidRPr="00BC1010">
        <w:t xml:space="preserve">0.22 between 1.6 and 2.0 Mars-radii. The pattern of velocity is distinct. The velocity-related BMF range for the no-spin </w:t>
      </w:r>
      <w:r w:rsidRPr="00BC1010">
        <w:lastRenderedPageBreak/>
        <w:t>instances is approximately 0.18 at 1.2</w:t>
      </w:r>
      <w:r>
        <w:t>-</w:t>
      </w:r>
      <w:r w:rsidRPr="00BC1010">
        <w:t>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Default="00BC1010"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BC1010">
        <w:rPr>
          <w:rFonts w:ascii="Times New Roman" w:eastAsia="Times New Roman" w:hAnsi="Times New Roman" w:cs="Times New Roman"/>
          <w:color w:val="auto"/>
          <w:kern w:val="0"/>
          <w:sz w:val="24"/>
          <w:szCs w:val="24"/>
          <w:lang w:val="en-GB"/>
          <w14:ligatures w14:val="none"/>
        </w:rPr>
        <w:t>These findings support the importance of regime-dependent parameters: the overall ablation ranking is not universal because spin predominates under some situations while velocity predominates under others.</w:t>
      </w:r>
    </w:p>
    <w:p w14:paraId="0FB39603" w14:textId="7AA257B9"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3.6 Where the Model Can and Cannot Be Trusted</w:t>
      </w:r>
    </w:p>
    <w:p w14:paraId="29876AE4" w14:textId="77777777" w:rsidR="00167476" w:rsidRDefault="00167476" w:rsidP="002C2255">
      <w:pPr>
        <w:spacing w:before="360" w:after="80"/>
        <w:jc w:val="both"/>
        <w:rPr>
          <w:color w:val="000000"/>
        </w:rPr>
      </w:pPr>
      <w:r w:rsidRPr="00167476">
        <w:rPr>
          <w:color w:val="000000"/>
        </w:rPr>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02C9AF38" w14:textId="1E0C6289" w:rsidR="00167476" w:rsidRPr="0090121F" w:rsidRDefault="00167476" w:rsidP="002C2255">
      <w:pPr>
        <w:spacing w:before="360" w:after="80"/>
        <w:jc w:val="both"/>
      </w:pPr>
      <w:r w:rsidRPr="00167476">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05F1DF9F" w14:textId="77777777" w:rsidR="0050626F" w:rsidRPr="0090121F" w:rsidRDefault="0050626F" w:rsidP="002C2255">
      <w:pPr>
        <w:keepNext/>
        <w:jc w:val="center"/>
      </w:pPr>
      <w:r w:rsidRPr="0090121F">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2B1C8080" w14:textId="3724478E" w:rsidR="0050626F" w:rsidRPr="0090121F" w:rsidRDefault="0050626F" w:rsidP="002C2255">
      <w:pPr>
        <w:keepLines/>
        <w:pBdr>
          <w:top w:val="nil"/>
          <w:left w:val="nil"/>
          <w:bottom w:val="nil"/>
          <w:right w:val="nil"/>
          <w:between w:val="nil"/>
        </w:pBdr>
        <w:jc w:val="center"/>
      </w:pPr>
      <w:r w:rsidRPr="0090121F">
        <w:rPr>
          <w:i/>
          <w:iCs/>
        </w:rPr>
        <w:t xml:space="preserve">Figure 5. Checks used to judge prediction trust. </w:t>
      </w:r>
      <w:r w:rsidRPr="0090121F">
        <w:rPr>
          <w:i/>
          <w:iCs/>
        </w:rPr>
        <w:br/>
        <w:t xml:space="preserve">(Top: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w:t>
      </w:r>
      <w:r w:rsidR="001D3F3E" w:rsidRPr="0090121F">
        <w:rPr>
          <w:i/>
          <w:iCs/>
        </w:rPr>
        <w:t>exists,</w:t>
      </w:r>
      <w:r w:rsidRPr="0090121F">
        <w:rPr>
          <w:i/>
          <w:iCs/>
        </w:rPr>
        <w:t xml:space="preserve"> but the mean observed BMF is 0, while other coloured cells </w:t>
      </w:r>
      <w:r w:rsidR="001D3F3E" w:rsidRPr="0090121F">
        <w:rPr>
          <w:i/>
          <w:iCs/>
        </w:rPr>
        <w:t>mean</w:t>
      </w:r>
      <w:r w:rsidRPr="0090121F">
        <w:rPr>
          <w:i/>
          <w:iCs/>
        </w:rPr>
        <w:t xml:space="preserve"> that SPH data exists and mean observed BMF is &gt; 0.</w:t>
      </w:r>
    </w:p>
    <w:p w14:paraId="5799FCBA" w14:textId="43119057" w:rsidR="00167476" w:rsidRPr="0090121F" w:rsidRDefault="00167476" w:rsidP="002C2255">
      <w:pPr>
        <w:keepNext/>
        <w:jc w:val="both"/>
      </w:pPr>
      <w:r w:rsidRPr="00167476">
        <w:lastRenderedPageBreak/>
        <w:t>A specific illustration of this issue for the sparsely sampled 1019.5 kg asteroid mass is provided in Table 2. At periapsis 1.2 and 1.6 Mars radii, when five post-processing rows are provided but only one independent physical SPH simulation supports each periapsis, it compares the true BMF, held-out prediction, and absolute error.</w:t>
      </w:r>
    </w:p>
    <w:p w14:paraId="744D2525" w14:textId="77777777" w:rsidR="0089118D" w:rsidRPr="0090121F" w:rsidRDefault="0089118D" w:rsidP="0089118D">
      <w:pPr>
        <w:keepNext/>
        <w:jc w:val="center"/>
      </w:pPr>
    </w:p>
    <w:p w14:paraId="4E96F274" w14:textId="77777777" w:rsidR="0089118D" w:rsidRPr="0090121F" w:rsidRDefault="0089118D" w:rsidP="0089118D">
      <w:pPr>
        <w:keepNext/>
        <w:jc w:val="center"/>
        <w:rPr>
          <w:i/>
          <w:iCs/>
        </w:rPr>
      </w:pPr>
      <w:r w:rsidRPr="0090121F">
        <w:rPr>
          <w:i/>
          <w:iCs/>
        </w:rPr>
        <w:t>Table 2. Failure case at asteroid mass 10</w:t>
      </w:r>
      <w:r w:rsidRPr="0090121F">
        <w:rPr>
          <w:i/>
          <w:iCs/>
          <w:vertAlign w:val="superscript"/>
        </w:rPr>
        <w:t>19.5</w:t>
      </w:r>
      <w:r w:rsidRPr="0090121F">
        <w:rPr>
          <w:i/>
          <w:iCs/>
        </w:rPr>
        <w:t xml:space="preserve"> kg: the mass is within the sampled range,</w:t>
      </w:r>
    </w:p>
    <w:p w14:paraId="0FE02948" w14:textId="77777777" w:rsidR="0089118D" w:rsidRPr="0090121F" w:rsidRDefault="0089118D" w:rsidP="0089118D">
      <w:pPr>
        <w:keepNext/>
        <w:jc w:val="center"/>
        <w:rPr>
          <w:i/>
          <w:iCs/>
        </w:rPr>
      </w:pPr>
      <w:r w:rsidRPr="0090121F">
        <w:rPr>
          <w:i/>
          <w:iCs/>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89118D" w:rsidRPr="0090121F" w14:paraId="3E8AB48E" w14:textId="77777777" w:rsidTr="00780EF8">
        <w:trPr>
          <w:cantSplit/>
          <w:trHeight w:val="617"/>
          <w:tblHeader/>
          <w:jc w:val="center"/>
        </w:trPr>
        <w:tc>
          <w:tcPr>
            <w:tcW w:w="1245" w:type="dxa"/>
            <w:tcMar>
              <w:top w:w="60" w:type="dxa"/>
              <w:bottom w:w="60" w:type="dxa"/>
            </w:tcMar>
            <w:vAlign w:val="center"/>
          </w:tcPr>
          <w:p w14:paraId="259C5A2B" w14:textId="77777777" w:rsidR="0089118D" w:rsidRPr="0090121F" w:rsidRDefault="0089118D" w:rsidP="00780EF8">
            <w:pPr>
              <w:spacing w:line="252" w:lineRule="auto"/>
            </w:pPr>
            <w:r w:rsidRPr="0090121F">
              <w:rPr>
                <w:b/>
                <w:bCs/>
              </w:rPr>
              <w:t>Periapsis</w:t>
            </w:r>
          </w:p>
        </w:tc>
        <w:tc>
          <w:tcPr>
            <w:tcW w:w="1155" w:type="dxa"/>
            <w:tcMar>
              <w:top w:w="60" w:type="dxa"/>
              <w:bottom w:w="60" w:type="dxa"/>
            </w:tcMar>
            <w:vAlign w:val="center"/>
          </w:tcPr>
          <w:p w14:paraId="7A3BE122" w14:textId="77777777" w:rsidR="0089118D" w:rsidRPr="0090121F" w:rsidRDefault="0089118D" w:rsidP="00780EF8">
            <w:pPr>
              <w:spacing w:line="252" w:lineRule="auto"/>
            </w:pPr>
            <w:r w:rsidRPr="0090121F">
              <w:rPr>
                <w:b/>
                <w:bCs/>
              </w:rPr>
              <w:t>Actual BMF</w:t>
            </w:r>
          </w:p>
        </w:tc>
        <w:tc>
          <w:tcPr>
            <w:tcW w:w="1365" w:type="dxa"/>
            <w:tcMar>
              <w:top w:w="60" w:type="dxa"/>
              <w:bottom w:w="60" w:type="dxa"/>
            </w:tcMar>
            <w:vAlign w:val="center"/>
          </w:tcPr>
          <w:p w14:paraId="6638DA6C" w14:textId="77777777" w:rsidR="0089118D" w:rsidRPr="0090121F" w:rsidRDefault="0089118D" w:rsidP="00780EF8">
            <w:pPr>
              <w:spacing w:line="252" w:lineRule="auto"/>
            </w:pPr>
            <w:r w:rsidRPr="0090121F">
              <w:rPr>
                <w:b/>
                <w:bCs/>
              </w:rPr>
              <w:t>OOF prediction</w:t>
            </w:r>
          </w:p>
        </w:tc>
        <w:tc>
          <w:tcPr>
            <w:tcW w:w="1155" w:type="dxa"/>
            <w:tcMar>
              <w:top w:w="60" w:type="dxa"/>
              <w:bottom w:w="60" w:type="dxa"/>
            </w:tcMar>
            <w:vAlign w:val="center"/>
          </w:tcPr>
          <w:p w14:paraId="2E2051DA" w14:textId="77777777" w:rsidR="0089118D" w:rsidRPr="0090121F" w:rsidRDefault="0089118D" w:rsidP="00780EF8">
            <w:pPr>
              <w:spacing w:line="252" w:lineRule="auto"/>
            </w:pPr>
            <w:r w:rsidRPr="0090121F">
              <w:rPr>
                <w:b/>
                <w:bCs/>
              </w:rPr>
              <w:t>Abs. error</w:t>
            </w:r>
          </w:p>
        </w:tc>
        <w:tc>
          <w:tcPr>
            <w:tcW w:w="2370" w:type="dxa"/>
            <w:tcMar>
              <w:top w:w="60" w:type="dxa"/>
              <w:bottom w:w="60" w:type="dxa"/>
            </w:tcMar>
            <w:vAlign w:val="center"/>
          </w:tcPr>
          <w:p w14:paraId="28F0F243" w14:textId="77777777" w:rsidR="0089118D" w:rsidRPr="0090121F" w:rsidRDefault="0089118D" w:rsidP="00780EF8">
            <w:pPr>
              <w:spacing w:line="252" w:lineRule="auto"/>
            </w:pPr>
            <w:r w:rsidRPr="0090121F">
              <w:rPr>
                <w:b/>
                <w:bCs/>
              </w:rPr>
              <w:t>Failure</w:t>
            </w:r>
          </w:p>
        </w:tc>
      </w:tr>
      <w:tr w:rsidR="0089118D" w:rsidRPr="0090121F" w14:paraId="6713D5E9" w14:textId="77777777" w:rsidTr="00780EF8">
        <w:trPr>
          <w:cantSplit/>
          <w:jc w:val="center"/>
        </w:trPr>
        <w:tc>
          <w:tcPr>
            <w:tcW w:w="1245" w:type="dxa"/>
            <w:tcMar>
              <w:top w:w="60" w:type="dxa"/>
              <w:bottom w:w="60" w:type="dxa"/>
            </w:tcMar>
            <w:vAlign w:val="center"/>
          </w:tcPr>
          <w:p w14:paraId="6A3D789C" w14:textId="77777777" w:rsidR="0089118D" w:rsidRPr="0090121F" w:rsidRDefault="0089118D" w:rsidP="00780EF8">
            <w:pPr>
              <w:spacing w:line="252" w:lineRule="auto"/>
            </w:pPr>
            <w:r w:rsidRPr="0090121F">
              <w:t>1.2</w:t>
            </w:r>
          </w:p>
        </w:tc>
        <w:tc>
          <w:tcPr>
            <w:tcW w:w="1155" w:type="dxa"/>
            <w:tcMar>
              <w:top w:w="60" w:type="dxa"/>
              <w:bottom w:w="60" w:type="dxa"/>
            </w:tcMar>
            <w:vAlign w:val="center"/>
          </w:tcPr>
          <w:p w14:paraId="5348EE62" w14:textId="77777777" w:rsidR="0089118D" w:rsidRPr="0090121F" w:rsidRDefault="0089118D" w:rsidP="00780EF8">
            <w:pPr>
              <w:spacing w:line="252" w:lineRule="auto"/>
            </w:pPr>
            <w:r w:rsidRPr="0090121F">
              <w:t>0.0913</w:t>
            </w:r>
          </w:p>
        </w:tc>
        <w:tc>
          <w:tcPr>
            <w:tcW w:w="1365" w:type="dxa"/>
            <w:tcMar>
              <w:top w:w="60" w:type="dxa"/>
              <w:bottom w:w="60" w:type="dxa"/>
            </w:tcMar>
            <w:vAlign w:val="center"/>
          </w:tcPr>
          <w:p w14:paraId="2FEE0D27" w14:textId="77777777" w:rsidR="0089118D" w:rsidRPr="0090121F" w:rsidRDefault="0089118D" w:rsidP="00780EF8">
            <w:pPr>
              <w:spacing w:line="252" w:lineRule="auto"/>
            </w:pPr>
            <w:r w:rsidRPr="0090121F">
              <w:t>0.0134</w:t>
            </w:r>
          </w:p>
        </w:tc>
        <w:tc>
          <w:tcPr>
            <w:tcW w:w="1155" w:type="dxa"/>
            <w:tcMar>
              <w:top w:w="60" w:type="dxa"/>
              <w:bottom w:w="60" w:type="dxa"/>
            </w:tcMar>
            <w:vAlign w:val="center"/>
          </w:tcPr>
          <w:p w14:paraId="5A7B6C0E" w14:textId="77777777" w:rsidR="0089118D" w:rsidRPr="0090121F" w:rsidRDefault="0089118D" w:rsidP="00780EF8">
            <w:pPr>
              <w:spacing w:line="252" w:lineRule="auto"/>
            </w:pPr>
            <w:r w:rsidRPr="0090121F">
              <w:t>0.0779</w:t>
            </w:r>
          </w:p>
        </w:tc>
        <w:tc>
          <w:tcPr>
            <w:tcW w:w="2370" w:type="dxa"/>
            <w:tcMar>
              <w:top w:w="60" w:type="dxa"/>
              <w:bottom w:w="60" w:type="dxa"/>
            </w:tcMar>
            <w:vAlign w:val="center"/>
          </w:tcPr>
          <w:p w14:paraId="4BED3B96" w14:textId="77777777" w:rsidR="0089118D" w:rsidRPr="0090121F" w:rsidRDefault="0089118D" w:rsidP="00780EF8">
            <w:pPr>
              <w:spacing w:line="252" w:lineRule="auto"/>
            </w:pPr>
            <w:r w:rsidRPr="0090121F">
              <w:t>Underpredicts</w:t>
            </w:r>
          </w:p>
        </w:tc>
      </w:tr>
      <w:tr w:rsidR="0089118D" w:rsidRPr="0090121F" w14:paraId="4205A20E" w14:textId="77777777" w:rsidTr="00780EF8">
        <w:trPr>
          <w:cantSplit/>
          <w:jc w:val="center"/>
        </w:trPr>
        <w:tc>
          <w:tcPr>
            <w:tcW w:w="1245" w:type="dxa"/>
            <w:tcMar>
              <w:top w:w="60" w:type="dxa"/>
              <w:bottom w:w="60" w:type="dxa"/>
            </w:tcMar>
            <w:vAlign w:val="center"/>
          </w:tcPr>
          <w:p w14:paraId="7F024579" w14:textId="77777777" w:rsidR="0089118D" w:rsidRPr="0090121F" w:rsidRDefault="0089118D" w:rsidP="00780EF8">
            <w:pPr>
              <w:spacing w:line="252" w:lineRule="auto"/>
            </w:pPr>
            <w:r w:rsidRPr="0090121F">
              <w:t>1.6</w:t>
            </w:r>
          </w:p>
        </w:tc>
        <w:tc>
          <w:tcPr>
            <w:tcW w:w="1155" w:type="dxa"/>
            <w:tcMar>
              <w:top w:w="60" w:type="dxa"/>
              <w:bottom w:w="60" w:type="dxa"/>
            </w:tcMar>
            <w:vAlign w:val="center"/>
          </w:tcPr>
          <w:p w14:paraId="15304080" w14:textId="77777777" w:rsidR="0089118D" w:rsidRPr="0090121F" w:rsidRDefault="0089118D" w:rsidP="00780EF8">
            <w:pPr>
              <w:spacing w:line="252" w:lineRule="auto"/>
            </w:pPr>
            <w:r w:rsidRPr="0090121F">
              <w:t>0.000204</w:t>
            </w:r>
          </w:p>
        </w:tc>
        <w:tc>
          <w:tcPr>
            <w:tcW w:w="1365" w:type="dxa"/>
            <w:tcMar>
              <w:top w:w="60" w:type="dxa"/>
              <w:bottom w:w="60" w:type="dxa"/>
            </w:tcMar>
            <w:vAlign w:val="center"/>
          </w:tcPr>
          <w:p w14:paraId="7727269E" w14:textId="77777777" w:rsidR="0089118D" w:rsidRPr="0090121F" w:rsidRDefault="0089118D" w:rsidP="00780EF8">
            <w:pPr>
              <w:spacing w:line="252" w:lineRule="auto"/>
            </w:pPr>
            <w:r w:rsidRPr="0090121F">
              <w:t>0.0827</w:t>
            </w:r>
          </w:p>
        </w:tc>
        <w:tc>
          <w:tcPr>
            <w:tcW w:w="1155" w:type="dxa"/>
            <w:tcMar>
              <w:top w:w="60" w:type="dxa"/>
              <w:bottom w:w="60" w:type="dxa"/>
            </w:tcMar>
            <w:vAlign w:val="center"/>
          </w:tcPr>
          <w:p w14:paraId="34017D7A" w14:textId="77777777" w:rsidR="0089118D" w:rsidRPr="0090121F" w:rsidRDefault="0089118D" w:rsidP="00780EF8">
            <w:pPr>
              <w:spacing w:line="252" w:lineRule="auto"/>
            </w:pPr>
            <w:r w:rsidRPr="0090121F">
              <w:t>0.0825</w:t>
            </w:r>
          </w:p>
        </w:tc>
        <w:tc>
          <w:tcPr>
            <w:tcW w:w="2370" w:type="dxa"/>
            <w:tcMar>
              <w:top w:w="60" w:type="dxa"/>
              <w:bottom w:w="60" w:type="dxa"/>
            </w:tcMar>
            <w:vAlign w:val="center"/>
          </w:tcPr>
          <w:p w14:paraId="38377163" w14:textId="77777777" w:rsidR="0089118D" w:rsidRPr="0090121F" w:rsidRDefault="0089118D" w:rsidP="00780EF8">
            <w:pPr>
              <w:spacing w:line="252" w:lineRule="auto"/>
            </w:pPr>
            <w:r w:rsidRPr="0090121F">
              <w:t>Overpredicts</w:t>
            </w:r>
          </w:p>
        </w:tc>
      </w:tr>
    </w:tbl>
    <w:p w14:paraId="3A2D2DF7" w14:textId="77777777" w:rsidR="00167476" w:rsidRDefault="00167476" w:rsidP="00167476">
      <w:pPr>
        <w:pStyle w:val="Heading2"/>
        <w:spacing w:before="0" w:after="0"/>
        <w:rPr>
          <w:rFonts w:ascii="Times New Roman" w:eastAsia="Times New Roman" w:hAnsi="Times New Roman" w:cs="Times New Roman"/>
          <w:color w:val="auto"/>
          <w:kern w:val="0"/>
          <w:sz w:val="24"/>
          <w:szCs w:val="24"/>
          <w:lang w:val="en-GB"/>
          <w14:ligatures w14:val="none"/>
        </w:rPr>
      </w:pPr>
    </w:p>
    <w:p w14:paraId="7C20ACD3" w14:textId="3126D7AF" w:rsidR="00167476" w:rsidRDefault="00167476" w:rsidP="002C2255">
      <w:pPr>
        <w:pStyle w:val="Heading2"/>
        <w:jc w:val="both"/>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90121F" w:rsidRDefault="0050626F" w:rsidP="002C2255">
      <w:pPr>
        <w:pStyle w:val="Heading2"/>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3.7 How the Model Supports SPH Decisions</w:t>
      </w:r>
    </w:p>
    <w:p w14:paraId="160D59FC" w14:textId="1ADB61A0" w:rsidR="0050626F" w:rsidRPr="0090121F" w:rsidRDefault="001D3F3E" w:rsidP="002C2255">
      <w:pPr>
        <w:spacing w:before="240" w:after="240"/>
        <w:jc w:val="both"/>
      </w:pPr>
      <w:r w:rsidRPr="0090121F">
        <w:t>So,</w:t>
      </w:r>
      <w:r w:rsidR="0050626F" w:rsidRPr="0090121F">
        <w:t xml:space="preserve"> what is the model </w:t>
      </w:r>
      <w:r>
        <w:t xml:space="preserve">actually </w:t>
      </w:r>
      <w:r w:rsidRPr="0090121F">
        <w:t>useful</w:t>
      </w:r>
      <w:r w:rsidR="0050626F" w:rsidRPr="0090121F">
        <w:t xml:space="preserve"> for? The screening process separates disruption from retention. </w:t>
      </w:r>
      <w:r w:rsidR="00167476" w:rsidRPr="00167476">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p>
    <w:p w14:paraId="7F6D0C98" w14:textId="1D23AE1A" w:rsidR="00167476" w:rsidRDefault="00167476" w:rsidP="002C2255">
      <w:pPr>
        <w:spacing w:before="240" w:after="240"/>
        <w:jc w:val="both"/>
      </w:pPr>
      <w:r w:rsidRPr="00167476">
        <w:t>Therefore, only promising situations are prioritized for additional SPH simulation using the 10% BMF threshold. It does not guaranty the formation of a moon. Additionally, comparing the current combined mass of Phobos and Deimos with the expected bound mass is merely a minimal way to ensure that there is sufficient material. This model does not account for later processes such debris survival, orbital circularization, disk creation, and accretion into moons, which call for more physical modelling.</w:t>
      </w:r>
    </w:p>
    <w:p w14:paraId="76A517D2" w14:textId="77777777" w:rsidR="00167476" w:rsidRDefault="00167476" w:rsidP="002C2255">
      <w:pPr>
        <w:pStyle w:val="Heading1"/>
        <w:jc w:val="both"/>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57230C8B" w:rsidR="0050626F" w:rsidRPr="0090121F" w:rsidRDefault="0050626F" w:rsidP="002C2255">
      <w:pPr>
        <w:pStyle w:val="Heading1"/>
        <w:spacing w:before="0"/>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4. Discussion</w:t>
      </w:r>
    </w:p>
    <w:p w14:paraId="20552A1F" w14:textId="446202A7" w:rsidR="002C2255" w:rsidRDefault="001079DA" w:rsidP="002C2255">
      <w:pPr>
        <w:spacing w:before="240" w:after="80"/>
        <w:jc w:val="both"/>
      </w:pPr>
      <w:r w:rsidRPr="001079DA">
        <w:t xml:space="preserve">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w:t>
      </w:r>
      <w:r w:rsidRPr="001079DA">
        <w:lastRenderedPageBreak/>
        <w:t>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Default="001079DA" w:rsidP="002C2255">
      <w:pPr>
        <w:spacing w:before="240" w:after="80"/>
        <w:jc w:val="both"/>
      </w:pPr>
      <w:r w:rsidRPr="001079DA">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7925E6FE" w:rsidR="002C2255" w:rsidRDefault="001079DA" w:rsidP="002C2255">
      <w:pPr>
        <w:spacing w:before="240" w:after="80"/>
        <w:jc w:val="both"/>
      </w:pPr>
      <w:r w:rsidRPr="001079DA">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1019.5 kg example: when only two independent simulations support the local combination, being numerically inside the training range is insufficient.</w:t>
      </w:r>
    </w:p>
    <w:p w14:paraId="0677A3CF" w14:textId="7011E25C" w:rsidR="002C2255" w:rsidRDefault="001079DA" w:rsidP="002C2255">
      <w:pPr>
        <w:spacing w:before="240" w:after="80"/>
        <w:jc w:val="both"/>
      </w:pPr>
      <w:r w:rsidRPr="001079DA">
        <w:t>Different questions are addressed by the matching and ablation analys</w:t>
      </w:r>
      <w:r>
        <w:t>i</w:t>
      </w:r>
      <w:r w:rsidRPr="001079DA">
        <w:t>s. Although matching cases demonstrate that spin or velocity can become more significant under specific encounter settings, periapsis is generally the strongest.</w:t>
      </w:r>
    </w:p>
    <w:p w14:paraId="0CDFA445" w14:textId="4D2DC601" w:rsidR="002C2255" w:rsidRDefault="001079DA" w:rsidP="002C2255">
      <w:pPr>
        <w:spacing w:before="240" w:after="80"/>
        <w:jc w:val="both"/>
      </w:pPr>
      <w:r w:rsidRPr="001079DA">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Default="001079DA" w:rsidP="002C2255">
      <w:pPr>
        <w:pStyle w:val="Heading1"/>
        <w:spacing w:before="240"/>
        <w:jc w:val="both"/>
        <w:rPr>
          <w:rFonts w:ascii="Times New Roman" w:eastAsia="Times New Roman" w:hAnsi="Times New Roman" w:cs="Times New Roman"/>
          <w:color w:val="auto"/>
          <w:kern w:val="0"/>
          <w:sz w:val="24"/>
          <w:szCs w:val="24"/>
          <w:lang w:val="en-GB"/>
          <w14:ligatures w14:val="none"/>
        </w:rPr>
      </w:pPr>
      <w:r w:rsidRPr="001079DA">
        <w:rPr>
          <w:rFonts w:ascii="Times New Roman" w:eastAsia="Times New Roman" w:hAnsi="Times New Roman" w:cs="Times New Roman"/>
          <w:color w:val="auto"/>
          <w:kern w:val="0"/>
          <w:sz w:val="24"/>
          <w:szCs w:val="24"/>
          <w:lang w:val="en-GB"/>
          <w14:ligatures w14:val="none"/>
        </w:rPr>
        <w:t>All things considered, the ML model is a quick screening method for the current SPH archive. Poorly sampled cases, transition regions, and issues requiring certain fragment attributes still require SPH.</w:t>
      </w:r>
    </w:p>
    <w:p w14:paraId="63868422" w14:textId="289774C4" w:rsidR="0050626F" w:rsidRPr="0090121F" w:rsidRDefault="0050626F" w:rsidP="002C2255">
      <w:pPr>
        <w:pStyle w:val="Heading1"/>
        <w:spacing w:before="240"/>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5. Conclusions, Limitations and Future Work</w:t>
      </w:r>
    </w:p>
    <w:p w14:paraId="3A87E7C4" w14:textId="77777777" w:rsidR="0050626F" w:rsidRPr="0090121F" w:rsidRDefault="0050626F" w:rsidP="002C2255">
      <w:pPr>
        <w:pStyle w:val="Heading2"/>
        <w:spacing w:before="24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5.1 Conclusions and Answers to the Research Questions</w:t>
      </w:r>
    </w:p>
    <w:p w14:paraId="612FB374" w14:textId="59452874" w:rsidR="002C2255" w:rsidRPr="0090121F" w:rsidRDefault="00165EDF" w:rsidP="002C2255">
      <w:pPr>
        <w:spacing w:before="240"/>
        <w:jc w:val="both"/>
      </w:pPr>
      <w:r w:rsidRPr="00165EDF">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8A67987" w14:textId="5505C436" w:rsidR="002C2255" w:rsidRDefault="0050626F" w:rsidP="002C2255">
      <w:pPr>
        <w:spacing w:before="240"/>
        <w:jc w:val="both"/>
      </w:pPr>
      <w:r w:rsidRPr="0090121F">
        <w:rPr>
          <w:b/>
          <w:bCs/>
        </w:rPr>
        <w:t xml:space="preserve">Q1. How do orbital and physical parameters </w:t>
      </w:r>
      <w:r w:rsidR="00165EDF" w:rsidRPr="00165EDF">
        <w:rPr>
          <w:b/>
          <w:bCs/>
        </w:rPr>
        <w:t>affect disruption and bound retention</w:t>
      </w:r>
      <w:r w:rsidRPr="0090121F">
        <w:rPr>
          <w:b/>
          <w:bCs/>
        </w:rPr>
        <w:t xml:space="preserve">? </w:t>
      </w:r>
      <w:r w:rsidR="00165EDF" w:rsidRPr="00165EDF">
        <w:t xml:space="preserve">Although the impact varies depending on the other inputs, closer and slower contacts typically retain more debris. In the representative controlled test, the available SPH cases drop to roughly zero beyond about 2.2 Mars radii, while the anticipated BMF drops from roughly 25% as periapsis increases from 1.2 Mars radii. A more pronounced decline occurs as encounter speed increases, from roughly 25% at 0 km/s to roughly zero above 1 km/s. Rather than being universal thresholds, </w:t>
      </w:r>
      <w:r w:rsidR="00165EDF" w:rsidRPr="00165EDF">
        <w:lastRenderedPageBreak/>
        <w:t>these reactions are condition specific. Mass and spin alter the outcome, speed alters the encounter and capture conditions, and periapsis regulates tidal power.</w:t>
      </w:r>
    </w:p>
    <w:p w14:paraId="50924CB7" w14:textId="7C4A9A13" w:rsidR="002C2255" w:rsidRDefault="0050626F" w:rsidP="002C2255">
      <w:pPr>
        <w:spacing w:before="240"/>
        <w:jc w:val="both"/>
      </w:pPr>
      <w:r w:rsidRPr="0090121F">
        <w:rPr>
          <w:b/>
          <w:bCs/>
        </w:rPr>
        <w:t>Q2. Which</w:t>
      </w:r>
      <w:r w:rsidR="00165EDF" w:rsidRPr="00165EDF">
        <w:t xml:space="preserve"> </w:t>
      </w:r>
      <w:r w:rsidR="00165EDF" w:rsidRPr="00165EDF">
        <w:rPr>
          <w:b/>
          <w:bCs/>
        </w:rPr>
        <w:t>inputs matter most for fragment formation and retained debris</w:t>
      </w:r>
      <w:r w:rsidR="00165EDF">
        <w:rPr>
          <w:b/>
          <w:bCs/>
        </w:rPr>
        <w:t xml:space="preserve">? </w:t>
      </w:r>
      <w:r w:rsidR="00165EDF" w:rsidRPr="00165EDF">
        <w:t>Under</w:t>
      </w:r>
      <w:r w:rsidR="00165EDF">
        <w:t xml:space="preserve"> </w:t>
      </w:r>
      <w:r w:rsidR="00165EDF" w:rsidRPr="00165EDF">
        <w:t>all circumstances, there is no one winner. While velocity, mass, and spin alter the result within that general setting, periapsis is the strongest overall input for BMF. Changing spin in matched A2000, n65 examples result in a BMF range of roughly 0.06</w:t>
      </w:r>
      <w:r w:rsidR="00165EDF">
        <w:t>-</w:t>
      </w:r>
      <w:r w:rsidR="00165EDF" w:rsidRPr="00165EDF">
        <w:t>0.09 below 1.5 Mars radii and up to roughly 0.24 for bigger periapsis. Spin state also affects velocity disparities. Because fragment count depends on the FoF definition and BMF counts retained debris rather than breakup alone, fragmentation requires independent fragment and largest-remnant metrics.</w:t>
      </w:r>
    </w:p>
    <w:p w14:paraId="6C4BF321" w14:textId="7173A33F" w:rsidR="002C2255" w:rsidRPr="0090121F" w:rsidRDefault="0050626F" w:rsidP="002C2255">
      <w:pPr>
        <w:spacing w:before="240"/>
        <w:jc w:val="both"/>
      </w:pPr>
      <w:r w:rsidRPr="0090121F">
        <w:rPr>
          <w:b/>
          <w:bCs/>
        </w:rPr>
        <w:t xml:space="preserve">Q3. </w:t>
      </w:r>
      <w:r w:rsidR="00165EDF">
        <w:rPr>
          <w:b/>
          <w:bCs/>
        </w:rPr>
        <w:t>C</w:t>
      </w:r>
      <w:r w:rsidR="00165EDF" w:rsidRPr="00165EDF">
        <w:rPr>
          <w:b/>
          <w:bCs/>
        </w:rPr>
        <w:t>an machine-learning models predict outcomes within the sampled data while showing when a prediction should or should not be trusted</w:t>
      </w:r>
      <w:r w:rsidRPr="0090121F">
        <w:rPr>
          <w:b/>
          <w:bCs/>
        </w:rPr>
        <w:t>?</w:t>
      </w:r>
      <w:r w:rsidRPr="0090121F">
        <w:t xml:space="preserve"> </w:t>
      </w:r>
      <w:r w:rsidR="00165EDF" w:rsidRPr="00165EDF">
        <w:t>Yes, in cases where the SPH archive supports comparable input combinations. A grouped cross-validated R</w:t>
      </w:r>
      <w:r w:rsidR="00165EDF" w:rsidRPr="00165EDF">
        <w:rPr>
          <w:vertAlign w:val="superscript"/>
        </w:rPr>
        <w:t>2</w:t>
      </w:r>
      <w:r w:rsidR="00165EDF" w:rsidRPr="00165EDF">
        <w:t xml:space="preserve"> of 0.9225, an MAE of 0.0179, and an RMSE of 0.0259 are obtained by the primary Random Forest using physics-derived features. Performance isn't always as dependable, though. Despite the input values falling within the numerical training ranges, held-out errors increase to roughly 0.08 BMF, or 8 percentage points, in the sparsely sampled 10</w:t>
      </w:r>
      <w:r w:rsidR="00165EDF" w:rsidRPr="00165EDF">
        <w:rPr>
          <w:vertAlign w:val="superscript"/>
        </w:rPr>
        <w:t>19.5</w:t>
      </w:r>
      <w:r w:rsidR="00165EDF" w:rsidRPr="00165EDF">
        <w:t xml:space="preserve"> kg example. This demonstrates that being within the entire input range is insufficient for accurate predictions; comparable SPH examples must also be close by. Thus, ML can facilitate quick screening and simulation prioritization; nevertheless, additional SPH research is still needed for sparse, edge, transition, or poorly supported instances.</w:t>
      </w:r>
    </w:p>
    <w:p w14:paraId="01DE5AEE" w14:textId="4AFAF10D" w:rsidR="002C2255" w:rsidRPr="0090121F" w:rsidRDefault="0050626F" w:rsidP="002C2255">
      <w:pPr>
        <w:spacing w:before="240"/>
        <w:jc w:val="both"/>
      </w:pPr>
      <w:r w:rsidRPr="0090121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90121F" w:rsidRDefault="0050626F" w:rsidP="002C2255">
      <w:pPr>
        <w:pStyle w:val="Heading2"/>
        <w:spacing w:before="240"/>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5.2 Limitations</w:t>
      </w:r>
    </w:p>
    <w:p w14:paraId="7085D120" w14:textId="6CF673A9" w:rsidR="002C2255" w:rsidRDefault="00165EDF" w:rsidP="002C2255">
      <w:pPr>
        <w:spacing w:before="240"/>
        <w:jc w:val="both"/>
        <w:rPr>
          <w:color w:val="000000"/>
        </w:rPr>
      </w:pPr>
      <w:r w:rsidRPr="00165EDF">
        <w:rPr>
          <w:color w:val="000000"/>
        </w:rPr>
        <w:t>The simulation archive's short size and uneven sampling are its primary drawbacks. A single SPH simulation can be analysed in multiple way</w:t>
      </w:r>
      <w:r>
        <w:rPr>
          <w:color w:val="000000"/>
        </w:rPr>
        <w:t>s, h</w:t>
      </w:r>
      <w:r w:rsidRPr="00165EDF">
        <w:rPr>
          <w:color w:val="000000"/>
        </w:rPr>
        <w:t>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Default="00165EDF" w:rsidP="002C2255">
      <w:pPr>
        <w:spacing w:before="240"/>
        <w:jc w:val="both"/>
        <w:rPr>
          <w:color w:val="000000"/>
        </w:rPr>
      </w:pPr>
      <w:r w:rsidRPr="00165EDF">
        <w:rPr>
          <w:color w:val="000000"/>
        </w:rPr>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77777777" w:rsidR="00165EDF" w:rsidRDefault="00165EDF" w:rsidP="002C2255">
      <w:pPr>
        <w:pStyle w:val="Heading2"/>
        <w:spacing w:before="240"/>
        <w:jc w:val="both"/>
        <w:rPr>
          <w:rFonts w:ascii="Times New Roman" w:eastAsia="Times New Roman" w:hAnsi="Times New Roman" w:cs="Times New Roman"/>
          <w:color w:val="auto"/>
          <w:kern w:val="0"/>
          <w:sz w:val="24"/>
          <w:szCs w:val="24"/>
          <w:lang w:val="en-GB"/>
          <w14:ligatures w14:val="none"/>
        </w:rPr>
      </w:pPr>
      <w:r w:rsidRPr="00165EDF">
        <w:rPr>
          <w:rFonts w:ascii="Times New Roman" w:eastAsia="Times New Roman" w:hAnsi="Times New Roman" w:cs="Times New Roman"/>
          <w:color w:val="auto"/>
          <w:kern w:val="0"/>
          <w:sz w:val="24"/>
          <w:szCs w:val="24"/>
          <w:lang w:val="en-GB"/>
          <w14:ligatures w14:val="none"/>
        </w:rPr>
        <w:lastRenderedPageBreak/>
        <w:t>Higher grouped-validation scores are obtained by exploratory XGBoost and hurdle models, but more testing is necessary before they can take the place of the primary Random Forest. Because outcome-derived quantities are not known prior to simulation, models that employ them are not appropriate for pre-SPH screening.</w:t>
      </w:r>
    </w:p>
    <w:p w14:paraId="492F8510" w14:textId="64D12711" w:rsidR="0050626F" w:rsidRPr="0090121F" w:rsidRDefault="0050626F" w:rsidP="002C2255">
      <w:pPr>
        <w:pStyle w:val="Heading2"/>
        <w:spacing w:before="240"/>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5.3 Future Work</w:t>
      </w:r>
    </w:p>
    <w:p w14:paraId="2640847E" w14:textId="45BFFDAD" w:rsidR="002C2255" w:rsidRDefault="0050626F" w:rsidP="002C2255">
      <w:pPr>
        <w:spacing w:before="240"/>
        <w:jc w:val="both"/>
      </w:pPr>
      <w:r w:rsidRPr="0090121F">
        <w:t>The highest priority for future work is to run new SPH simulations in poorly covered mass-periapsis-velocity-spin combinations, especially near the change between retained and zero BMF. More matched groups should repeat the A</w:t>
      </w:r>
      <w:r w:rsidRPr="0090121F">
        <w:rPr>
          <w:vertAlign w:val="subscript"/>
        </w:rPr>
        <w:t>2000</w:t>
      </w:r>
      <w:r w:rsidRPr="0090121F">
        <w:t>, n</w:t>
      </w:r>
      <w:r w:rsidRPr="0090121F">
        <w:rPr>
          <w:vertAlign w:val="subscript"/>
        </w:rPr>
        <w:t>65</w:t>
      </w:r>
      <w:r w:rsidRPr="0090121F">
        <w:t xml:space="preserve"> comparison at other masses and resolutions while keeping processing choices fixed. </w:t>
      </w:r>
      <w:r w:rsidR="00165EDF" w:rsidRPr="00165ED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75C5E0DB" w14:textId="765870E1" w:rsidR="0089118D" w:rsidRDefault="00165EDF" w:rsidP="002C2255">
      <w:pPr>
        <w:spacing w:before="240"/>
        <w:jc w:val="both"/>
      </w:pPr>
      <w:r w:rsidRPr="00165EDF">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r>
        <w:t>.</w:t>
      </w:r>
    </w:p>
    <w:p w14:paraId="3EC949A4" w14:textId="77777777" w:rsidR="00060F7E" w:rsidRPr="0090121F" w:rsidRDefault="00060F7E" w:rsidP="002C2255">
      <w:pPr>
        <w:spacing w:before="240"/>
        <w:jc w:val="both"/>
      </w:pPr>
    </w:p>
    <w:p w14:paraId="61298331" w14:textId="77777777" w:rsidR="00060F7E" w:rsidRDefault="00060F7E" w:rsidP="00060F7E">
      <w:pPr>
        <w:pStyle w:val="Heading1"/>
        <w:jc w:val="both"/>
        <w:rPr>
          <w:rFonts w:ascii="Times New Roman" w:eastAsia="Times New Roman" w:hAnsi="Times New Roman" w:cs="Times New Roman"/>
          <w:b/>
          <w:bCs/>
          <w:color w:val="000000"/>
          <w:sz w:val="28"/>
          <w:szCs w:val="28"/>
          <w:lang w:val="en-GB"/>
        </w:rPr>
      </w:pPr>
    </w:p>
    <w:p w14:paraId="1FA24FA3" w14:textId="77777777" w:rsidR="00060F7E" w:rsidRDefault="00060F7E" w:rsidP="00060F7E">
      <w:pPr>
        <w:pStyle w:val="Heading1"/>
        <w:jc w:val="both"/>
        <w:rPr>
          <w:rFonts w:ascii="Times New Roman" w:eastAsia="Times New Roman" w:hAnsi="Times New Roman" w:cs="Times New Roman"/>
          <w:b/>
          <w:bCs/>
          <w:color w:val="000000"/>
          <w:sz w:val="28"/>
          <w:szCs w:val="28"/>
          <w:lang w:val="en-GB"/>
        </w:rPr>
      </w:pPr>
    </w:p>
    <w:p w14:paraId="627D959F" w14:textId="77777777" w:rsidR="00060F7E" w:rsidRDefault="00060F7E" w:rsidP="00060F7E">
      <w:pPr>
        <w:pStyle w:val="Heading1"/>
        <w:jc w:val="both"/>
        <w:rPr>
          <w:rFonts w:ascii="Times New Roman" w:eastAsia="Times New Roman" w:hAnsi="Times New Roman" w:cs="Times New Roman"/>
          <w:b/>
          <w:bCs/>
          <w:color w:val="000000"/>
          <w:sz w:val="28"/>
          <w:szCs w:val="28"/>
          <w:lang w:val="en-GB"/>
        </w:rPr>
      </w:pPr>
    </w:p>
    <w:p w14:paraId="226EBCB6" w14:textId="77777777" w:rsidR="00060F7E" w:rsidRDefault="00060F7E" w:rsidP="00060F7E">
      <w:pPr>
        <w:pStyle w:val="Heading1"/>
        <w:jc w:val="both"/>
        <w:rPr>
          <w:rFonts w:ascii="Times New Roman" w:eastAsia="Times New Roman" w:hAnsi="Times New Roman" w:cs="Times New Roman"/>
          <w:b/>
          <w:bCs/>
          <w:color w:val="000000"/>
          <w:sz w:val="28"/>
          <w:szCs w:val="28"/>
          <w:lang w:val="en-GB"/>
        </w:rPr>
      </w:pPr>
    </w:p>
    <w:p w14:paraId="772B7511" w14:textId="77777777" w:rsidR="00060F7E" w:rsidRDefault="00060F7E" w:rsidP="00060F7E">
      <w:pPr>
        <w:pStyle w:val="Heading1"/>
        <w:jc w:val="both"/>
        <w:rPr>
          <w:rFonts w:ascii="Times New Roman" w:eastAsia="Times New Roman" w:hAnsi="Times New Roman" w:cs="Times New Roman"/>
          <w:b/>
          <w:bCs/>
          <w:color w:val="000000"/>
          <w:sz w:val="28"/>
          <w:szCs w:val="28"/>
          <w:lang w:val="en-GB"/>
        </w:rPr>
      </w:pPr>
    </w:p>
    <w:p w14:paraId="2E45C837" w14:textId="77777777" w:rsidR="00060F7E" w:rsidRDefault="00060F7E" w:rsidP="00060F7E">
      <w:pPr>
        <w:pStyle w:val="Heading1"/>
        <w:jc w:val="both"/>
        <w:rPr>
          <w:rFonts w:ascii="Times New Roman" w:eastAsia="Times New Roman" w:hAnsi="Times New Roman" w:cs="Times New Roman"/>
          <w:b/>
          <w:bCs/>
          <w:color w:val="000000"/>
          <w:sz w:val="28"/>
          <w:szCs w:val="28"/>
          <w:lang w:val="en-GB"/>
        </w:rPr>
      </w:pPr>
    </w:p>
    <w:p w14:paraId="355D8B7F" w14:textId="77777777" w:rsidR="00060F7E" w:rsidRDefault="00060F7E">
      <w:pPr>
        <w:spacing w:after="160" w:line="278" w:lineRule="auto"/>
        <w:rPr>
          <w:b/>
          <w:bCs/>
          <w:color w:val="000000"/>
          <w:kern w:val="2"/>
          <w:sz w:val="28"/>
          <w:szCs w:val="28"/>
          <w14:ligatures w14:val="standardContextual"/>
        </w:rPr>
      </w:pPr>
      <w:r>
        <w:rPr>
          <w:b/>
          <w:bCs/>
          <w:color w:val="000000"/>
          <w:sz w:val="28"/>
          <w:szCs w:val="28"/>
        </w:rPr>
        <w:br w:type="page"/>
      </w:r>
    </w:p>
    <w:p w14:paraId="2BCA7860" w14:textId="00A42CF6" w:rsidR="0050626F" w:rsidRPr="0090121F" w:rsidRDefault="0050626F" w:rsidP="00060F7E">
      <w:pPr>
        <w:pStyle w:val="Heading1"/>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References</w:t>
      </w:r>
    </w:p>
    <w:p w14:paraId="1178D1A5" w14:textId="77777777" w:rsidR="0050626F" w:rsidRPr="0090121F" w:rsidRDefault="0050626F" w:rsidP="00060F7E">
      <w:pPr>
        <w:spacing w:before="360" w:after="80"/>
        <w:ind w:left="340" w:hanging="340"/>
        <w:jc w:val="both"/>
      </w:pPr>
      <w:r w:rsidRPr="0090121F">
        <w:rPr>
          <w:color w:val="000000"/>
        </w:rPr>
        <w:t>Bagheri, A., Khan, A., Efroimsky, M., Kruglyakov, M. &amp; Giardini, D. (2021). Dynamical evidence for Phobos and Deimos as remnants of a disrupted common progenitor. Nature Astronomy, 5, 539</w:t>
      </w:r>
      <w:r w:rsidRPr="0090121F">
        <w:t>-</w:t>
      </w:r>
      <w:r w:rsidRPr="0090121F">
        <w:rPr>
          <w:color w:val="000000"/>
        </w:rPr>
        <w:t>543. doi:10.1038/s41550-021-01306-2.</w:t>
      </w:r>
    </w:p>
    <w:p w14:paraId="630F6774" w14:textId="77777777" w:rsidR="0050626F" w:rsidRPr="0090121F" w:rsidRDefault="0050626F" w:rsidP="00060F7E">
      <w:pPr>
        <w:spacing w:before="360" w:after="80"/>
        <w:ind w:left="340" w:hanging="340"/>
        <w:jc w:val="both"/>
      </w:pPr>
      <w:r w:rsidRPr="0090121F">
        <w:rPr>
          <w:color w:val="000000"/>
        </w:rPr>
        <w:t>Breiman, L. (2001). Random forests. Machine Learning, 45, 5</w:t>
      </w:r>
      <w:r w:rsidRPr="0090121F">
        <w:t>-</w:t>
      </w:r>
      <w:r w:rsidRPr="0090121F">
        <w:rPr>
          <w:color w:val="000000"/>
        </w:rPr>
        <w:t>32. doi:10.1023/A:1010933404324.</w:t>
      </w:r>
    </w:p>
    <w:p w14:paraId="6100B60A" w14:textId="77777777" w:rsidR="0050626F" w:rsidRPr="0090121F" w:rsidRDefault="0050626F" w:rsidP="00060F7E">
      <w:pPr>
        <w:spacing w:before="360" w:after="80"/>
        <w:ind w:left="340" w:hanging="340"/>
        <w:jc w:val="both"/>
      </w:pPr>
      <w:r w:rsidRPr="0090121F">
        <w:rPr>
          <w:color w:val="000000"/>
        </w:rPr>
        <w:t>Brunton, S. L., Noack, B. R. &amp; Koumoutsakos, P. (2020). Machine learning for fluid mechanics. Annual Review of Fluid Mechanics, 52, 477</w:t>
      </w:r>
      <w:r w:rsidRPr="0090121F">
        <w:t>-</w:t>
      </w:r>
      <w:r w:rsidRPr="0090121F">
        <w:rPr>
          <w:color w:val="000000"/>
        </w:rPr>
        <w:t>508. doi:10.1146/annurev-fluid-010719-060214.</w:t>
      </w:r>
    </w:p>
    <w:p w14:paraId="735482DC" w14:textId="77777777" w:rsidR="0050626F" w:rsidRPr="0090121F" w:rsidRDefault="0050626F" w:rsidP="00060F7E">
      <w:pPr>
        <w:spacing w:before="360" w:after="80"/>
        <w:ind w:left="340" w:hanging="340"/>
        <w:jc w:val="both"/>
      </w:pPr>
      <w:r w:rsidRPr="0090121F">
        <w:rPr>
          <w:color w:val="000000"/>
        </w:rPr>
        <w:t>Canup, R. M. &amp; Salmon, J. (2018). Origin of Phobos and Deimos by the impact of a Vesta-to-Ceres sized body with Mars. Science Advances, 4(4), eaar6887. doi:10.1126/sciadv.aar6887.</w:t>
      </w:r>
    </w:p>
    <w:p w14:paraId="0C2D1AFA" w14:textId="77777777" w:rsidR="0050626F" w:rsidRPr="0090121F" w:rsidRDefault="0050626F" w:rsidP="00060F7E">
      <w:pPr>
        <w:spacing w:before="360" w:after="80"/>
        <w:ind w:left="340" w:hanging="340"/>
        <w:jc w:val="both"/>
      </w:pPr>
      <w:r w:rsidRPr="0090121F">
        <w:rPr>
          <w:color w:val="000000"/>
        </w:rPr>
        <w:t>Chen, T. &amp; Guestrin, C. (2016). XGBoost: A scalable tree boosting system. Proceedings of the 22nd ACM SIGKDD International Conference on Knowledge Discovery and Data Mining, 785</w:t>
      </w:r>
      <w:r w:rsidRPr="0090121F">
        <w:t>-</w:t>
      </w:r>
      <w:r w:rsidRPr="0090121F">
        <w:rPr>
          <w:color w:val="000000"/>
        </w:rPr>
        <w:t>794.</w:t>
      </w:r>
    </w:p>
    <w:p w14:paraId="39708F42" w14:textId="77777777" w:rsidR="0050626F" w:rsidRPr="0090121F" w:rsidRDefault="0050626F" w:rsidP="00060F7E">
      <w:pPr>
        <w:spacing w:before="360" w:after="80"/>
        <w:ind w:left="340" w:hanging="340"/>
        <w:jc w:val="both"/>
      </w:pPr>
      <w:r w:rsidRPr="0090121F">
        <w:rPr>
          <w:color w:val="000000"/>
        </w:rPr>
        <w:t>Citron, R. I., Genda, H. &amp; Ida, S. (2015). Formation of Phobos and Deimos via a giant impact. Icarus, 252, 334</w:t>
      </w:r>
      <w:r w:rsidRPr="0090121F">
        <w:t>-</w:t>
      </w:r>
      <w:r w:rsidRPr="0090121F">
        <w:rPr>
          <w:color w:val="000000"/>
        </w:rPr>
        <w:t>338. doi:10.1016/j.icarus.2015.02.011.</w:t>
      </w:r>
    </w:p>
    <w:p w14:paraId="2E34B7C9" w14:textId="77777777" w:rsidR="0050626F" w:rsidRPr="0090121F" w:rsidRDefault="0050626F" w:rsidP="00060F7E">
      <w:pPr>
        <w:spacing w:before="360" w:after="80"/>
        <w:ind w:left="340" w:hanging="340"/>
        <w:jc w:val="both"/>
      </w:pPr>
      <w:r w:rsidRPr="0090121F">
        <w:rPr>
          <w:color w:val="000000"/>
        </w:rPr>
        <w:t>Duan, T., Anand, A., Ding, D. Y., Thai, K. K., Basu, S., Ng, A. &amp; Schuler, A. (2020). NGBoost: Natural Gradient Boosting for Probabilistic Prediction. Proceedings of the 37th International Conference on Machine Learning, PMLR 119, 2690</w:t>
      </w:r>
      <w:r w:rsidRPr="0090121F">
        <w:t>-</w:t>
      </w:r>
      <w:r w:rsidRPr="0090121F">
        <w:rPr>
          <w:color w:val="000000"/>
        </w:rPr>
        <w:t>2700.</w:t>
      </w:r>
    </w:p>
    <w:p w14:paraId="377B6792" w14:textId="77777777" w:rsidR="0050626F" w:rsidRPr="0090121F" w:rsidRDefault="0050626F" w:rsidP="00060F7E">
      <w:pPr>
        <w:spacing w:before="360" w:after="80"/>
        <w:ind w:left="340" w:hanging="340"/>
        <w:jc w:val="both"/>
      </w:pPr>
      <w:r w:rsidRPr="0090121F">
        <w:rPr>
          <w:color w:val="000000"/>
        </w:rPr>
        <w:t>Friedman, J. H. (2001). Greedy function approximation: A gradient boosting machine. Annals of Statistics, 29(5), 1189</w:t>
      </w:r>
      <w:r w:rsidRPr="0090121F">
        <w:t>-</w:t>
      </w:r>
      <w:r w:rsidRPr="0090121F">
        <w:rPr>
          <w:color w:val="000000"/>
        </w:rPr>
        <w:t>1232. doi:10.1214/aos/1013203451.</w:t>
      </w:r>
    </w:p>
    <w:p w14:paraId="144125CE" w14:textId="77777777" w:rsidR="0050626F" w:rsidRPr="0090121F" w:rsidRDefault="0050626F" w:rsidP="00060F7E">
      <w:pPr>
        <w:spacing w:before="360" w:after="80"/>
        <w:ind w:left="340" w:hanging="340"/>
        <w:jc w:val="both"/>
      </w:pPr>
      <w:r w:rsidRPr="0090121F">
        <w:rPr>
          <w:color w:val="000000"/>
        </w:rPr>
        <w:t>Grinsztajn, L., Oyallon, E. &amp; Varoquaux, G. (2022). Why do tree-based models still outperform deep learning on tabular data? Advances in Neural Information Processing Systems, 35.</w:t>
      </w:r>
    </w:p>
    <w:p w14:paraId="22541A8B" w14:textId="77777777" w:rsidR="0050626F" w:rsidRPr="0090121F" w:rsidRDefault="0050626F" w:rsidP="00060F7E">
      <w:pPr>
        <w:spacing w:before="360" w:after="80"/>
        <w:ind w:left="340" w:hanging="340"/>
        <w:jc w:val="both"/>
      </w:pPr>
      <w:r w:rsidRPr="0090121F">
        <w:rPr>
          <w:color w:val="000000"/>
        </w:rPr>
        <w:t>Kegerreis, J. A., Lissauer, J. J., Eke, V. R., Sandnes, T. D. &amp; Elphic, R. C. (2024). Origin of Mars’s moons by disruptive partial capture of an asteroid. Icarus, Article 116337. doi:10.1016/j.icarus.2024.116337.</w:t>
      </w:r>
    </w:p>
    <w:p w14:paraId="0F8AFDA6" w14:textId="77777777" w:rsidR="0050626F" w:rsidRPr="0090121F" w:rsidRDefault="0050626F" w:rsidP="00060F7E">
      <w:pPr>
        <w:spacing w:before="360" w:after="80"/>
        <w:ind w:left="340" w:hanging="340"/>
        <w:jc w:val="both"/>
      </w:pPr>
      <w:r w:rsidRPr="0090121F">
        <w:rPr>
          <w:color w:val="000000"/>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90121F" w:rsidRDefault="0050626F" w:rsidP="00060F7E">
      <w:pPr>
        <w:spacing w:before="360" w:after="80"/>
        <w:ind w:left="340" w:hanging="340"/>
        <w:jc w:val="both"/>
      </w:pPr>
      <w:r w:rsidRPr="0090121F">
        <w:rPr>
          <w:color w:val="000000"/>
        </w:rPr>
        <w:t>Price, D. J. (2012). Smoothed particle hydrodynamics and magnetohydrodynamics. Journal of Computational Physics, 231(3), 759</w:t>
      </w:r>
      <w:r w:rsidRPr="0090121F">
        <w:t>-</w:t>
      </w:r>
      <w:r w:rsidRPr="0090121F">
        <w:rPr>
          <w:color w:val="000000"/>
        </w:rPr>
        <w:t>794. doi:10.1016/j.jcp.2010.12.011.</w:t>
      </w:r>
    </w:p>
    <w:p w14:paraId="1DC0EB06" w14:textId="77777777" w:rsidR="0050626F" w:rsidRPr="0090121F" w:rsidRDefault="0050626F" w:rsidP="00060F7E">
      <w:pPr>
        <w:spacing w:before="360" w:after="80"/>
        <w:ind w:left="340" w:hanging="340"/>
        <w:jc w:val="both"/>
      </w:pPr>
      <w:r w:rsidRPr="0090121F">
        <w:rPr>
          <w:color w:val="000000"/>
        </w:rPr>
        <w:lastRenderedPageBreak/>
        <w:t>Prokhorenkova, L., Gusev, G., Vorobev, A., Dorogush, A. V. &amp; Gulin, A. (2018). CatBoost: unbiased boosting with categorical features. Advances in Neural Information Processing Systems, 31.</w:t>
      </w:r>
    </w:p>
    <w:p w14:paraId="0D04FF67" w14:textId="77777777" w:rsidR="0050626F" w:rsidRPr="0090121F" w:rsidRDefault="0050626F" w:rsidP="00060F7E">
      <w:pPr>
        <w:spacing w:before="360" w:after="80"/>
        <w:ind w:left="340" w:hanging="340"/>
        <w:jc w:val="both"/>
      </w:pPr>
      <w:r w:rsidRPr="0090121F">
        <w:rPr>
          <w:color w:val="000000"/>
        </w:rPr>
        <w:t>Raissi, M., Perdikaris, P. &amp; Karniadakis, G. E. (2019). Physics-informed neural networks: A deep learning framework for solving forward and inverse problems involving nonlinear partial differential equations. Journal of Computational Physics, 378, 686</w:t>
      </w:r>
      <w:r w:rsidRPr="0090121F">
        <w:t>-</w:t>
      </w:r>
      <w:r w:rsidRPr="0090121F">
        <w:rPr>
          <w:color w:val="000000"/>
        </w:rPr>
        <w:t>707. doi:10.1016/j.jcp.2018.10.045.</w:t>
      </w:r>
    </w:p>
    <w:p w14:paraId="13C6CB11" w14:textId="77777777" w:rsidR="0050626F" w:rsidRPr="0090121F" w:rsidRDefault="0050626F" w:rsidP="00060F7E">
      <w:pPr>
        <w:spacing w:before="360" w:after="80"/>
        <w:ind w:left="340" w:hanging="340"/>
        <w:jc w:val="both"/>
      </w:pPr>
      <w:r w:rsidRPr="0090121F">
        <w:rPr>
          <w:color w:val="000000"/>
        </w:rPr>
        <w:t>Richardson, D. C., Bottke, W. F. Jr. &amp; Love, S. G. (1998). Tidal distortion and disruption of Earth-crossing asteroids. Icarus, 134, 47</w:t>
      </w:r>
      <w:r w:rsidRPr="0090121F">
        <w:t>-</w:t>
      </w:r>
      <w:r w:rsidRPr="0090121F">
        <w:rPr>
          <w:color w:val="000000"/>
        </w:rPr>
        <w:t>76.</w:t>
      </w:r>
    </w:p>
    <w:p w14:paraId="4C690AF0" w14:textId="77777777" w:rsidR="0050626F" w:rsidRPr="0090121F" w:rsidRDefault="0050626F" w:rsidP="00060F7E">
      <w:pPr>
        <w:spacing w:before="360" w:after="80"/>
        <w:ind w:left="340" w:hanging="340"/>
        <w:jc w:val="both"/>
      </w:pPr>
      <w:r w:rsidRPr="0090121F">
        <w:rPr>
          <w:color w:val="000000"/>
        </w:rPr>
        <w:t>Rosenblatt, P., Charnoz, S., Dunseath, K. M., Terao-Dunseath, M. &amp; Trinh, A. (2016). Accretion of Phobos and Deimos in an extended debris disc stirred by transient moons. Nature Geoscience, 9, 581</w:t>
      </w:r>
      <w:r w:rsidRPr="0090121F">
        <w:t>-</w:t>
      </w:r>
      <w:r w:rsidRPr="0090121F">
        <w:rPr>
          <w:color w:val="000000"/>
        </w:rPr>
        <w:t>583. doi:10.1038/ngeo2742.</w:t>
      </w:r>
    </w:p>
    <w:p w14:paraId="74D58921" w14:textId="77777777" w:rsidR="0050626F" w:rsidRPr="0090121F" w:rsidRDefault="0050626F" w:rsidP="00060F7E">
      <w:pPr>
        <w:spacing w:before="360" w:after="80"/>
        <w:ind w:left="340" w:hanging="340"/>
        <w:jc w:val="both"/>
      </w:pPr>
      <w:r w:rsidRPr="0090121F">
        <w:rPr>
          <w:color w:val="000000"/>
        </w:rPr>
        <w:t>Villaescusa-Navarro, F. et al. (2021). The CAMELS project: Cosmology and Astrophysics with MachinE Learning Simulations. arXiv:2010.00619.</w:t>
      </w:r>
    </w:p>
    <w:p w14:paraId="3EFA9F10" w14:textId="77777777" w:rsidR="0050626F" w:rsidRDefault="0050626F" w:rsidP="00060F7E">
      <w:pPr>
        <w:spacing w:before="360" w:after="80"/>
        <w:ind w:left="340" w:hanging="340"/>
        <w:jc w:val="both"/>
        <w:rPr>
          <w:color w:val="000000"/>
        </w:rPr>
      </w:pPr>
      <w:r w:rsidRPr="0090121F">
        <w:rPr>
          <w:color w:val="000000"/>
        </w:rPr>
        <w:t>Walsh, K. J. &amp; Richardson, D. C. (2006). Binary near-Earth asteroid formation: Rubble pile model of tidal disruptions. Icarus, 180(1), 201</w:t>
      </w:r>
      <w:r w:rsidRPr="0090121F">
        <w:t>-</w:t>
      </w:r>
      <w:r w:rsidRPr="0090121F">
        <w:rPr>
          <w:color w:val="000000"/>
        </w:rPr>
        <w:t>216. doi:10.1016/j.icarus.2005.08.015.</w:t>
      </w:r>
    </w:p>
    <w:p w14:paraId="630B670C" w14:textId="77777777" w:rsidR="00683DB3" w:rsidRDefault="00683DB3" w:rsidP="002C2255">
      <w:pPr>
        <w:spacing w:before="240" w:after="160" w:line="278" w:lineRule="auto"/>
        <w:rPr>
          <w:rFonts w:eastAsiaTheme="majorEastAsia"/>
          <w:b/>
          <w:bCs/>
          <w:color w:val="000000" w:themeColor="text1"/>
          <w:kern w:val="2"/>
          <w:sz w:val="28"/>
          <w:szCs w:val="28"/>
          <w14:ligatures w14:val="standardContextual"/>
        </w:rPr>
      </w:pPr>
      <w:r>
        <w:rPr>
          <w:b/>
          <w:bCs/>
          <w:color w:val="000000" w:themeColor="text1"/>
          <w:sz w:val="28"/>
          <w:szCs w:val="28"/>
        </w:rPr>
        <w:br w:type="page"/>
      </w:r>
    </w:p>
    <w:p w14:paraId="450963BC" w14:textId="373E107D" w:rsidR="00683DB3" w:rsidRPr="00683DB3" w:rsidRDefault="0050626F" w:rsidP="00683DB3">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A</w:t>
      </w:r>
      <w:r w:rsidRPr="00BD2D72">
        <w:rPr>
          <w:rFonts w:ascii="Times New Roman" w:eastAsia="Times New Roman" w:hAnsi="Times New Roman" w:cs="Times New Roman"/>
          <w:b/>
          <w:bCs/>
          <w:color w:val="000000" w:themeColor="text1"/>
          <w:sz w:val="28"/>
          <w:szCs w:val="28"/>
          <w:lang w:val="en-GB"/>
        </w:rPr>
        <w:t>. Supporting Model Results</w:t>
      </w:r>
    </w:p>
    <w:p w14:paraId="17F9F0B3" w14:textId="623040A0" w:rsidR="0050626F" w:rsidRDefault="0050626F" w:rsidP="00487BE3">
      <w:pPr>
        <w:keepNext/>
      </w:pPr>
      <w:r w:rsidRPr="0090121F">
        <w:t xml:space="preserve">Table A1. </w:t>
      </w:r>
      <w:r w:rsidR="00487BE3">
        <w:t>Model tuning parameters and physics-derived features investigated.</w:t>
      </w:r>
    </w:p>
    <w:p w14:paraId="55500BA7" w14:textId="77777777" w:rsidR="002C2255" w:rsidRDefault="002C2255" w:rsidP="00487BE3">
      <w:pPr>
        <w:keepNext/>
      </w:pPr>
    </w:p>
    <w:tbl>
      <w:tblPr>
        <w:tblW w:w="0" w:type="auto"/>
        <w:tblCellMar>
          <w:top w:w="15" w:type="dxa"/>
          <w:left w:w="15" w:type="dxa"/>
          <w:bottom w:w="15" w:type="dxa"/>
          <w:right w:w="15" w:type="dxa"/>
        </w:tblCellMar>
        <w:tblLook w:val="04A0" w:firstRow="1" w:lastRow="0" w:firstColumn="1" w:lastColumn="0" w:noHBand="0" w:noVBand="1"/>
      </w:tblPr>
      <w:tblGrid>
        <w:gridCol w:w="1709"/>
        <w:gridCol w:w="2538"/>
        <w:gridCol w:w="1500"/>
        <w:gridCol w:w="2073"/>
        <w:gridCol w:w="1520"/>
      </w:tblGrid>
      <w:tr w:rsidR="00905DE4" w:rsidRPr="002C2255" w14:paraId="12893776" w14:textId="77777777" w:rsidTr="002C225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2C2255" w:rsidRDefault="00905DE4">
            <w:pPr>
              <w:pStyle w:val="NormalWeb"/>
              <w:spacing w:before="0" w:beforeAutospacing="0" w:after="0" w:afterAutospacing="0"/>
            </w:pPr>
            <w:r w:rsidRPr="002C2255">
              <w:rPr>
                <w:b/>
                <w:bCs/>
                <w:color w:val="000000"/>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2C2255" w:rsidRDefault="00905DE4">
            <w:pPr>
              <w:pStyle w:val="NormalWeb"/>
              <w:spacing w:before="0" w:beforeAutospacing="0" w:after="0" w:afterAutospacing="0"/>
            </w:pPr>
            <w:r w:rsidRPr="002C2255">
              <w:rPr>
                <w:b/>
                <w:bCs/>
                <w:color w:val="000000"/>
              </w:rPr>
              <w:t>Parameters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2C2255" w:rsidRDefault="00905DE4">
            <w:pPr>
              <w:pStyle w:val="NormalWeb"/>
              <w:spacing w:before="0" w:beforeAutospacing="0" w:after="0" w:afterAutospacing="0"/>
            </w:pPr>
            <w:r w:rsidRPr="002C2255">
              <w:rPr>
                <w:b/>
                <w:bCs/>
                <w:color w:val="000000"/>
              </w:rPr>
              <w:t>Baseline raw input(s)</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2C2255" w:rsidRDefault="00905DE4">
            <w:pPr>
              <w:pStyle w:val="NormalWeb"/>
              <w:spacing w:before="0" w:beforeAutospacing="0" w:after="0" w:afterAutospacing="0"/>
            </w:pPr>
            <w:r w:rsidRPr="002C2255">
              <w:rPr>
                <w:b/>
                <w:bCs/>
                <w:color w:val="000000"/>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2C2255" w:rsidRDefault="00905DE4">
            <w:pPr>
              <w:pStyle w:val="NormalWeb"/>
              <w:spacing w:before="0" w:beforeAutospacing="0" w:after="0" w:afterAutospacing="0"/>
            </w:pPr>
            <w:r w:rsidRPr="002C2255">
              <w:rPr>
                <w:b/>
                <w:bCs/>
                <w:color w:val="000000"/>
              </w:rPr>
              <w:t>Effect on performance</w:t>
            </w:r>
          </w:p>
        </w:tc>
      </w:tr>
      <w:tr w:rsidR="00905DE4" w:rsidRPr="002C2255" w14:paraId="6ECCB3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2C2255" w:rsidRDefault="00905DE4">
            <w:pPr>
              <w:pStyle w:val="NormalWeb"/>
              <w:spacing w:before="0" w:beforeAutospacing="0" w:after="0" w:afterAutospacing="0"/>
            </w:pPr>
            <w:r w:rsidRPr="002C2255">
              <w:rPr>
                <w:color w:val="000000"/>
              </w:rPr>
              <w:t>Model tuning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2C2255" w:rsidRDefault="00905DE4">
            <w:pPr>
              <w:pStyle w:val="NormalWeb"/>
              <w:spacing w:before="0" w:beforeAutospacing="0" w:after="0" w:afterAutospacing="0"/>
            </w:pPr>
            <w:r w:rsidRPr="002C2255">
              <w:rPr>
                <w:color w:val="000000"/>
              </w:rPr>
              <w:t>Number of trees (n_estimators)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2C2255" w:rsidRDefault="00905DE4">
            <w:pPr>
              <w:pStyle w:val="NormalWeb"/>
              <w:spacing w:before="0" w:beforeAutospacing="0" w:after="0" w:afterAutospacing="0"/>
            </w:pPr>
            <w:r w:rsidRPr="002C2255">
              <w:rPr>
                <w:color w:val="000000"/>
              </w:rPr>
              <w:t>200</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2C2255" w:rsidRDefault="00905DE4">
            <w:pPr>
              <w:pStyle w:val="NormalWeb"/>
              <w:spacing w:before="0" w:beforeAutospacing="0" w:after="0" w:afterAutospacing="0"/>
            </w:pPr>
            <w:r w:rsidRPr="002C2255">
              <w:rPr>
                <w:color w:val="000000"/>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2C2255" w:rsidRDefault="00905DE4">
            <w:pPr>
              <w:pStyle w:val="NormalWeb"/>
              <w:spacing w:before="0" w:beforeAutospacing="0" w:after="0" w:afterAutospacing="0"/>
            </w:pPr>
            <w:r w:rsidRPr="002C2255">
              <w:rPr>
                <w:color w:val="000000"/>
              </w:rPr>
              <w:t>Increased R² by 0.0092 </w:t>
            </w:r>
          </w:p>
        </w:tc>
      </w:tr>
      <w:tr w:rsidR="00905DE4" w:rsidRPr="002C2255" w14:paraId="16CA682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2C2255" w:rsidRDefault="00905DE4">
            <w:pPr>
              <w:pStyle w:val="NormalWeb"/>
              <w:spacing w:before="0" w:beforeAutospacing="0" w:after="0" w:afterAutospacing="0"/>
            </w:pPr>
            <w:r w:rsidRPr="002C2255">
              <w:rPr>
                <w:color w:val="000000"/>
              </w:rPr>
              <w:t>Learning rate (learning_rate)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2C2255" w:rsidRDefault="00905DE4">
            <w:pPr>
              <w:pStyle w:val="NormalWeb"/>
              <w:spacing w:before="0" w:beforeAutospacing="0" w:after="0" w:afterAutospacing="0"/>
            </w:pPr>
            <w:r w:rsidRPr="002C2255">
              <w:rPr>
                <w:color w:val="000000"/>
              </w:rPr>
              <w:t>0.1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2C2255" w:rsidRDefault="00905DE4">
            <w:pPr>
              <w:pStyle w:val="NormalWeb"/>
              <w:spacing w:before="0" w:beforeAutospacing="0" w:after="0" w:afterAutospacing="0"/>
            </w:pPr>
            <w:r w:rsidRPr="002C2255">
              <w:rPr>
                <w:color w:val="000000"/>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2C2255" w:rsidRDefault="00905DE4"/>
        </w:tc>
      </w:tr>
      <w:tr w:rsidR="00905DE4" w:rsidRPr="002C2255" w14:paraId="1CA2E1A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2C2255" w:rsidRDefault="00905DE4">
            <w:pPr>
              <w:pStyle w:val="NormalWeb"/>
              <w:spacing w:before="0" w:beforeAutospacing="0" w:after="0" w:afterAutospacing="0"/>
            </w:pPr>
            <w:r w:rsidRPr="002C2255">
              <w:rPr>
                <w:color w:val="000000"/>
              </w:rPr>
              <w:t>Subsample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2C2255" w:rsidRDefault="00905DE4">
            <w:pPr>
              <w:pStyle w:val="NormalWeb"/>
              <w:spacing w:before="0" w:beforeAutospacing="0" w:after="0" w:afterAutospacing="0"/>
            </w:pPr>
            <w:r w:rsidRPr="002C2255">
              <w:rPr>
                <w:color w:val="000000"/>
              </w:rPr>
              <w:t>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2C2255" w:rsidRDefault="00905DE4">
            <w:pPr>
              <w:pStyle w:val="NormalWeb"/>
              <w:spacing w:before="0" w:beforeAutospacing="0" w:after="0" w:afterAutospacing="0"/>
            </w:pPr>
            <w:r w:rsidRPr="002C2255">
              <w:rPr>
                <w:color w:val="000000"/>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2C2255" w:rsidRDefault="00905DE4"/>
        </w:tc>
      </w:tr>
      <w:tr w:rsidR="00905DE4" w:rsidRPr="002C2255" w14:paraId="6EEE2A7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2C2255" w:rsidRDefault="00905DE4">
            <w:pPr>
              <w:pStyle w:val="NormalWeb"/>
              <w:spacing w:before="0" w:beforeAutospacing="0" w:after="0" w:afterAutospacing="0"/>
            </w:pPr>
            <w:r w:rsidRPr="002C2255">
              <w:rPr>
                <w:color w:val="000000"/>
              </w:rPr>
              <w:t>Minimum samples per leaf</w:t>
            </w:r>
          </w:p>
          <w:p w14:paraId="242EB79C" w14:textId="77777777" w:rsidR="00905DE4" w:rsidRPr="002C2255" w:rsidRDefault="00905DE4">
            <w:pPr>
              <w:pStyle w:val="NormalWeb"/>
              <w:spacing w:before="0" w:beforeAutospacing="0" w:after="0" w:afterAutospacing="0"/>
            </w:pPr>
            <w:r w:rsidRPr="002C2255">
              <w:rPr>
                <w:color w:val="000000"/>
              </w:rPr>
              <w:t>(min_sample_leaf)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2C2255" w:rsidRDefault="00905DE4">
            <w:pPr>
              <w:pStyle w:val="NormalWeb"/>
              <w:spacing w:before="0" w:beforeAutospacing="0" w:after="0" w:afterAutospacing="0"/>
            </w:pPr>
            <w:r w:rsidRPr="002C2255">
              <w:rPr>
                <w:color w:val="000000"/>
              </w:rPr>
              <w:t>2</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2C2255" w:rsidRDefault="00905DE4">
            <w:pPr>
              <w:pStyle w:val="NormalWeb"/>
              <w:spacing w:before="0" w:beforeAutospacing="0" w:after="0" w:afterAutospacing="0"/>
            </w:pPr>
            <w:r w:rsidRPr="002C2255">
              <w:rPr>
                <w:color w:val="000000"/>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2C2255" w:rsidRDefault="00905DE4"/>
        </w:tc>
      </w:tr>
      <w:tr w:rsidR="00905DE4" w:rsidRPr="002C2255" w14:paraId="16591C85"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2C2255" w:rsidRDefault="00905DE4">
            <w:pPr>
              <w:pStyle w:val="NormalWeb"/>
              <w:spacing w:before="0" w:beforeAutospacing="0" w:after="0" w:afterAutospacing="0"/>
            </w:pPr>
            <w:r w:rsidRPr="002C2255">
              <w:rPr>
                <w:color w:val="000000"/>
              </w:rPr>
              <w:t>Simple derived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2C2255" w:rsidRDefault="00905DE4">
            <w:pPr>
              <w:pStyle w:val="NormalWeb"/>
              <w:spacing w:before="0" w:beforeAutospacing="0" w:after="0" w:afterAutospacing="0"/>
            </w:pPr>
            <w:r w:rsidRPr="002C2255">
              <w:rPr>
                <w:color w:val="000000"/>
              </w:rPr>
              <w:t>Encounter speed squared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2C2255" w:rsidRDefault="00905DE4">
            <w:pPr>
              <w:pStyle w:val="NormalWeb"/>
              <w:spacing w:before="0" w:beforeAutospacing="0" w:after="0" w:afterAutospacing="0"/>
            </w:pPr>
            <w:r w:rsidRPr="002C2255">
              <w:rPr>
                <w:color w:val="000000"/>
              </w:rPr>
              <w:t>v</w:t>
            </w:r>
            <w:r w:rsidRPr="002C2255">
              <w:rPr>
                <w:color w:val="000000"/>
                <w:vertAlign w:val="subscript"/>
              </w:rPr>
              <w:t>∞</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2C2255" w:rsidRDefault="00905DE4">
            <w:pPr>
              <w:pStyle w:val="NormalWeb"/>
              <w:spacing w:before="0" w:beforeAutospacing="0" w:after="0" w:afterAutospacing="0"/>
            </w:pPr>
            <w:r w:rsidRPr="002C2255">
              <w:rPr>
                <w:color w:val="000000"/>
              </w:rPr>
              <w:t>v</w:t>
            </w:r>
            <w:r w:rsidRPr="002C2255">
              <w:rPr>
                <w:color w:val="000000"/>
                <w:vertAlign w:val="subscript"/>
              </w:rPr>
              <w:t>∞</w:t>
            </w:r>
            <w:r w:rsidRPr="002C2255">
              <w:rPr>
                <w:color w:val="000000"/>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2C2255" w:rsidRDefault="007F309F">
            <w:pPr>
              <w:pStyle w:val="NormalWeb"/>
              <w:spacing w:before="0" w:beforeAutospacing="0" w:after="0" w:afterAutospacing="0"/>
            </w:pPr>
            <w:r w:rsidRPr="007F309F">
              <w:t>Increased R² by 0.001</w:t>
            </w:r>
            <w:r>
              <w:t xml:space="preserve"> (spin frequency) and </w:t>
            </w:r>
            <w:r w:rsidRPr="007F309F">
              <w:t>0.002</w:t>
            </w:r>
            <w:r>
              <w:t xml:space="preserve"> (inverse periapsis)</w:t>
            </w:r>
          </w:p>
        </w:tc>
      </w:tr>
      <w:tr w:rsidR="00905DE4" w:rsidRPr="002C2255" w14:paraId="115C4EEE"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2C2255" w:rsidRDefault="00905DE4">
            <w:pPr>
              <w:pStyle w:val="NormalWeb"/>
              <w:spacing w:before="0" w:beforeAutospacing="0" w:after="0" w:afterAutospacing="0"/>
            </w:pPr>
            <w:r w:rsidRPr="002C2255">
              <w:rPr>
                <w:color w:val="000000"/>
              </w:rPr>
              <w:t>Inverse periapsis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2C2255" w:rsidRDefault="00905DE4">
            <w:pPr>
              <w:pStyle w:val="NormalWeb"/>
              <w:spacing w:before="0" w:beforeAutospacing="0" w:after="0" w:afterAutospacing="0"/>
            </w:pPr>
            <w:r w:rsidRPr="002C2255">
              <w:rPr>
                <w:color w:val="000000"/>
              </w:rPr>
              <w:t>1/r</w:t>
            </w:r>
            <w:r w:rsidRPr="002C2255">
              <w:rPr>
                <w:color w:val="000000"/>
                <w:vertAlign w:val="subscript"/>
              </w:rPr>
              <w:t>p</w:t>
            </w:r>
            <w:r w:rsidRPr="002C2255">
              <w:rPr>
                <w:color w:val="000000"/>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2C2255" w:rsidRDefault="00905DE4"/>
        </w:tc>
      </w:tr>
      <w:tr w:rsidR="00905DE4" w:rsidRPr="002C2255" w14:paraId="7DD64460"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2C2255" w:rsidRDefault="00905DE4">
            <w:pPr>
              <w:pStyle w:val="NormalWeb"/>
              <w:spacing w:before="0" w:beforeAutospacing="0" w:after="0" w:afterAutospacing="0"/>
            </w:pPr>
            <w:r w:rsidRPr="002C2255">
              <w:rPr>
                <w:color w:val="000000"/>
              </w:rPr>
              <w:t>Spin frequency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2C2255" w:rsidRDefault="00905DE4">
            <w:pPr>
              <w:pStyle w:val="NormalWeb"/>
              <w:spacing w:before="0" w:beforeAutospacing="0" w:after="0" w:afterAutospacing="0"/>
            </w:pPr>
            <w:r w:rsidRPr="002C2255">
              <w:rPr>
                <w:color w:val="000000"/>
              </w:rPr>
              <w:t>P</w:t>
            </w:r>
            <w:r w:rsidRPr="002C2255">
              <w:rPr>
                <w:color w:val="000000"/>
                <w:vertAlign w:val="subscript"/>
              </w:rPr>
              <w:t>spin</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2C2255" w:rsidRDefault="00905DE4">
            <w:pPr>
              <w:pStyle w:val="NormalWeb"/>
              <w:spacing w:before="0" w:beforeAutospacing="0" w:after="0" w:afterAutospacing="0"/>
            </w:pPr>
            <w:r w:rsidRPr="002C2255">
              <w:rPr>
                <w:color w:val="000000"/>
              </w:rPr>
              <w:t>1/P</w:t>
            </w:r>
            <w:r w:rsidRPr="002C2255">
              <w:rPr>
                <w:color w:val="000000"/>
                <w:vertAlign w:val="subscript"/>
              </w:rPr>
              <w:t>spin</w:t>
            </w:r>
            <w:r w:rsidRPr="002C2255">
              <w:rPr>
                <w:color w:val="000000"/>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2C2255" w:rsidRDefault="00905DE4"/>
        </w:tc>
      </w:tr>
      <w:tr w:rsidR="00905DE4" w:rsidRPr="002C2255" w14:paraId="1FBF001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2C2255" w:rsidRDefault="00905DE4">
            <w:pPr>
              <w:pStyle w:val="NormalWeb"/>
              <w:spacing w:before="0" w:beforeAutospacing="0" w:after="0" w:afterAutospacing="0"/>
            </w:pPr>
            <w:r w:rsidRPr="002C2255">
              <w:rPr>
                <w:color w:val="000000"/>
              </w:rPr>
              <w:t>Asteroid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2C2255" w:rsidRDefault="00905DE4">
            <w:pPr>
              <w:pStyle w:val="NormalWeb"/>
              <w:spacing w:before="0" w:beforeAutospacing="0" w:after="0" w:afterAutospacing="0"/>
            </w:pPr>
            <w:r w:rsidRPr="002C2255">
              <w:rPr>
                <w:color w:val="000000"/>
              </w:rPr>
              <w:t>M</w:t>
            </w:r>
            <w:r w:rsidRPr="002C2255">
              <w:rPr>
                <w:color w:val="000000"/>
                <w:vertAlign w:val="subscript"/>
              </w:rPr>
              <w:t>asteroid</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2C2255" w:rsidRDefault="002C2255" w:rsidP="00905DE4">
            <w:pPr>
              <w:pStyle w:val="NormalWeb"/>
              <w:spacing w:before="0" w:beforeAutospacing="0" w:after="0" w:afterAutospacing="0"/>
              <w:rPr>
                <w:noProof w:val="0"/>
              </w:rPr>
            </w:pPr>
            <w:r w:rsidRPr="002C2255">
              <w:t xml:space="preserve"> </w:t>
            </w:r>
            <m:oMath>
              <m:r>
                <w:rPr>
                  <w:rFonts w:ascii="Cambria Math" w:hAnsi="Cambria Math"/>
                </w:rPr>
                <m:t>R=</m:t>
              </m:r>
              <m:sSup>
                <m:sSupPr>
                  <m:ctrlPr>
                    <w:rPr>
                      <w:rFonts w:ascii="Cambria Math" w:hAnsi="Cambria Math"/>
                      <w:i/>
                      <w:noProof w:val="0"/>
                    </w:rPr>
                  </m:ctrlPr>
                </m:sSupPr>
                <m:e>
                  <m:d>
                    <m:dPr>
                      <m:ctrlPr>
                        <w:rPr>
                          <w:rFonts w:ascii="Cambria Math" w:hAnsi="Cambria Math"/>
                          <w:i/>
                          <w:noProof w:val="0"/>
                        </w:rPr>
                      </m:ctrlPr>
                    </m:dPr>
                    <m:e>
                      <m:f>
                        <m:fPr>
                          <m:ctrlPr>
                            <w:rPr>
                              <w:rFonts w:ascii="Cambria Math" w:hAnsi="Cambria Math"/>
                              <w:i/>
                              <w:noProof w:val="0"/>
                            </w:rPr>
                          </m:ctrlPr>
                        </m:fPr>
                        <m:num>
                          <m:r>
                            <w:rPr>
                              <w:rFonts w:ascii="Cambria Math" w:hAnsi="Cambria Math"/>
                            </w:rPr>
                            <m:t>3M</m:t>
                          </m:r>
                        </m:num>
                        <m:den>
                          <m:r>
                            <w:rPr>
                              <w:rFonts w:ascii="Cambria Math" w:hAnsi="Cambria Math"/>
                            </w:rPr>
                            <m:t>4π</m:t>
                          </m:r>
                          <m:sSub>
                            <m:sSubPr>
                              <m:ctrlPr>
                                <w:rPr>
                                  <w:rFonts w:ascii="Cambria Math" w:hAnsi="Cambria Math"/>
                                  <w:i/>
                                  <w:noProof w:val="0"/>
                                </w:rPr>
                              </m:ctrlPr>
                            </m:sSubPr>
                            <m:e>
                              <m:r>
                                <w:rPr>
                                  <w:rFonts w:ascii="Cambria Math" w:hAnsi="Cambria Math"/>
                                </w:rPr>
                                <m:t>ρ</m:t>
                              </m:r>
                            </m:e>
                            <m:sub>
                              <m:r>
                                <w:rPr>
                                  <w:rFonts w:ascii="Cambria Math" w:hAnsi="Cambria Math"/>
                                </w:rPr>
                                <m:t>ast</m:t>
                              </m:r>
                            </m:sub>
                          </m:sSub>
                        </m:den>
                      </m:f>
                    </m:e>
                  </m:d>
                </m:e>
                <m:sup>
                  <m:r>
                    <w:rPr>
                      <w:rFonts w:ascii="Cambria Math" w:hAnsi="Cambria Math"/>
                    </w:rPr>
                    <m:t>1/3</m:t>
                  </m:r>
                </m:sup>
              </m:sSup>
            </m:oMath>
          </w:p>
          <w:p w14:paraId="464ECF83" w14:textId="77777777" w:rsidR="002C2255" w:rsidRPr="002C2255" w:rsidRDefault="002C2255" w:rsidP="00905DE4">
            <w:pPr>
              <w:pStyle w:val="NormalWeb"/>
              <w:spacing w:before="0" w:beforeAutospacing="0" w:after="0" w:afterAutospacing="0"/>
              <w:rPr>
                <w:color w:val="000000"/>
                <w:sz w:val="4"/>
                <w:szCs w:val="4"/>
              </w:rPr>
            </w:pPr>
          </w:p>
          <w:p w14:paraId="2B72653D" w14:textId="300EE408" w:rsidR="002C2255" w:rsidRPr="002C2255" w:rsidRDefault="002C2255" w:rsidP="00905DE4">
            <w:pPr>
              <w:pStyle w:val="NormalWeb"/>
              <w:spacing w:before="0" w:beforeAutospacing="0" w:after="0" w:afterAutospacing="0"/>
              <w:rPr>
                <w:noProof w:val="0"/>
              </w:rPr>
            </w:pPr>
            <w:r w:rsidRPr="002C2255">
              <w:rPr>
                <w:color w:val="000000"/>
                <w:sz w:val="18"/>
                <w:szCs w:val="18"/>
              </w:rPr>
              <w:t>with ρ</w:t>
            </w:r>
            <w:r w:rsidRPr="002C2255">
              <w:rPr>
                <w:color w:val="000000"/>
                <w:sz w:val="18"/>
                <w:szCs w:val="18"/>
                <w:vertAlign w:val="subscript"/>
              </w:rPr>
              <w:t>ast</w:t>
            </w:r>
            <w:r w:rsidRPr="002C2255">
              <w:rPr>
                <w:color w:val="000000"/>
                <w:sz w:val="18"/>
                <w:szCs w:val="18"/>
              </w:rPr>
              <w:t xml:space="preserve"> = 2700 kg/m</w:t>
            </w:r>
            <w:r w:rsidRPr="002C2255">
              <w:rPr>
                <w:color w:val="000000"/>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2C2255" w:rsidRDefault="00905DE4"/>
        </w:tc>
      </w:tr>
      <w:tr w:rsidR="00905DE4" w:rsidRPr="002C2255" w14:paraId="284E54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2C2255" w:rsidRDefault="00905DE4">
            <w:pPr>
              <w:pStyle w:val="NormalWeb"/>
              <w:spacing w:before="0" w:beforeAutospacing="0" w:after="0" w:afterAutospacing="0"/>
            </w:pPr>
            <w:r w:rsidRPr="002C2255">
              <w:rPr>
                <w:color w:val="000000"/>
              </w:rPr>
              <w:t>Combined physics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2C2255" w:rsidRDefault="00905DE4">
            <w:pPr>
              <w:pStyle w:val="NormalWeb"/>
              <w:spacing w:before="0" w:beforeAutospacing="0" w:after="0" w:afterAutospacing="0"/>
            </w:pPr>
            <w:r w:rsidRPr="002C2255">
              <w:rPr>
                <w:color w:val="000000"/>
              </w:rPr>
              <w:t>Periapsis-speed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2C2255" w:rsidRDefault="007F309F">
            <w:pPr>
              <w:pStyle w:val="NormalWeb"/>
              <w:spacing w:before="0" w:beforeAutospacing="0" w:after="0" w:afterAutospacing="0"/>
            </w:pPr>
            <w:r>
              <w:rPr>
                <w:color w:val="000000"/>
              </w:rPr>
              <w:t>Increased</w:t>
            </w:r>
            <w:r w:rsidR="00905DE4" w:rsidRPr="002C2255">
              <w:rPr>
                <w:color w:val="000000"/>
              </w:rPr>
              <w:t xml:space="preserve"> R² by 0.002</w:t>
            </w:r>
          </w:p>
        </w:tc>
      </w:tr>
      <w:tr w:rsidR="00905DE4" w:rsidRPr="002C2255" w14:paraId="1B4AEC0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2C2255" w:rsidRDefault="00905DE4">
            <w:pPr>
              <w:pStyle w:val="NormalWeb"/>
              <w:spacing w:before="0" w:beforeAutospacing="0" w:after="0" w:afterAutospacing="0"/>
            </w:pPr>
            <w:r w:rsidRPr="002C2255">
              <w:rPr>
                <w:color w:val="000000"/>
              </w:rPr>
              <w:t>Encounter eccentricity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2C2255" w:rsidRDefault="002C2255">
            <w:pPr>
              <w:pStyle w:val="NormalWeb"/>
              <w:spacing w:before="0" w:beforeAutospacing="0" w:after="0" w:afterAutospacing="0"/>
            </w:pPr>
            <m:oMathPara>
              <m:oMathParaPr>
                <m:jc m:val="left"/>
              </m:oMathParaPr>
              <m:oMath>
                <m:r>
                  <w:rPr>
                    <w:rFonts w:ascii="Cambria Math" w:hAnsi="Cambria Math"/>
                  </w:rPr>
                  <m:t>e=1+</m:t>
                </m:r>
                <m:f>
                  <m:fPr>
                    <m:ctrlPr>
                      <w:rPr>
                        <w:rFonts w:ascii="Cambria Math" w:hAnsi="Cambria Math"/>
                        <w:i/>
                        <w:noProof w:val="0"/>
                      </w:rPr>
                    </m:ctrlPr>
                  </m:fPr>
                  <m:num>
                    <m:sSub>
                      <m:sSubPr>
                        <m:ctrlPr>
                          <w:rPr>
                            <w:rFonts w:ascii="Cambria Math" w:hAnsi="Cambria Math"/>
                            <w:i/>
                            <w:noProof w:val="0"/>
                          </w:rPr>
                        </m:ctrlPr>
                      </m:sSubPr>
                      <m:e>
                        <m:r>
                          <w:rPr>
                            <w:rFonts w:ascii="Cambria Math" w:hAnsi="Cambria Math"/>
                          </w:rPr>
                          <m:t>r</m:t>
                        </m:r>
                      </m:e>
                      <m:sub>
                        <m:r>
                          <w:rPr>
                            <w:rFonts w:ascii="Cambria Math" w:hAnsi="Cambria Math"/>
                          </w:rPr>
                          <m:t>p</m:t>
                        </m:r>
                      </m:sub>
                    </m:sSub>
                    <m:sSubSup>
                      <m:sSubSupPr>
                        <m:ctrlPr>
                          <w:rPr>
                            <w:rFonts w:ascii="Cambria Math" w:hAnsi="Cambria Math"/>
                            <w:i/>
                            <w:noProof w:val="0"/>
                          </w:rPr>
                        </m:ctrlPr>
                      </m:sSubSupPr>
                      <m:e>
                        <m:r>
                          <w:rPr>
                            <w:rFonts w:ascii="Cambria Math" w:hAnsi="Cambria Math"/>
                          </w:rPr>
                          <m:t>v</m:t>
                        </m:r>
                      </m:e>
                      <m:sub>
                        <m:r>
                          <w:rPr>
                            <w:rFonts w:ascii="Cambria Math" w:hAnsi="Cambria Math"/>
                          </w:rPr>
                          <m:t>∞</m:t>
                        </m:r>
                      </m:sub>
                      <m:sup>
                        <m:r>
                          <w:rPr>
                            <w:rFonts w:ascii="Cambria Math" w:hAnsi="Cambria Math"/>
                          </w:rPr>
                          <m:t>2</m:t>
                        </m:r>
                      </m:sup>
                    </m:sSubSup>
                  </m:num>
                  <m:den>
                    <m:sSub>
                      <m:sSubPr>
                        <m:ctrlPr>
                          <w:rPr>
                            <w:rFonts w:ascii="Cambria Math" w:hAnsi="Cambria Math"/>
                            <w:i/>
                            <w:noProof w:val="0"/>
                          </w:rPr>
                        </m:ctrlPr>
                      </m:sSubPr>
                      <m:e>
                        <m:r>
                          <w:rPr>
                            <w:rFonts w:ascii="Cambria Math" w:hAnsi="Cambria Math"/>
                          </w:rPr>
                          <m:t>μ</m:t>
                        </m:r>
                      </m:e>
                      <m:sub>
                        <m:r>
                          <w:rPr>
                            <w:rFonts w:ascii="Cambria Math" w:hAnsi="Cambria Math"/>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2C2255" w:rsidRDefault="00905DE4"/>
        </w:tc>
      </w:tr>
      <w:tr w:rsidR="00905DE4" w:rsidRPr="002C2255" w14:paraId="380F7404"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77777777" w:rsidR="00905DE4" w:rsidRPr="002C2255" w:rsidRDefault="00905DE4">
            <w:pPr>
              <w:pStyle w:val="NormalWeb"/>
              <w:spacing w:before="0" w:beforeAutospacing="0" w:after="0" w:afterAutospacing="0"/>
            </w:pPr>
            <w:r w:rsidRPr="002C2255">
              <w:rPr>
                <w:color w:val="000000"/>
              </w:rPr>
              <w:t>Time within 2R</w:t>
            </w:r>
            <w:r w:rsidRPr="002C2255">
              <w:rPr>
                <w:color w:val="000000"/>
                <w:vertAlign w:val="subscript"/>
              </w:rPr>
              <w:t>Mars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2C2255" w:rsidRDefault="00905DE4">
            <w:pPr>
              <w:pStyle w:val="NormalWeb"/>
              <w:spacing w:before="0" w:beforeAutospacing="0" w:after="0" w:afterAutospacing="0"/>
            </w:pPr>
            <w:r w:rsidRPr="002C2255">
              <w:rPr>
                <w:color w:val="000000"/>
              </w:rPr>
              <w:t>t</w:t>
            </w:r>
            <w:r w:rsidRPr="002C2255">
              <w:rPr>
                <w:color w:val="000000"/>
                <w:vertAlign w:val="subscript"/>
              </w:rPr>
              <w:t>inside</w:t>
            </w: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 xml:space="preserve">∞; </w:t>
            </w:r>
            <w:r w:rsidRPr="002C2255">
              <w:rPr>
                <w:color w:val="000000"/>
              </w:rPr>
              <w:t>2R</w:t>
            </w:r>
            <w:r w:rsidRPr="002C2255">
              <w:rPr>
                <w:color w:val="000000"/>
                <w:vertAlign w:val="subscript"/>
              </w:rPr>
              <w:t>Mars</w:t>
            </w:r>
            <w:r w:rsidRPr="002C2255">
              <w:rPr>
                <w:color w:val="000000"/>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2C2255" w:rsidRDefault="00905DE4"/>
        </w:tc>
      </w:tr>
      <w:tr w:rsidR="00905DE4" w:rsidRPr="002C2255" w14:paraId="10D7C53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2C2255" w:rsidRDefault="00905DE4">
            <w:pPr>
              <w:pStyle w:val="NormalWeb"/>
              <w:spacing w:before="0" w:beforeAutospacing="0" w:after="0" w:afterAutospacing="0"/>
            </w:pPr>
            <w:r w:rsidRPr="002C2255">
              <w:rPr>
                <w:color w:val="000000"/>
              </w:rPr>
              <w:t>Time within tidal-disruption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2C2255" w:rsidRDefault="00905DE4">
            <w:pPr>
              <w:pStyle w:val="NormalWeb"/>
              <w:spacing w:before="0" w:beforeAutospacing="0" w:after="0" w:afterAutospacing="0"/>
            </w:pPr>
            <w:r w:rsidRPr="002C2255">
              <w:rPr>
                <w:color w:val="000000"/>
              </w:rPr>
              <w:t>t</w:t>
            </w:r>
            <w:r w:rsidRPr="002C2255">
              <w:rPr>
                <w:color w:val="000000"/>
                <w:vertAlign w:val="subscript"/>
              </w:rPr>
              <w:t>inside</w:t>
            </w: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 xml:space="preserve">∞; </w:t>
            </w:r>
            <w:r w:rsidRPr="002C2255">
              <w:rPr>
                <w:color w:val="000000"/>
              </w:rPr>
              <w:t>R</w:t>
            </w:r>
            <w:r w:rsidRPr="002C2255">
              <w:rPr>
                <w:color w:val="000000"/>
                <w:vertAlign w:val="subscript"/>
              </w:rPr>
              <w:t>tidal</w:t>
            </w:r>
            <w:r w:rsidRPr="002C2255">
              <w:rPr>
                <w:color w:val="000000"/>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2C2255" w:rsidRDefault="00905DE4"/>
        </w:tc>
      </w:tr>
    </w:tbl>
    <w:p w14:paraId="58C40670" w14:textId="77777777" w:rsidR="00905DE4" w:rsidRPr="002C2255" w:rsidRDefault="00905DE4" w:rsidP="0050626F">
      <w:pPr>
        <w:keepNext/>
      </w:pPr>
    </w:p>
    <w:p w14:paraId="7F2452F6" w14:textId="77777777" w:rsidR="00905DE4" w:rsidRPr="002C2255" w:rsidRDefault="00905DE4" w:rsidP="0050626F">
      <w:pPr>
        <w:keepNext/>
      </w:pPr>
    </w:p>
    <w:p w14:paraId="3694ECC5" w14:textId="77777777" w:rsidR="00905DE4" w:rsidRPr="002C2255" w:rsidRDefault="00905DE4" w:rsidP="0050626F">
      <w:pPr>
        <w:keepNext/>
      </w:pPr>
    </w:p>
    <w:p w14:paraId="43E227B1" w14:textId="77777777" w:rsidR="00905DE4" w:rsidRPr="002C2255" w:rsidRDefault="00905DE4" w:rsidP="0050626F">
      <w:pPr>
        <w:keepNext/>
      </w:pPr>
    </w:p>
    <w:p w14:paraId="29747750" w14:textId="77777777" w:rsidR="00905DE4" w:rsidRPr="002C2255" w:rsidRDefault="00905DE4">
      <w:pPr>
        <w:spacing w:after="160" w:line="278" w:lineRule="auto"/>
      </w:pPr>
      <w:r w:rsidRPr="002C2255">
        <w:br w:type="page"/>
      </w:r>
    </w:p>
    <w:p w14:paraId="1CB61D08" w14:textId="6B7959BC" w:rsidR="0050626F" w:rsidRPr="002C2255" w:rsidRDefault="0050626F" w:rsidP="0050626F">
      <w:pPr>
        <w:keepNext/>
      </w:pPr>
      <w:r w:rsidRPr="002C2255">
        <w:lastRenderedPageBreak/>
        <w:t>Table A2. Comparison of BMF regression models using five-fold GroupKFold by physical SPH simulation, including exploratory advanced models to show the potential for further performance improvement in future work.</w:t>
      </w:r>
    </w:p>
    <w:p w14:paraId="01908753" w14:textId="77777777" w:rsidR="002C2255" w:rsidRPr="002C2255" w:rsidRDefault="002C2255" w:rsidP="0050626F">
      <w:pPr>
        <w:keepNext/>
      </w:pPr>
    </w:p>
    <w:tbl>
      <w:tblPr>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8C235D" w:rsidRPr="002C2255" w14:paraId="1FEDF2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BEB3F" w14:textId="77777777" w:rsidR="008C235D" w:rsidRPr="002C2255" w:rsidRDefault="008C235D" w:rsidP="008C235D">
            <w:pPr>
              <w:jc w:val="center"/>
              <w:rPr>
                <w:lang w:val="en-US"/>
              </w:rPr>
            </w:pPr>
            <w:r w:rsidRPr="002C2255">
              <w:rPr>
                <w:b/>
                <w:bCs/>
                <w:color w:val="000000"/>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CABF9" w14:textId="3ECF51DF" w:rsidR="008C235D" w:rsidRPr="002C2255" w:rsidRDefault="008C235D" w:rsidP="008C235D">
            <w:pPr>
              <w:jc w:val="center"/>
              <w:rPr>
                <w:lang w:val="en-US"/>
              </w:rPr>
            </w:pPr>
            <w:r w:rsidRPr="002C2255">
              <w:rPr>
                <w:b/>
                <w:bCs/>
                <w:color w:val="000000"/>
                <w:lang w:val="en-US"/>
              </w:rPr>
              <w:t>R</w:t>
            </w:r>
            <w:r w:rsidRPr="002C2255">
              <w:rPr>
                <w:b/>
                <w:bCs/>
                <w:color w:val="000000"/>
                <w:vertAlign w:val="superscript"/>
                <w:lang w:val="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8E525D" w14:textId="77777777" w:rsidR="008C235D" w:rsidRPr="002C2255" w:rsidRDefault="008C235D" w:rsidP="008C235D">
            <w:pPr>
              <w:jc w:val="center"/>
              <w:rPr>
                <w:lang w:val="en-US"/>
              </w:rPr>
            </w:pPr>
            <w:r w:rsidRPr="002C2255">
              <w:rPr>
                <w:b/>
                <w:bCs/>
                <w:color w:val="000000"/>
                <w:lang w:val="en-US"/>
              </w:rPr>
              <w:t>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A8AA2" w14:textId="77777777" w:rsidR="008C235D" w:rsidRPr="002C2255" w:rsidRDefault="008C235D" w:rsidP="008C235D">
            <w:pPr>
              <w:jc w:val="center"/>
              <w:rPr>
                <w:lang w:val="en-US"/>
              </w:rPr>
            </w:pPr>
            <w:r w:rsidRPr="002C2255">
              <w:rPr>
                <w:b/>
                <w:bCs/>
                <w:color w:val="000000"/>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A54251" w14:textId="77777777" w:rsidR="008C235D" w:rsidRPr="002C2255" w:rsidRDefault="008C235D" w:rsidP="008C235D">
            <w:pPr>
              <w:jc w:val="center"/>
              <w:rPr>
                <w:lang w:val="en-US"/>
              </w:rPr>
            </w:pPr>
            <w:r w:rsidRPr="002C2255">
              <w:rPr>
                <w:b/>
                <w:bCs/>
                <w:color w:val="000000"/>
                <w:lang w:val="en-US"/>
              </w:rPr>
              <w:t>Status</w:t>
            </w:r>
          </w:p>
        </w:tc>
      </w:tr>
      <w:tr w:rsidR="008C235D" w:rsidRPr="002C2255" w14:paraId="7A44E44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18566" w14:textId="77777777" w:rsidR="008C235D" w:rsidRPr="002C2255" w:rsidRDefault="008C235D" w:rsidP="008C235D">
            <w:pPr>
              <w:rPr>
                <w:lang w:val="en-US"/>
              </w:rPr>
            </w:pPr>
            <w:r w:rsidRPr="002C2255">
              <w:rPr>
                <w:color w:val="000000"/>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7400B" w14:textId="77777777" w:rsidR="008C235D" w:rsidRPr="002C2255" w:rsidRDefault="008C235D" w:rsidP="008C235D">
            <w:pPr>
              <w:rPr>
                <w:lang w:val="en-US"/>
              </w:rPr>
            </w:pPr>
            <w:r w:rsidRPr="002C2255">
              <w:rPr>
                <w:color w:val="000000"/>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0C35C" w14:textId="77777777" w:rsidR="008C235D" w:rsidRPr="002C2255" w:rsidRDefault="008C235D" w:rsidP="008C235D">
            <w:pPr>
              <w:rPr>
                <w:lang w:val="en-US"/>
              </w:rPr>
            </w:pPr>
            <w:r w:rsidRPr="002C2255">
              <w:rPr>
                <w:color w:val="000000"/>
                <w:lang w:val="en-US"/>
              </w:rPr>
              <w:t>0.0009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36056" w14:textId="77777777" w:rsidR="008C235D" w:rsidRPr="002C2255" w:rsidRDefault="008C235D" w:rsidP="008C235D">
            <w:pPr>
              <w:rPr>
                <w:lang w:val="en-US"/>
              </w:rPr>
            </w:pPr>
            <w:r w:rsidRPr="002C2255">
              <w:rPr>
                <w:color w:val="000000"/>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39AC1" w14:textId="77777777" w:rsidR="008C235D" w:rsidRPr="002C2255" w:rsidRDefault="008C235D" w:rsidP="008C235D">
            <w:pPr>
              <w:rPr>
                <w:lang w:val="en-US"/>
              </w:rPr>
            </w:pPr>
            <w:r w:rsidRPr="002C2255">
              <w:rPr>
                <w:color w:val="000000"/>
                <w:lang w:val="en-US"/>
              </w:rPr>
              <w:t>Baseline model</w:t>
            </w:r>
          </w:p>
        </w:tc>
      </w:tr>
      <w:tr w:rsidR="008C235D" w:rsidRPr="002C2255" w14:paraId="62C6B4C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790D4" w14:textId="77777777" w:rsidR="008C235D" w:rsidRPr="002C2255" w:rsidRDefault="008C235D" w:rsidP="008C235D">
            <w:pPr>
              <w:rPr>
                <w:lang w:val="en-US"/>
              </w:rPr>
            </w:pPr>
            <w:r w:rsidRPr="002C2255">
              <w:rPr>
                <w:color w:val="000000"/>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BDEAC" w14:textId="77777777" w:rsidR="008C235D" w:rsidRPr="002C2255" w:rsidRDefault="008C235D" w:rsidP="008C235D">
            <w:pPr>
              <w:rPr>
                <w:lang w:val="en-US"/>
              </w:rPr>
            </w:pPr>
            <w:r w:rsidRPr="002C2255">
              <w:rPr>
                <w:color w:val="000000"/>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A352B" w14:textId="77777777" w:rsidR="008C235D" w:rsidRPr="002C2255" w:rsidRDefault="008C235D" w:rsidP="008C235D">
            <w:pPr>
              <w:rPr>
                <w:lang w:val="en-US"/>
              </w:rPr>
            </w:pPr>
            <w:r w:rsidRPr="002C2255">
              <w:rPr>
                <w:color w:val="000000"/>
                <w:lang w:val="en-US"/>
              </w:rPr>
              <w:t>0.0007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66D71" w14:textId="77777777" w:rsidR="008C235D" w:rsidRPr="002C2255" w:rsidRDefault="008C235D" w:rsidP="008C235D">
            <w:pPr>
              <w:rPr>
                <w:lang w:val="en-US"/>
              </w:rPr>
            </w:pPr>
            <w:r w:rsidRPr="002C2255">
              <w:rPr>
                <w:color w:val="000000"/>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15214" w14:textId="77777777" w:rsidR="008C235D" w:rsidRPr="002C2255" w:rsidRDefault="008C235D" w:rsidP="008C235D">
            <w:pPr>
              <w:rPr>
                <w:lang w:val="en-US"/>
              </w:rPr>
            </w:pPr>
            <w:r w:rsidRPr="002C2255">
              <w:rPr>
                <w:color w:val="000000"/>
                <w:lang w:val="en-US"/>
              </w:rPr>
              <w:t>Best baseline model</w:t>
            </w:r>
          </w:p>
        </w:tc>
      </w:tr>
      <w:tr w:rsidR="008C235D" w:rsidRPr="002C2255" w14:paraId="2493B72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27608" w14:textId="77777777" w:rsidR="008C235D" w:rsidRPr="00792A0E" w:rsidRDefault="008C235D" w:rsidP="008C235D">
            <w:pPr>
              <w:rPr>
                <w:lang w:val="en-US"/>
              </w:rPr>
            </w:pPr>
            <w:r w:rsidRPr="00792A0E">
              <w:rPr>
                <w:color w:val="000000"/>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70A23" w14:textId="77777777" w:rsidR="008C235D" w:rsidRPr="00792A0E" w:rsidRDefault="008C235D" w:rsidP="008C235D">
            <w:pPr>
              <w:rPr>
                <w:lang w:val="en-US"/>
              </w:rPr>
            </w:pPr>
            <w:r w:rsidRPr="00792A0E">
              <w:rPr>
                <w:color w:val="000000"/>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CDCE0" w14:textId="77777777" w:rsidR="008C235D" w:rsidRPr="00792A0E" w:rsidRDefault="008C235D" w:rsidP="008C235D">
            <w:pPr>
              <w:rPr>
                <w:lang w:val="en-US"/>
              </w:rPr>
            </w:pPr>
            <w:r w:rsidRPr="00792A0E">
              <w:rPr>
                <w:color w:val="000000"/>
                <w:lang w:val="en-US"/>
              </w:rPr>
              <w:t>0.0007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92301A" w14:textId="77777777" w:rsidR="008C235D" w:rsidRPr="00792A0E" w:rsidRDefault="008C235D" w:rsidP="008C235D">
            <w:pPr>
              <w:rPr>
                <w:lang w:val="en-US"/>
              </w:rPr>
            </w:pPr>
            <w:r w:rsidRPr="00792A0E">
              <w:rPr>
                <w:color w:val="000000"/>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C2E29" w14:textId="5C993378" w:rsidR="008C235D" w:rsidRPr="00792A0E" w:rsidRDefault="00792A0E" w:rsidP="008C235D">
            <w:pPr>
              <w:rPr>
                <w:lang w:val="en-US"/>
              </w:rPr>
            </w:pPr>
            <w:r>
              <w:rPr>
                <w:color w:val="000000"/>
                <w:lang w:val="en-US"/>
              </w:rPr>
              <w:t>Main</w:t>
            </w:r>
            <w:r w:rsidR="008C235D" w:rsidRPr="00792A0E">
              <w:rPr>
                <w:color w:val="000000"/>
                <w:lang w:val="en-US"/>
              </w:rPr>
              <w:t xml:space="preserve"> model</w:t>
            </w:r>
            <w:r>
              <w:rPr>
                <w:color w:val="000000"/>
                <w:lang w:val="en-US"/>
              </w:rPr>
              <w:t xml:space="preserve"> used for analysis</w:t>
            </w:r>
          </w:p>
        </w:tc>
      </w:tr>
      <w:tr w:rsidR="008C235D" w:rsidRPr="002C2255" w14:paraId="595C738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55DD4" w14:textId="77777777" w:rsidR="008C235D" w:rsidRPr="002C2255" w:rsidRDefault="008C235D" w:rsidP="008C235D">
            <w:pPr>
              <w:rPr>
                <w:lang w:val="en-US"/>
              </w:rPr>
            </w:pPr>
            <w:r w:rsidRPr="002C2255">
              <w:rPr>
                <w:color w:val="000000"/>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D7CFB" w14:textId="77777777" w:rsidR="008C235D" w:rsidRPr="002C2255" w:rsidRDefault="008C235D" w:rsidP="008C235D">
            <w:pPr>
              <w:rPr>
                <w:lang w:val="en-US"/>
              </w:rPr>
            </w:pPr>
            <w:r w:rsidRPr="002C2255">
              <w:rPr>
                <w:color w:val="000000"/>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0A9C3" w14:textId="77777777" w:rsidR="008C235D" w:rsidRPr="002C2255" w:rsidRDefault="008C235D" w:rsidP="008C235D">
            <w:pPr>
              <w:rPr>
                <w:lang w:val="en-US"/>
              </w:rPr>
            </w:pPr>
            <w:r w:rsidRPr="002C2255">
              <w:rPr>
                <w:color w:val="000000"/>
                <w:lang w:val="en-US"/>
              </w:rPr>
              <w:t>0.0007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D6BFD" w14:textId="77777777" w:rsidR="008C235D" w:rsidRPr="002C2255" w:rsidRDefault="008C235D" w:rsidP="008C235D">
            <w:pPr>
              <w:rPr>
                <w:lang w:val="en-US"/>
              </w:rPr>
            </w:pPr>
            <w:r w:rsidRPr="002C2255">
              <w:rPr>
                <w:color w:val="000000"/>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64B40F" w14:textId="77777777" w:rsidR="008C235D" w:rsidRPr="002C2255" w:rsidRDefault="008C235D" w:rsidP="008C235D">
            <w:pPr>
              <w:rPr>
                <w:lang w:val="en-US"/>
              </w:rPr>
            </w:pPr>
            <w:r w:rsidRPr="002C2255">
              <w:rPr>
                <w:color w:val="000000"/>
                <w:lang w:val="en-US"/>
              </w:rPr>
              <w:t>No meaningful gain</w:t>
            </w:r>
          </w:p>
        </w:tc>
      </w:tr>
      <w:tr w:rsidR="008C235D" w:rsidRPr="002C2255" w14:paraId="1A8FD06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9A25E"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6C831"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AC3AF"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0.0005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20025"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C50AD"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(Exploratory only) strongest single-stage alternative</w:t>
            </w:r>
          </w:p>
        </w:tc>
      </w:tr>
      <w:tr w:rsidR="008C235D" w:rsidRPr="002C2255" w14:paraId="08EEF27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3A7A7A"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94E3F"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B9C01"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0.0004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5CB964"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101CC"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(Exploratory only) lowest MAE among hurdle tests</w:t>
            </w:r>
          </w:p>
        </w:tc>
      </w:tr>
      <w:tr w:rsidR="008C235D" w:rsidRPr="002C2255" w14:paraId="2A3D9A5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85C60"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CC1F6"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9FA92"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0.0004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E84C9"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8F360"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(Exploratory only) highest R² / lowest RMSE</w:t>
            </w:r>
          </w:p>
        </w:tc>
      </w:tr>
    </w:tbl>
    <w:p w14:paraId="54D3E80F" w14:textId="6BE408C5" w:rsidR="0050626F" w:rsidRPr="00BD2D72" w:rsidRDefault="0050626F" w:rsidP="0050626F">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90121F" w:rsidRDefault="0050626F" w:rsidP="0050626F">
      <w:pPr>
        <w:keepNext/>
        <w:jc w:val="center"/>
      </w:pPr>
      <w:r w:rsidRPr="0090121F">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7"/>
                    <a:stretch>
                      <a:fillRect/>
                    </a:stretch>
                  </pic:blipFill>
                  <pic:spPr>
                    <a:xfrm>
                      <a:off x="0" y="0"/>
                      <a:ext cx="4892040" cy="5192574"/>
                    </a:xfrm>
                    <a:prstGeom prst="rect">
                      <a:avLst/>
                    </a:prstGeom>
                  </pic:spPr>
                </pic:pic>
              </a:graphicData>
            </a:graphic>
          </wp:inline>
        </w:drawing>
      </w:r>
    </w:p>
    <w:p w14:paraId="50F630EF" w14:textId="77777777" w:rsidR="0050626F" w:rsidRPr="0090121F" w:rsidRDefault="0050626F" w:rsidP="0050626F">
      <w:pPr>
        <w:keepLines/>
        <w:jc w:val="center"/>
        <w:rPr>
          <w:i/>
          <w:iCs/>
        </w:rPr>
      </w:pPr>
      <w:r w:rsidRPr="0090121F">
        <w:rPr>
          <w:i/>
          <w:iCs/>
        </w:rPr>
        <w:t>Figure B1. Mars Tidal Disruption Screening Explorer. The demonstration interface uses the main Random Forest model to report predicted BMF, estimated Mars-bound mass, data-coverage checks and a recommendation on whether another SPH simulation is needed.</w:t>
      </w:r>
    </w:p>
    <w:p w14:paraId="74A3118B" w14:textId="77777777" w:rsidR="002C2255" w:rsidRDefault="002C2255" w:rsidP="0050626F"/>
    <w:p w14:paraId="153F5EC0" w14:textId="7C58729C" w:rsidR="0050626F" w:rsidRPr="0090121F" w:rsidRDefault="0050626F" w:rsidP="00792A0E">
      <w:pPr>
        <w:jc w:val="both"/>
      </w:pPr>
      <w:r w:rsidRPr="0090121F">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3B229AE1" w14:textId="77777777" w:rsidR="0050626F" w:rsidRPr="0090121F" w:rsidRDefault="0050626F" w:rsidP="002C2255">
      <w:pPr>
        <w:widowControl w:val="0"/>
        <w:pBdr>
          <w:top w:val="nil"/>
          <w:left w:val="nil"/>
          <w:bottom w:val="nil"/>
          <w:right w:val="nil"/>
          <w:between w:val="nil"/>
        </w:pBdr>
        <w:jc w:val="both"/>
      </w:pPr>
    </w:p>
    <w:p w14:paraId="77555290" w14:textId="77777777" w:rsidR="002C2255" w:rsidRDefault="002C2255" w:rsidP="002C2255">
      <w:pPr>
        <w:spacing w:after="160" w:line="278" w:lineRule="auto"/>
        <w:jc w:val="both"/>
        <w:rPr>
          <w:rFonts w:eastAsiaTheme="majorEastAsia"/>
          <w:b/>
          <w:bCs/>
          <w:color w:val="000000" w:themeColor="text1"/>
          <w:kern w:val="2"/>
          <w:sz w:val="28"/>
          <w:szCs w:val="28"/>
          <w14:ligatures w14:val="standardContextual"/>
        </w:rPr>
      </w:pPr>
      <w:bookmarkStart w:id="2" w:name="_brg4hhj14he5" w:colFirst="0" w:colLast="0"/>
      <w:bookmarkEnd w:id="2"/>
      <w:r>
        <w:rPr>
          <w:b/>
          <w:bCs/>
          <w:color w:val="000000" w:themeColor="text1"/>
          <w:sz w:val="28"/>
          <w:szCs w:val="28"/>
        </w:rPr>
        <w:br w:type="page"/>
      </w:r>
    </w:p>
    <w:p w14:paraId="399C8D3E" w14:textId="4F4DD0EF" w:rsidR="0050626F" w:rsidRPr="00BD2D72" w:rsidRDefault="0050626F" w:rsidP="002C2255">
      <w:pPr>
        <w:pStyle w:val="Heading1"/>
        <w:widowControl w:val="0"/>
        <w:spacing w:after="0"/>
        <w:jc w:val="both"/>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90121F" w:rsidRDefault="0050626F" w:rsidP="002C2255">
      <w:pPr>
        <w:widowControl w:val="0"/>
        <w:pBdr>
          <w:top w:val="nil"/>
          <w:left w:val="nil"/>
          <w:bottom w:val="nil"/>
          <w:right w:val="nil"/>
          <w:between w:val="nil"/>
        </w:pBdr>
        <w:jc w:val="both"/>
      </w:pPr>
    </w:p>
    <w:p w14:paraId="46237840" w14:textId="4C8E3C55" w:rsidR="00234AEF" w:rsidRPr="0090121F" w:rsidRDefault="00947475" w:rsidP="002C2255">
      <w:pPr>
        <w:jc w:val="both"/>
      </w:pPr>
      <w: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90121F" w:rsidSect="0050626F">
      <w:footerReference w:type="default" r:id="rId18"/>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Kristy Natasha" w:date="2026-08-19T20:30:00Z" w:initials="KN">
    <w:p w14:paraId="395B5650" w14:textId="77777777" w:rsidR="002D4DDB" w:rsidRDefault="002D4DDB" w:rsidP="002D4DDB">
      <w:r>
        <w:rPr>
          <w:rStyle w:val="CommentReference"/>
        </w:rPr>
        <w:annotationRef/>
      </w:r>
      <w:r>
        <w:rPr>
          <w:sz w:val="20"/>
          <w:szCs w:val="20"/>
        </w:rPr>
        <w:t>change, with new a2 table</w:t>
      </w:r>
    </w:p>
  </w:comment>
  <w:comment w:id="1"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95B5650" w15:done="0"/>
  <w15:commentEx w15:paraId="4AA382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D627328" w16cex:dateUtc="2026-08-19T19:30:00Z"/>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95B5650" w16cid:durableId="6D627328"/>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4235F0" w14:textId="77777777" w:rsidR="00CC32FB" w:rsidRDefault="00CC32FB">
      <w:r>
        <w:separator/>
      </w:r>
    </w:p>
  </w:endnote>
  <w:endnote w:type="continuationSeparator" w:id="0">
    <w:p w14:paraId="4E9EF737" w14:textId="77777777" w:rsidR="00CC32FB" w:rsidRDefault="00CC32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Gungsuh">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0D821F" w14:textId="77777777" w:rsidR="00CC32FB" w:rsidRDefault="00CC32FB">
      <w:r>
        <w:separator/>
      </w:r>
    </w:p>
  </w:footnote>
  <w:footnote w:type="continuationSeparator" w:id="0">
    <w:p w14:paraId="5D7A3593" w14:textId="77777777" w:rsidR="00CC32FB" w:rsidRDefault="00CC32FB">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60F7E"/>
    <w:rsid w:val="000F0F1A"/>
    <w:rsid w:val="001079DA"/>
    <w:rsid w:val="00144898"/>
    <w:rsid w:val="00165EDF"/>
    <w:rsid w:val="00167476"/>
    <w:rsid w:val="0017561F"/>
    <w:rsid w:val="001D3F3E"/>
    <w:rsid w:val="00234AEF"/>
    <w:rsid w:val="002C2255"/>
    <w:rsid w:val="002D065A"/>
    <w:rsid w:val="002D4DDB"/>
    <w:rsid w:val="002F0016"/>
    <w:rsid w:val="00307BF1"/>
    <w:rsid w:val="00487BE3"/>
    <w:rsid w:val="004929C8"/>
    <w:rsid w:val="0050626F"/>
    <w:rsid w:val="00512BA6"/>
    <w:rsid w:val="0059390A"/>
    <w:rsid w:val="005D41AB"/>
    <w:rsid w:val="00617A5E"/>
    <w:rsid w:val="00683DB3"/>
    <w:rsid w:val="006C0A42"/>
    <w:rsid w:val="00735041"/>
    <w:rsid w:val="0074032F"/>
    <w:rsid w:val="007456D7"/>
    <w:rsid w:val="007813D8"/>
    <w:rsid w:val="00792A0E"/>
    <w:rsid w:val="007F309F"/>
    <w:rsid w:val="008231D6"/>
    <w:rsid w:val="0089118D"/>
    <w:rsid w:val="008C19BC"/>
    <w:rsid w:val="008C235D"/>
    <w:rsid w:val="008D2920"/>
    <w:rsid w:val="0090121F"/>
    <w:rsid w:val="00905DE4"/>
    <w:rsid w:val="00947475"/>
    <w:rsid w:val="009D5FB8"/>
    <w:rsid w:val="00A05320"/>
    <w:rsid w:val="00A26EAB"/>
    <w:rsid w:val="00AD0333"/>
    <w:rsid w:val="00B76CC3"/>
    <w:rsid w:val="00B933EB"/>
    <w:rsid w:val="00B974A5"/>
    <w:rsid w:val="00BC1010"/>
    <w:rsid w:val="00BC44EF"/>
    <w:rsid w:val="00BD2D72"/>
    <w:rsid w:val="00C73918"/>
    <w:rsid w:val="00C83512"/>
    <w:rsid w:val="00CC32FB"/>
    <w:rsid w:val="00CD331C"/>
    <w:rsid w:val="00D638F1"/>
    <w:rsid w:val="00D74C66"/>
    <w:rsid w:val="00D85035"/>
    <w:rsid w:val="00D94EE3"/>
    <w:rsid w:val="00DA60FC"/>
    <w:rsid w:val="00DD6465"/>
    <w:rsid w:val="00E07F38"/>
    <w:rsid w:val="00E329E3"/>
    <w:rsid w:val="00E62679"/>
    <w:rsid w:val="00E72F75"/>
    <w:rsid w:val="00EC070D"/>
    <w:rsid w:val="00EE134B"/>
    <w:rsid w:val="00F03522"/>
    <w:rsid w:val="00F142D9"/>
    <w:rsid w:val="00F329CF"/>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24</Pages>
  <Words>6647</Words>
  <Characters>37894</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50</cp:revision>
  <dcterms:created xsi:type="dcterms:W3CDTF">2026-07-28T08:23:00Z</dcterms:created>
  <dcterms:modified xsi:type="dcterms:W3CDTF">2026-08-20T09:25:00Z</dcterms:modified>
</cp:coreProperties>
</file>