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33133D05" w14:textId="5269F0AB" w:rsidR="0050626F" w:rsidRPr="0090121F" w:rsidRDefault="0050626F" w:rsidP="0050626F">
      <w:r w:rsidRPr="0090121F">
        <w:rPr>
          <w:color w:val="000000"/>
        </w:rPr>
        <w:t xml:space="preserve">Smoothed-particle hydrodynamics (SPH) is well suited to this problem because its particles move with the material as it deforms, fragments and interacts gravitationally. However, each new setup is </w:t>
      </w:r>
      <w:r w:rsidRPr="0090121F">
        <w:t xml:space="preserve">computationally </w:t>
      </w:r>
      <w:r w:rsidRPr="0090121F">
        <w:rPr>
          <w:color w:val="000000"/>
        </w:rPr>
        <w:t xml:space="preserve">expensive to simulate. Testing every combination of asteroid mass, closest approach, encounter speed, spin and numerical settings is therefore impractical. </w:t>
      </w:r>
      <w:r w:rsidRPr="0090121F">
        <w:t>This project uses the existing simulation archive to build a machine learning (ML) surrogate for screening promising cases and identifying when new SPH simulations are needed.</w:t>
      </w:r>
    </w:p>
    <w:p w14:paraId="0418BEEA" w14:textId="7D0562AD"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6E4C9EBE" w14:textId="18EACBE3" w:rsidR="0050626F" w:rsidRPr="0090121F" w:rsidRDefault="0050626F" w:rsidP="0050626F">
      <w:r w:rsidRPr="0090121F">
        <w:t xml:space="preserve">The </w:t>
      </w:r>
      <w:r w:rsidR="008C19BC">
        <w:t>primary</w:t>
      </w:r>
      <w:r w:rsidRPr="0090121F">
        <w:t xml:space="preserve"> contribution is </w:t>
      </w:r>
      <w:r w:rsidR="008C19BC">
        <w:t xml:space="preserve">the </w:t>
      </w:r>
      <w:r w:rsidR="002F0016">
        <w:t>integration</w:t>
      </w:r>
      <w:r w:rsidR="008C19BC">
        <w:t xml:space="preserve"> of</w:t>
      </w:r>
      <w:r w:rsidRPr="0090121F">
        <w:t xml:space="preserve"> physical interpretation with clear checks for when an ML prediction is reliable. The workflow converts particle-level SPH outputs into one set of results for each simulation, tests the model on physical simulations that were not used for training, compares controlled and matched cases, measures how much similar SPH data exist nearby, and uses these checks to recommend whether a new SPH run is needed. </w:t>
      </w:r>
    </w:p>
    <w:p w14:paraId="0C72C168" w14:textId="77777777"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w:t>
      </w:r>
      <w:proofErr w:type="spellStart"/>
      <w:r w:rsidRPr="0017561F">
        <w:t>Lagrangian</w:t>
      </w:r>
      <w:proofErr w:type="spellEnd"/>
      <w:r w:rsidRPr="0017561F">
        <w:t xml:space="preserve">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w:t>
      </w:r>
      <w:proofErr w:type="spellStart"/>
      <w:r w:rsidRPr="0017561F">
        <w:t>FoF</w:t>
      </w:r>
      <w:proofErr w:type="spellEnd"/>
      <w:r w:rsidRPr="0017561F">
        <w:t xml:space="preserve">)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0148EA0E" w:rsidR="0050626F" w:rsidRPr="0090121F" w:rsidRDefault="000F0F1A" w:rsidP="0050626F">
      <w:r w:rsidRPr="000F0F1A">
        <w:t xml:space="preserve">489 SPH outputs </w:t>
      </w:r>
      <w:proofErr w:type="spellStart"/>
      <w:r w:rsidRPr="000F0F1A">
        <w:t>totaling</w:t>
      </w:r>
      <w:proofErr w:type="spellEnd"/>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 xml:space="preserve">none, x, y, z, </w:t>
            </w:r>
            <w:proofErr w:type="spellStart"/>
            <w:r w:rsidRPr="0090121F">
              <w:t>mz</w:t>
            </w:r>
            <w:proofErr w:type="spellEnd"/>
            <w:r w:rsidRPr="0090121F">
              <w:t>;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 xml:space="preserve">Rotation of the asteroid and the direction of its spin axis: none means no spin, x or y means equatorial spin, z means prograde z-spin, and </w:t>
            </w:r>
            <w:proofErr w:type="spellStart"/>
            <w:r w:rsidRPr="0090121F">
              <w:t>mz</w:t>
            </w:r>
            <w:proofErr w:type="spellEnd"/>
            <w:r w:rsidRPr="0090121F">
              <w:t xml:space="preserve">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proofErr w:type="spellStart"/>
            <w:r w:rsidRPr="0090121F">
              <w:t>FoF</w:t>
            </w:r>
            <w:proofErr w:type="spellEnd"/>
            <w:r w:rsidRPr="0090121F">
              <w:t xml:space="preserve">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77777777" w:rsidR="0050626F" w:rsidRPr="0090121F" w:rsidRDefault="0050626F" w:rsidP="00780EF8">
            <w:pPr>
              <w:keepNext/>
              <w:spacing w:after="0"/>
              <w:jc w:val="left"/>
            </w:pPr>
            <w:r w:rsidRPr="0090121F">
              <w:t>Maximum distance used to decide whether nearby particles belong to the same fragment. It can change the measured fragments, but it does not change the physical encounter itself.</w:t>
            </w:r>
          </w:p>
        </w:tc>
      </w:tr>
    </w:tbl>
    <w:p w14:paraId="24C0D524" w14:textId="11056262" w:rsidR="0050626F" w:rsidRPr="0090121F" w:rsidRDefault="0050626F" w:rsidP="0050626F">
      <w:pPr>
        <w:spacing w:before="200"/>
      </w:pPr>
      <w:r w:rsidRPr="0090121F">
        <w:t xml:space="preserve">How the post-processing works is that </w:t>
      </w:r>
      <w:proofErr w:type="spellStart"/>
      <w:r w:rsidRPr="0090121F">
        <w:t>FoF</w:t>
      </w:r>
      <w:proofErr w:type="spellEnd"/>
      <w:r w:rsidRPr="0090121F">
        <w:t xml:space="preserve"> first groups nearby debris particles into fragments. </w:t>
      </w:r>
      <w:r w:rsidRPr="0090121F">
        <w:rPr>
          <w:color w:val="000000"/>
        </w:rPr>
        <w:t xml:space="preserve">For each group </w:t>
      </w:r>
      <w:r w:rsidRPr="0090121F">
        <w:rPr>
          <w:i/>
          <w:iCs/>
          <w:color w:val="000000"/>
        </w:rPr>
        <w:t>g</w:t>
      </w:r>
      <w:r w:rsidRPr="0090121F">
        <w:rPr>
          <w:color w:val="000000"/>
        </w:rPr>
        <w:t>, its mass is the sum of the particle masses, M</w:t>
      </w:r>
      <w:r w:rsidRPr="0090121F">
        <w:rPr>
          <w:color w:val="000000"/>
          <w:vertAlign w:val="subscript"/>
        </w:rPr>
        <w:t>g</w:t>
      </w:r>
      <w:r w:rsidRPr="0090121F">
        <w:rPr>
          <w:color w:val="000000"/>
        </w:rPr>
        <w:t xml:space="preserve"> = </w:t>
      </w:r>
      <w:proofErr w:type="spellStart"/>
      <w:r w:rsidRPr="0090121F">
        <w:rPr>
          <w:color w:val="000000"/>
        </w:rPr>
        <w:t>Σ</w:t>
      </w:r>
      <w:r w:rsidRPr="0090121F">
        <w:rPr>
          <w:color w:val="000000"/>
          <w:vertAlign w:val="subscript"/>
        </w:rPr>
        <w:t>i</w:t>
      </w:r>
      <w:r w:rsidRPr="0090121F">
        <w:rPr>
          <w:color w:val="000000"/>
        </w:rPr>
        <w:t>m</w:t>
      </w:r>
      <w:r w:rsidRPr="0090121F">
        <w:rPr>
          <w:color w:val="000000"/>
          <w:vertAlign w:val="subscript"/>
        </w:rPr>
        <w:t>i</w:t>
      </w:r>
      <w:proofErr w:type="spellEnd"/>
      <w:r w:rsidRPr="0090121F">
        <w:rPr>
          <w:color w:val="000000"/>
        </w:rPr>
        <w:t xml:space="preserve">. The group's </w:t>
      </w:r>
      <w:r w:rsidR="000F0F1A" w:rsidRPr="0090121F">
        <w:rPr>
          <w:color w:val="000000"/>
        </w:rPr>
        <w:t>centre</w:t>
      </w:r>
      <w:r w:rsidRPr="0090121F">
        <w:rPr>
          <w:color w:val="000000"/>
        </w:rPr>
        <w:t xml:space="preserve">-of-mass position and velocity are then used to calculate its specific orbital energy relative to Mars. A group </w:t>
      </w:r>
      <w:r w:rsidRPr="0090121F">
        <w:rPr>
          <w:color w:val="000000"/>
        </w:rPr>
        <w:lastRenderedPageBreak/>
        <w:t xml:space="preserve">is bound when </w:t>
      </w:r>
      <w:proofErr w:type="spellStart"/>
      <w:r w:rsidRPr="0090121F">
        <w:rPr>
          <w:color w:val="000000"/>
        </w:rPr>
        <w:t>ε</w:t>
      </w:r>
      <w:r w:rsidRPr="0090121F">
        <w:rPr>
          <w:color w:val="000000"/>
          <w:vertAlign w:val="subscript"/>
        </w:rPr>
        <w:t>g</w:t>
      </w:r>
      <w:proofErr w:type="spellEnd"/>
      <w:r w:rsidRPr="0090121F">
        <w:rPr>
          <w:color w:val="000000"/>
        </w:rPr>
        <w:t xml:space="preserve"> &lt; 0 and unbound when </w:t>
      </w:r>
      <w:proofErr w:type="spellStart"/>
      <w:r w:rsidRPr="0090121F">
        <w:rPr>
          <w:color w:val="000000"/>
        </w:rPr>
        <w:t>ε</w:t>
      </w:r>
      <w:r w:rsidRPr="0090121F">
        <w:rPr>
          <w:color w:val="000000"/>
          <w:vertAlign w:val="subscript"/>
        </w:rPr>
        <w:t>g</w:t>
      </w:r>
      <w:proofErr w:type="spellEnd"/>
      <w:r w:rsidRPr="0090121F">
        <w:rPr>
          <w:rFonts w:eastAsia="Gungsuh"/>
          <w:color w:val="000000"/>
        </w:rPr>
        <w:t xml:space="preserve"> ≥ 0. </w:t>
      </w:r>
      <w:r w:rsidRPr="0090121F">
        <w:t>The main recorded output is BMF, while other exploratory outputs include the number of bound fragments, the largest and average bound-fragment mass, total fragment count, and largest-remnant measures. It is also important to note that BMF only measures gravitational retention and does not yet establish later disk or moon formation.</w:t>
      </w:r>
    </w:p>
    <w:p w14:paraId="14BD8120"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2.2 Prediction Model Cho</w:t>
      </w:r>
      <w:r w:rsidRPr="00F03522">
        <w:rPr>
          <w:rFonts w:ascii="Times New Roman" w:hAnsi="Times New Roman" w:cs="Times New Roman"/>
          <w:b/>
          <w:bCs/>
          <w:color w:val="000000" w:themeColor="text1"/>
          <w:sz w:val="24"/>
          <w:szCs w:val="24"/>
          <w:lang w:val="en-GB"/>
        </w:rPr>
        <w:t>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77777777" w:rsidR="000F0F1A" w:rsidRDefault="000F0F1A" w:rsidP="0050626F">
      <w:pPr>
        <w:spacing w:before="240" w:after="240"/>
        <w:rPr>
          <w:rFonts w:eastAsia="Gungsuh"/>
        </w:rPr>
      </w:pPr>
      <w:r w:rsidRPr="000F0F1A">
        <w:rPr>
          <w:rFonts w:eastAsia="Gungsuh"/>
        </w:rPr>
        <w:t xml:space="preserve">For the prediction tasks, </w:t>
      </w:r>
      <w:proofErr w:type="gramStart"/>
      <w:r w:rsidRPr="000F0F1A">
        <w:rPr>
          <w:rFonts w:eastAsia="Gungsuh"/>
        </w:rPr>
        <w:t>a number of</w:t>
      </w:r>
      <w:proofErr w:type="gramEnd"/>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w:t>
      </w:r>
      <w:proofErr w:type="spellStart"/>
      <w:r w:rsidRPr="000F0F1A">
        <w:rPr>
          <w:rFonts w:ascii="Times New Roman" w:eastAsia="Times New Roman" w:hAnsi="Times New Roman" w:cs="Times New Roman"/>
          <w:color w:val="auto"/>
          <w:kern w:val="0"/>
          <w:sz w:val="24"/>
          <w:szCs w:val="24"/>
          <w:lang w:val="en-GB"/>
          <w14:ligatures w14:val="none"/>
        </w:rPr>
        <w:t>XGBoost</w:t>
      </w:r>
      <w:proofErr w:type="spellEnd"/>
      <w:r w:rsidRPr="000F0F1A">
        <w:rPr>
          <w:rFonts w:ascii="Times New Roman" w:eastAsia="Times New Roman" w:hAnsi="Times New Roman" w:cs="Times New Roman"/>
          <w:color w:val="auto"/>
          <w:kern w:val="0"/>
          <w:sz w:val="24"/>
          <w:szCs w:val="24"/>
          <w:lang w:val="en-GB"/>
          <w14:ligatures w14:val="none"/>
        </w:rPr>
        <w:t xml:space="preserve">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w:t>
      </w:r>
      <w:proofErr w:type="spellStart"/>
      <w:r w:rsidRPr="000F0F1A">
        <w:t>FoF</w:t>
      </w:r>
      <w:proofErr w:type="spellEnd"/>
      <w:r w:rsidRPr="000F0F1A">
        <w:t xml:space="preserve"> linking lengths. Therefore, the model might be trained on one processed version of a simulation and tested on another version of the same simulation using a random row split. 5-fold </w:t>
      </w:r>
      <w:proofErr w:type="spellStart"/>
      <w:r w:rsidRPr="000F0F1A">
        <w:t>GroupKFold</w:t>
      </w:r>
      <w:proofErr w:type="spellEnd"/>
      <w:r w:rsidRPr="000F0F1A">
        <w:t xml:space="preserve">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w:t>
      </w:r>
      <w:r w:rsidRPr="000F0F1A">
        <w:lastRenderedPageBreak/>
        <w:t>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405EAFF" w14:textId="7804700D" w:rsidR="0050626F" w:rsidRPr="0090121F" w:rsidRDefault="0050626F" w:rsidP="0050626F">
      <w:r w:rsidRPr="0090121F">
        <w:t xml:space="preserve">Figure 1 shows that both fragmentation and bound retention generally decrease as periapsis increases, although close encounters do not always produce strong fragmentation or high BMF. Mean BMF is highest at small periapsis </w:t>
      </w:r>
      <w:r w:rsidR="0090121F" w:rsidRPr="0090121F">
        <w:t>and</w:t>
      </w:r>
      <w:r w:rsidRPr="0090121F">
        <w:t xml:space="preserve"> decreases as encounter speed increases. The relative effects also change across the sampled range: velocity differences are prominent at about 1.1-1.6 Mars radii, while separation between spin states becomes more visible around 1.7-2.0 Mars radii. One prograde-spin case retains about 3-4% BMF at 2.6 Mars radii while the other sampled cases are near zero, although the region is too sparsely sampled for a strong conclusion. The effect of asteroid mass also changes in size and direction with the other encounter conditions. Overall, the </w:t>
      </w:r>
      <w:r w:rsidRPr="0090121F">
        <w:lastRenderedPageBreak/>
        <w:t>results indicate regime-dependent behaviour, where the relative effects of parameters vary across the parameter space and lead to different bound-mass outcomes.</w:t>
      </w:r>
    </w:p>
    <w:p w14:paraId="52151D44"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0F10915F" w14:textId="4DCADC5F" w:rsidR="0050626F" w:rsidRPr="0090121F" w:rsidRDefault="0050626F" w:rsidP="0050626F">
      <w:r w:rsidRPr="0090121F">
        <w:t xml:space="preserve">Previously, it </w:t>
      </w:r>
      <w:r w:rsidR="0090121F" w:rsidRPr="0090121F">
        <w:t>showed</w:t>
      </w:r>
      <w:r w:rsidRPr="0090121F">
        <w:t xml:space="preserve"> that fragmentation and BMF do not follow one simple input trend, therefore I want to check whether related physical parameters can describe this behaviour more clearly. Periapsis and encounter speed are combined into an encounter eccentricity, as this gives one physically meaningful measure of the orbit shape and allows retention to be examined using the overall encounter trajectory rather than as separate parameters.</w:t>
      </w:r>
    </w:p>
    <w:p w14:paraId="09A5B0EC" w14:textId="77777777" w:rsidR="0050626F" w:rsidRPr="0090121F" w:rsidRDefault="0050626F" w:rsidP="0050626F">
      <w:r w:rsidRPr="0090121F">
        <w:t xml:space="preserve">The result shows that retention is concentrated near the parabolic limit, where the eccentricity proxy is close to 1. </w:t>
      </w:r>
      <w:r w:rsidRPr="0090121F">
        <w:rPr>
          <w:rFonts w:eastAsia="Gungsuh"/>
        </w:rPr>
        <w:t>Strong retention (BMF ≥ 0.10) appears only up to a proxy of about 1.057, while any non-zero BMF extends to about 1.127. Figure 2 shows this directly: the points collapse toward BMF = 0 as the encounter becomes more hyperbolic. Faster, more hyperbolic fly-bys spend less time under conditions that favour capture and therefore leave less material bound to Mars.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162F9C58" w14:textId="77777777" w:rsidR="0050626F" w:rsidRPr="0090121F" w:rsidRDefault="0050626F" w:rsidP="0050626F">
      <w:pPr>
        <w:spacing w:before="240" w:after="240"/>
      </w:pPr>
      <w:r w:rsidRPr="0090121F">
        <w:rPr>
          <w:rFonts w:eastAsia="Gungsuh"/>
        </w:rPr>
        <w:t>Logistic Regression achieves grouped balanced accuracy of 0.849 and ROC AUC of 0.925 for the BMF ≥10% screening task, showing that the two retention classes are reasonably separable. The threshold is used only for prioritisation; continuous BMF remains the primary output.</w:t>
      </w:r>
    </w:p>
    <w:p w14:paraId="3B8D960A" w14:textId="77777777" w:rsidR="0050626F" w:rsidRPr="0090121F" w:rsidRDefault="0050626F" w:rsidP="0050626F">
      <w:pPr>
        <w:spacing w:before="240" w:after="240"/>
      </w:pPr>
      <w:r w:rsidRPr="0090121F">
        <w:lastRenderedPageBreak/>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7777777" w:rsidR="0050626F" w:rsidRPr="0090121F" w:rsidRDefault="0050626F" w:rsidP="0050626F">
      <w:pPr>
        <w:spacing w:before="240" w:after="240"/>
      </w:pPr>
      <w:r w:rsidRPr="0090121F">
        <w:t>The input-removal test gives the clearest overall result for BMF. Each original parameter is removed together with derived features that contain the same information, and the resulting decrease in R² shows how much predictive information is lost. Removing periapsis causes the largest decrease, ΔR² = -0.504, making it the strongest overall input. Removing velocity gives ΔR² = -0.279, while removing spin gives ΔR² = -0.258. Asteroid mass has a smaller and less consistent overall effect. These values are overall averages and cannot simply be added together. They show how much the model depends on each input, not whether increasing that input raises or lowers BMF, or whether it directly causes the outcome. Overall, periapsis is strongest, followed by velocity and spin; this ranking can change locally.</w:t>
      </w:r>
    </w:p>
    <w:p w14:paraId="4D33AAAB" w14:textId="77777777" w:rsidR="0050626F" w:rsidRPr="0090121F" w:rsidRDefault="0050626F" w:rsidP="0050626F">
      <w:pPr>
        <w:spacing w:before="240" w:after="240"/>
      </w:pPr>
      <w:r w:rsidRPr="0090121F">
        <w:t xml:space="preserve">Fragmentation needs a separate answer. In the SPH data, very small periapsis is required for the most extreme fragmentation, but a close encounter does not guarantee strong breakup. Fragment count is also directly affected by </w:t>
      </w:r>
      <w:proofErr w:type="spellStart"/>
      <w:r w:rsidRPr="0090121F">
        <w:t>FoF</w:t>
      </w:r>
      <w:proofErr w:type="spellEnd"/>
      <w:r w:rsidRPr="0090121F">
        <w:t xml:space="preserve"> linking length. For that reason, this report does not give one simple global ranking for fragmentation. Periapsis defines where the strongest disruption can occur, while the actual fragment pattern depends on the full encounter and on how fragments are grouped during post-processing.</w:t>
      </w:r>
    </w:p>
    <w:p w14:paraId="5227513D" w14:textId="77777777"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4964794F" w14:textId="77777777" w:rsidR="0050626F" w:rsidRPr="0090121F" w:rsidRDefault="0050626F" w:rsidP="0050626F">
      <w:pPr>
        <w:spacing w:before="240" w:after="240"/>
      </w:pPr>
      <w:r w:rsidRPr="0090121F">
        <w:t>Overall ranking of which inputs the model depends on most, but it does not show how BMF changes with each input or whether the importance of an input remains the same under different encounter conditions. This section asks two follow-up questions: (1) how does BMF change when one input is varied while the others are fixed, and (2) do the effects of important inputs remain equally strong under different encounter conditions?</w:t>
      </w:r>
    </w:p>
    <w:p w14:paraId="2E8EB7F9" w14:textId="77777777" w:rsidR="0050626F" w:rsidRPr="0090121F" w:rsidRDefault="0050626F" w:rsidP="0050626F">
      <w:pPr>
        <w:spacing w:before="240" w:after="240"/>
        <w:jc w:val="center"/>
      </w:pPr>
      <w:r w:rsidRPr="0090121F">
        <w:rPr>
          <w:noProof/>
        </w:rPr>
        <w:lastRenderedPageBreak/>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7777777"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particular setup. This does not contradict the overall importance of spin in Section 3.4: it instead 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lastRenderedPageBreak/>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w:t>
      </w:r>
      <w:proofErr w:type="spellStart"/>
      <w:r w:rsidRPr="0090121F">
        <w:rPr>
          <w:i/>
          <w:iCs/>
        </w:rPr>
        <w:t>FoF</w:t>
      </w:r>
      <w:proofErr w:type="spellEnd"/>
      <w:r w:rsidRPr="0090121F">
        <w:rPr>
          <w:i/>
          <w:iCs/>
        </w:rPr>
        <w:t xml:space="preserve">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778EB5F2" w14:textId="77777777" w:rsidR="0050626F" w:rsidRPr="0090121F" w:rsidRDefault="0050626F" w:rsidP="0050626F">
      <w:r w:rsidRPr="0090121F">
        <w:rPr>
          <w:color w:val="000000"/>
        </w:rPr>
        <w:t xml:space="preserve">Trust depends on both prediction error and the amount of nearby SPH data. The coverage-error maps count unique physical simulations rather than repeated </w:t>
      </w:r>
      <w:proofErr w:type="spellStart"/>
      <w:r w:rsidRPr="0090121F">
        <w:rPr>
          <w:color w:val="000000"/>
        </w:rPr>
        <w:t>FoF</w:t>
      </w:r>
      <w:proofErr w:type="spellEnd"/>
      <w:r w:rsidRPr="0090121F">
        <w:rPr>
          <w:color w:val="000000"/>
        </w:rPr>
        <w:t xml:space="preserve"> rows, then compare that count with the average held-out absolute error in the same region. Regions with more simulations often </w:t>
      </w:r>
      <w:r w:rsidRPr="0090121F">
        <w:rPr>
          <w:color w:val="000000"/>
        </w:rPr>
        <w:lastRenderedPageBreak/>
        <w:t>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77777777"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proofErr w:type="gramStart"/>
      <w:r w:rsidRPr="0090121F">
        <w:rPr>
          <w:i/>
          <w:iCs/>
        </w:rPr>
        <w:t>exists</w:t>
      </w:r>
      <w:proofErr w:type="gramEnd"/>
      <w:r w:rsidRPr="0090121F">
        <w:rPr>
          <w:i/>
          <w:iCs/>
        </w:rPr>
        <w:t xml:space="preserve"> but the mean observed BMF is 0, while other coloured cells </w:t>
      </w:r>
      <w:proofErr w:type="gramStart"/>
      <w:r w:rsidRPr="0090121F">
        <w:rPr>
          <w:i/>
          <w:iCs/>
        </w:rPr>
        <w:t>means</w:t>
      </w:r>
      <w:proofErr w:type="gramEnd"/>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77777777" w:rsidR="0050626F" w:rsidRPr="0090121F" w:rsidRDefault="0050626F" w:rsidP="0050626F">
      <w:pPr>
        <w:spacing w:before="240" w:after="240"/>
      </w:pPr>
      <w:proofErr w:type="gramStart"/>
      <w:r w:rsidRPr="0090121F">
        <w:t>So</w:t>
      </w:r>
      <w:proofErr w:type="gramEnd"/>
      <w:r w:rsidRPr="0090121F">
        <w:t xml:space="preserve"> what is the model </w:t>
      </w:r>
      <w:proofErr w:type="gramStart"/>
      <w:r w:rsidRPr="0090121F">
        <w:t>actually useful</w:t>
      </w:r>
      <w:proofErr w:type="gramEnd"/>
      <w:r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 xml:space="preserve">Fragmentation needs more caution than BMF. Close periapsis allows very strong fragmentation but does not guarantee it, and </w:t>
      </w:r>
      <w:proofErr w:type="spellStart"/>
      <w:r w:rsidRPr="0090121F">
        <w:t>FoF</w:t>
      </w:r>
      <w:proofErr w:type="spellEnd"/>
      <w:r w:rsidRPr="0090121F">
        <w:t xml:space="preserve">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77777777" w:rsidR="0050626F" w:rsidRPr="0090121F" w:rsidRDefault="0050626F" w:rsidP="0050626F">
      <w:r w:rsidRPr="0090121F">
        <w:t xml:space="preserve">Overall, the ML model is a </w:t>
      </w:r>
      <w:proofErr w:type="gramStart"/>
      <w:r w:rsidRPr="0090121F">
        <w:t>fast screening</w:t>
      </w:r>
      <w:proofErr w:type="gramEnd"/>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w:t>
      </w:r>
      <w:proofErr w:type="spellStart"/>
      <w:r w:rsidRPr="0090121F">
        <w:t>FoF</w:t>
      </w:r>
      <w:proofErr w:type="spellEnd"/>
      <w:r w:rsidRPr="0090121F">
        <w:t xml:space="preserve">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w:t>
      </w:r>
      <w:r w:rsidRPr="0090121F">
        <w:lastRenderedPageBreak/>
        <w:t>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w:t>
      </w:r>
      <w:proofErr w:type="spellStart"/>
      <w:r w:rsidRPr="0090121F">
        <w:rPr>
          <w:color w:val="000000"/>
        </w:rPr>
        <w:t>FoF</w:t>
      </w:r>
      <w:proofErr w:type="spellEnd"/>
      <w:r w:rsidRPr="0090121F">
        <w:rPr>
          <w:color w:val="000000"/>
        </w:rPr>
        <w:t xml:space="preserve"> linking length used in post-processing.</w:t>
      </w:r>
    </w:p>
    <w:p w14:paraId="56099896" w14:textId="77777777" w:rsidR="0050626F" w:rsidRPr="0090121F" w:rsidRDefault="0050626F" w:rsidP="0050626F">
      <w:r w:rsidRPr="0090121F">
        <w:t xml:space="preserve">Exploratory </w:t>
      </w:r>
      <w:proofErr w:type="spellStart"/>
      <w:r w:rsidRPr="0090121F">
        <w:t>XGBoost</w:t>
      </w:r>
      <w:proofErr w:type="spellEnd"/>
      <w:r w:rsidRPr="0090121F">
        <w:t xml:space="preserve">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w:t>
      </w:r>
      <w:proofErr w:type="spellStart"/>
      <w:r w:rsidRPr="0090121F">
        <w:t>XGBoost</w:t>
      </w:r>
      <w:proofErr w:type="spellEnd"/>
      <w:r w:rsidRPr="0090121F">
        <w:t xml:space="preserve">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xml:space="preserve">, C. (2016). </w:t>
      </w:r>
      <w:proofErr w:type="spellStart"/>
      <w:r w:rsidRPr="0090121F">
        <w:rPr>
          <w:color w:val="000000"/>
        </w:rPr>
        <w:t>XGBoost</w:t>
      </w:r>
      <w:proofErr w:type="spellEnd"/>
      <w:r w:rsidRPr="0090121F">
        <w:rPr>
          <w:color w:val="000000"/>
        </w:rPr>
        <w: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XGBoost</w:t>
            </w:r>
            <w:proofErr w:type="spellEnd"/>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81AF84" w14:textId="77777777" w:rsidR="00037C3A" w:rsidRDefault="00037C3A">
      <w:pPr>
        <w:spacing w:after="0" w:line="240" w:lineRule="auto"/>
      </w:pPr>
      <w:r>
        <w:separator/>
      </w:r>
    </w:p>
  </w:endnote>
  <w:endnote w:type="continuationSeparator" w:id="0">
    <w:p w14:paraId="776EEDC2" w14:textId="77777777" w:rsidR="00037C3A" w:rsidRDefault="00037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6CF346" w14:textId="77777777" w:rsidR="00037C3A" w:rsidRDefault="00037C3A">
      <w:pPr>
        <w:spacing w:after="0" w:line="240" w:lineRule="auto"/>
      </w:pPr>
      <w:r>
        <w:separator/>
      </w:r>
    </w:p>
  </w:footnote>
  <w:footnote w:type="continuationSeparator" w:id="0">
    <w:p w14:paraId="18403EDA" w14:textId="77777777" w:rsidR="00037C3A" w:rsidRDefault="00037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7C3A"/>
    <w:rsid w:val="000F0F1A"/>
    <w:rsid w:val="0017561F"/>
    <w:rsid w:val="00234AEF"/>
    <w:rsid w:val="002F0016"/>
    <w:rsid w:val="0050626F"/>
    <w:rsid w:val="0059390A"/>
    <w:rsid w:val="00735041"/>
    <w:rsid w:val="008231D6"/>
    <w:rsid w:val="008C19BC"/>
    <w:rsid w:val="0090121F"/>
    <w:rsid w:val="009D5FB8"/>
    <w:rsid w:val="00BD2D72"/>
    <w:rsid w:val="00C73918"/>
    <w:rsid w:val="00DD6465"/>
    <w:rsid w:val="00E07F38"/>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23</Pages>
  <Words>5532</Words>
  <Characters>37621</Characters>
  <Application>Microsoft Office Word</Application>
  <DocSecurity>0</DocSecurity>
  <Lines>1980</Lines>
  <Paragraphs>1541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10</cp:revision>
  <dcterms:created xsi:type="dcterms:W3CDTF">2026-07-28T08:23:00Z</dcterms:created>
  <dcterms:modified xsi:type="dcterms:W3CDTF">2026-08-18T17:28:00Z</dcterms:modified>
</cp:coreProperties>
</file>