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4343943A" w14:textId="77777777" w:rsidR="002922CE" w:rsidRDefault="007D1166" w:rsidP="002922CE">
      <w:pPr>
        <w:pStyle w:val="Heading1"/>
      </w:pPr>
      <w:bookmarkStart w:id="0" w:name="_Toc238151068"/>
      <w:bookmarkStart w:id="1" w:name="_Toc238392126"/>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129A6098" w14:textId="701F883A"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6" w:history="1">
        <w:r w:rsidRPr="0020121E">
          <w:rPr>
            <w:rStyle w:val="Hyperlink"/>
          </w:rPr>
          <w:t>Table of Contents</w:t>
        </w:r>
        <w:r>
          <w:rPr>
            <w:webHidden/>
          </w:rPr>
          <w:tab/>
        </w:r>
        <w:r>
          <w:rPr>
            <w:webHidden/>
          </w:rPr>
          <w:fldChar w:fldCharType="begin"/>
        </w:r>
        <w:r>
          <w:rPr>
            <w:webHidden/>
          </w:rPr>
          <w:instrText xml:space="preserve"> PAGEREF _Toc238392126 \h </w:instrText>
        </w:r>
        <w:r>
          <w:rPr>
            <w:webHidden/>
          </w:rPr>
        </w:r>
        <w:r>
          <w:rPr>
            <w:webHidden/>
          </w:rPr>
          <w:fldChar w:fldCharType="separate"/>
        </w:r>
        <w:r>
          <w:rPr>
            <w:webHidden/>
          </w:rPr>
          <w:t>1</w:t>
        </w:r>
        <w:r>
          <w:rPr>
            <w:webHidden/>
          </w:rPr>
          <w:fldChar w:fldCharType="end"/>
        </w:r>
      </w:hyperlink>
    </w:p>
    <w:p w14:paraId="477873CC" w14:textId="70DE95D1"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7" w:history="1">
        <w:r w:rsidRPr="0020121E">
          <w:rPr>
            <w:rStyle w:val="Hyperlink"/>
          </w:rPr>
          <w:t>List of Tables</w:t>
        </w:r>
        <w:r>
          <w:rPr>
            <w:webHidden/>
          </w:rPr>
          <w:tab/>
        </w:r>
        <w:r>
          <w:rPr>
            <w:webHidden/>
          </w:rPr>
          <w:fldChar w:fldCharType="begin"/>
        </w:r>
        <w:r>
          <w:rPr>
            <w:webHidden/>
          </w:rPr>
          <w:instrText xml:space="preserve"> PAGEREF _Toc238392127 \h </w:instrText>
        </w:r>
        <w:r>
          <w:rPr>
            <w:webHidden/>
          </w:rPr>
        </w:r>
        <w:r>
          <w:rPr>
            <w:webHidden/>
          </w:rPr>
          <w:fldChar w:fldCharType="separate"/>
        </w:r>
        <w:r>
          <w:rPr>
            <w:webHidden/>
          </w:rPr>
          <w:t>2</w:t>
        </w:r>
        <w:r>
          <w:rPr>
            <w:webHidden/>
          </w:rPr>
          <w:fldChar w:fldCharType="end"/>
        </w:r>
      </w:hyperlink>
    </w:p>
    <w:p w14:paraId="72FF2502" w14:textId="2A697E31"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8" w:history="1">
        <w:r w:rsidRPr="0020121E">
          <w:rPr>
            <w:rStyle w:val="Hyperlink"/>
          </w:rPr>
          <w:t>List of Figures</w:t>
        </w:r>
        <w:r>
          <w:rPr>
            <w:webHidden/>
          </w:rPr>
          <w:tab/>
        </w:r>
        <w:r>
          <w:rPr>
            <w:webHidden/>
          </w:rPr>
          <w:fldChar w:fldCharType="begin"/>
        </w:r>
        <w:r>
          <w:rPr>
            <w:webHidden/>
          </w:rPr>
          <w:instrText xml:space="preserve"> PAGEREF _Toc238392128 \h </w:instrText>
        </w:r>
        <w:r>
          <w:rPr>
            <w:webHidden/>
          </w:rPr>
        </w:r>
        <w:r>
          <w:rPr>
            <w:webHidden/>
          </w:rPr>
          <w:fldChar w:fldCharType="separate"/>
        </w:r>
        <w:r>
          <w:rPr>
            <w:webHidden/>
          </w:rPr>
          <w:t>2</w:t>
        </w:r>
        <w:r>
          <w:rPr>
            <w:webHidden/>
          </w:rPr>
          <w:fldChar w:fldCharType="end"/>
        </w:r>
      </w:hyperlink>
    </w:p>
    <w:p w14:paraId="413BBE01" w14:textId="1D0EF4A1"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9" w:history="1">
        <w:r w:rsidRPr="0020121E">
          <w:rPr>
            <w:rStyle w:val="Hyperlink"/>
          </w:rPr>
          <w:t>1. Introduction</w:t>
        </w:r>
        <w:r>
          <w:rPr>
            <w:webHidden/>
          </w:rPr>
          <w:tab/>
        </w:r>
        <w:r>
          <w:rPr>
            <w:webHidden/>
          </w:rPr>
          <w:fldChar w:fldCharType="begin"/>
        </w:r>
        <w:r>
          <w:rPr>
            <w:webHidden/>
          </w:rPr>
          <w:instrText xml:space="preserve"> PAGEREF _Toc238392129 \h </w:instrText>
        </w:r>
        <w:r>
          <w:rPr>
            <w:webHidden/>
          </w:rPr>
        </w:r>
        <w:r>
          <w:rPr>
            <w:webHidden/>
          </w:rPr>
          <w:fldChar w:fldCharType="separate"/>
        </w:r>
        <w:r>
          <w:rPr>
            <w:webHidden/>
          </w:rPr>
          <w:t>3</w:t>
        </w:r>
        <w:r>
          <w:rPr>
            <w:webHidden/>
          </w:rPr>
          <w:fldChar w:fldCharType="end"/>
        </w:r>
      </w:hyperlink>
    </w:p>
    <w:p w14:paraId="2BF50501" w14:textId="589D4FA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0" w:history="1">
        <w:r w:rsidRPr="0020121E">
          <w:rPr>
            <w:rStyle w:val="Hyperlink"/>
          </w:rPr>
          <w:t>1.1 Research Problem and Questions</w:t>
        </w:r>
        <w:r>
          <w:rPr>
            <w:webHidden/>
          </w:rPr>
          <w:tab/>
        </w:r>
        <w:r>
          <w:rPr>
            <w:webHidden/>
          </w:rPr>
          <w:fldChar w:fldCharType="begin"/>
        </w:r>
        <w:r>
          <w:rPr>
            <w:webHidden/>
          </w:rPr>
          <w:instrText xml:space="preserve"> PAGEREF _Toc238392130 \h </w:instrText>
        </w:r>
        <w:r>
          <w:rPr>
            <w:webHidden/>
          </w:rPr>
        </w:r>
        <w:r>
          <w:rPr>
            <w:webHidden/>
          </w:rPr>
          <w:fldChar w:fldCharType="separate"/>
        </w:r>
        <w:r>
          <w:rPr>
            <w:webHidden/>
          </w:rPr>
          <w:t>3</w:t>
        </w:r>
        <w:r>
          <w:rPr>
            <w:webHidden/>
          </w:rPr>
          <w:fldChar w:fldCharType="end"/>
        </w:r>
      </w:hyperlink>
    </w:p>
    <w:p w14:paraId="71CDCCA1" w14:textId="6BDFCEB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1" w:history="1">
        <w:r w:rsidRPr="0020121E">
          <w:rPr>
            <w:rStyle w:val="Hyperlink"/>
          </w:rPr>
          <w:t>1.2 Significance and Originality</w:t>
        </w:r>
        <w:r>
          <w:rPr>
            <w:webHidden/>
          </w:rPr>
          <w:tab/>
        </w:r>
        <w:r>
          <w:rPr>
            <w:webHidden/>
          </w:rPr>
          <w:fldChar w:fldCharType="begin"/>
        </w:r>
        <w:r>
          <w:rPr>
            <w:webHidden/>
          </w:rPr>
          <w:instrText xml:space="preserve"> PAGEREF _Toc238392131 \h </w:instrText>
        </w:r>
        <w:r>
          <w:rPr>
            <w:webHidden/>
          </w:rPr>
        </w:r>
        <w:r>
          <w:rPr>
            <w:webHidden/>
          </w:rPr>
          <w:fldChar w:fldCharType="separate"/>
        </w:r>
        <w:r>
          <w:rPr>
            <w:webHidden/>
          </w:rPr>
          <w:t>4</w:t>
        </w:r>
        <w:r>
          <w:rPr>
            <w:webHidden/>
          </w:rPr>
          <w:fldChar w:fldCharType="end"/>
        </w:r>
      </w:hyperlink>
    </w:p>
    <w:p w14:paraId="7F303173" w14:textId="20C5880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2" w:history="1">
        <w:r w:rsidRPr="0020121E">
          <w:rPr>
            <w:rStyle w:val="Hyperlink"/>
          </w:rPr>
          <w:t>1.3 Literature Review and Research Gaps</w:t>
        </w:r>
        <w:r>
          <w:rPr>
            <w:webHidden/>
          </w:rPr>
          <w:tab/>
        </w:r>
        <w:r>
          <w:rPr>
            <w:webHidden/>
          </w:rPr>
          <w:fldChar w:fldCharType="begin"/>
        </w:r>
        <w:r>
          <w:rPr>
            <w:webHidden/>
          </w:rPr>
          <w:instrText xml:space="preserve"> PAGEREF _Toc238392132 \h </w:instrText>
        </w:r>
        <w:r>
          <w:rPr>
            <w:webHidden/>
          </w:rPr>
        </w:r>
        <w:r>
          <w:rPr>
            <w:webHidden/>
          </w:rPr>
          <w:fldChar w:fldCharType="separate"/>
        </w:r>
        <w:r>
          <w:rPr>
            <w:webHidden/>
          </w:rPr>
          <w:t>4</w:t>
        </w:r>
        <w:r>
          <w:rPr>
            <w:webHidden/>
          </w:rPr>
          <w:fldChar w:fldCharType="end"/>
        </w:r>
      </w:hyperlink>
    </w:p>
    <w:p w14:paraId="76E5F772" w14:textId="62A42336"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3" w:history="1">
        <w:r w:rsidRPr="0020121E">
          <w:rPr>
            <w:rStyle w:val="Hyperlink"/>
          </w:rPr>
          <w:t>2. Methodology</w:t>
        </w:r>
        <w:r>
          <w:rPr>
            <w:webHidden/>
          </w:rPr>
          <w:tab/>
        </w:r>
        <w:r>
          <w:rPr>
            <w:webHidden/>
          </w:rPr>
          <w:fldChar w:fldCharType="begin"/>
        </w:r>
        <w:r>
          <w:rPr>
            <w:webHidden/>
          </w:rPr>
          <w:instrText xml:space="preserve"> PAGEREF _Toc238392133 \h </w:instrText>
        </w:r>
        <w:r>
          <w:rPr>
            <w:webHidden/>
          </w:rPr>
        </w:r>
        <w:r>
          <w:rPr>
            <w:webHidden/>
          </w:rPr>
          <w:fldChar w:fldCharType="separate"/>
        </w:r>
        <w:r>
          <w:rPr>
            <w:webHidden/>
          </w:rPr>
          <w:t>5</w:t>
        </w:r>
        <w:r>
          <w:rPr>
            <w:webHidden/>
          </w:rPr>
          <w:fldChar w:fldCharType="end"/>
        </w:r>
      </w:hyperlink>
    </w:p>
    <w:p w14:paraId="6F52B531" w14:textId="4DC8A48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4" w:history="1">
        <w:r w:rsidRPr="0020121E">
          <w:rPr>
            <w:rStyle w:val="Hyperlink"/>
          </w:rPr>
          <w:t>2.1 Data Archive, Inputs, and Post-Processing</w:t>
        </w:r>
        <w:r>
          <w:rPr>
            <w:webHidden/>
          </w:rPr>
          <w:tab/>
        </w:r>
        <w:r>
          <w:rPr>
            <w:webHidden/>
          </w:rPr>
          <w:fldChar w:fldCharType="begin"/>
        </w:r>
        <w:r>
          <w:rPr>
            <w:webHidden/>
          </w:rPr>
          <w:instrText xml:space="preserve"> PAGEREF _Toc238392134 \h </w:instrText>
        </w:r>
        <w:r>
          <w:rPr>
            <w:webHidden/>
          </w:rPr>
        </w:r>
        <w:r>
          <w:rPr>
            <w:webHidden/>
          </w:rPr>
          <w:fldChar w:fldCharType="separate"/>
        </w:r>
        <w:r>
          <w:rPr>
            <w:webHidden/>
          </w:rPr>
          <w:t>5</w:t>
        </w:r>
        <w:r>
          <w:rPr>
            <w:webHidden/>
          </w:rPr>
          <w:fldChar w:fldCharType="end"/>
        </w:r>
      </w:hyperlink>
    </w:p>
    <w:p w14:paraId="52FDFE7A" w14:textId="1F01AC52"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5" w:history="1">
        <w:r w:rsidRPr="0020121E">
          <w:rPr>
            <w:rStyle w:val="Hyperlink"/>
          </w:rPr>
          <w:t>2.2 Prediction Model Choices and Rationale</w:t>
        </w:r>
        <w:r>
          <w:rPr>
            <w:webHidden/>
          </w:rPr>
          <w:tab/>
        </w:r>
        <w:r>
          <w:rPr>
            <w:webHidden/>
          </w:rPr>
          <w:fldChar w:fldCharType="begin"/>
        </w:r>
        <w:r>
          <w:rPr>
            <w:webHidden/>
          </w:rPr>
          <w:instrText xml:space="preserve"> PAGEREF _Toc238392135 \h </w:instrText>
        </w:r>
        <w:r>
          <w:rPr>
            <w:webHidden/>
          </w:rPr>
        </w:r>
        <w:r>
          <w:rPr>
            <w:webHidden/>
          </w:rPr>
          <w:fldChar w:fldCharType="separate"/>
        </w:r>
        <w:r>
          <w:rPr>
            <w:webHidden/>
          </w:rPr>
          <w:t>6</w:t>
        </w:r>
        <w:r>
          <w:rPr>
            <w:webHidden/>
          </w:rPr>
          <w:fldChar w:fldCharType="end"/>
        </w:r>
      </w:hyperlink>
    </w:p>
    <w:p w14:paraId="75187AE3" w14:textId="1488AEE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6" w:history="1">
        <w:r w:rsidRPr="0020121E">
          <w:rPr>
            <w:rStyle w:val="Hyperlink"/>
          </w:rPr>
          <w:t>2.3 Model Testing and Performance Metrics</w:t>
        </w:r>
        <w:r>
          <w:rPr>
            <w:webHidden/>
          </w:rPr>
          <w:tab/>
        </w:r>
        <w:r>
          <w:rPr>
            <w:webHidden/>
          </w:rPr>
          <w:fldChar w:fldCharType="begin"/>
        </w:r>
        <w:r>
          <w:rPr>
            <w:webHidden/>
          </w:rPr>
          <w:instrText xml:space="preserve"> PAGEREF _Toc238392136 \h </w:instrText>
        </w:r>
        <w:r>
          <w:rPr>
            <w:webHidden/>
          </w:rPr>
        </w:r>
        <w:r>
          <w:rPr>
            <w:webHidden/>
          </w:rPr>
          <w:fldChar w:fldCharType="separate"/>
        </w:r>
        <w:r>
          <w:rPr>
            <w:webHidden/>
          </w:rPr>
          <w:t>7</w:t>
        </w:r>
        <w:r>
          <w:rPr>
            <w:webHidden/>
          </w:rPr>
          <w:fldChar w:fldCharType="end"/>
        </w:r>
      </w:hyperlink>
    </w:p>
    <w:p w14:paraId="472F5E3C" w14:textId="5772C96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7" w:history="1">
        <w:r w:rsidRPr="0020121E">
          <w:rPr>
            <w:rStyle w:val="Hyperlink"/>
          </w:rPr>
          <w:t>2.4 How the Physical Effects Were Analysed</w:t>
        </w:r>
        <w:r>
          <w:rPr>
            <w:webHidden/>
          </w:rPr>
          <w:tab/>
        </w:r>
        <w:r>
          <w:rPr>
            <w:webHidden/>
          </w:rPr>
          <w:fldChar w:fldCharType="begin"/>
        </w:r>
        <w:r>
          <w:rPr>
            <w:webHidden/>
          </w:rPr>
          <w:instrText xml:space="preserve"> PAGEREF _Toc238392137 \h </w:instrText>
        </w:r>
        <w:r>
          <w:rPr>
            <w:webHidden/>
          </w:rPr>
        </w:r>
        <w:r>
          <w:rPr>
            <w:webHidden/>
          </w:rPr>
          <w:fldChar w:fldCharType="separate"/>
        </w:r>
        <w:r>
          <w:rPr>
            <w:webHidden/>
          </w:rPr>
          <w:t>7</w:t>
        </w:r>
        <w:r>
          <w:rPr>
            <w:webHidden/>
          </w:rPr>
          <w:fldChar w:fldCharType="end"/>
        </w:r>
      </w:hyperlink>
    </w:p>
    <w:p w14:paraId="7F3F02BA" w14:textId="79A5F6AC"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8" w:history="1">
        <w:r w:rsidRPr="0020121E">
          <w:rPr>
            <w:rStyle w:val="Hyperlink"/>
          </w:rPr>
          <w:t>2.5 When to Trust the Model</w:t>
        </w:r>
        <w:r>
          <w:rPr>
            <w:webHidden/>
          </w:rPr>
          <w:tab/>
        </w:r>
        <w:r>
          <w:rPr>
            <w:webHidden/>
          </w:rPr>
          <w:fldChar w:fldCharType="begin"/>
        </w:r>
        <w:r>
          <w:rPr>
            <w:webHidden/>
          </w:rPr>
          <w:instrText xml:space="preserve"> PAGEREF _Toc238392138 \h </w:instrText>
        </w:r>
        <w:r>
          <w:rPr>
            <w:webHidden/>
          </w:rPr>
        </w:r>
        <w:r>
          <w:rPr>
            <w:webHidden/>
          </w:rPr>
          <w:fldChar w:fldCharType="separate"/>
        </w:r>
        <w:r>
          <w:rPr>
            <w:webHidden/>
          </w:rPr>
          <w:t>7</w:t>
        </w:r>
        <w:r>
          <w:rPr>
            <w:webHidden/>
          </w:rPr>
          <w:fldChar w:fldCharType="end"/>
        </w:r>
      </w:hyperlink>
    </w:p>
    <w:p w14:paraId="2F589F18" w14:textId="4A7C88EA"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9" w:history="1">
        <w:r w:rsidRPr="0020121E">
          <w:rPr>
            <w:rStyle w:val="Hyperlink"/>
          </w:rPr>
          <w:t>3. Results</w:t>
        </w:r>
        <w:r>
          <w:rPr>
            <w:webHidden/>
          </w:rPr>
          <w:tab/>
        </w:r>
        <w:r>
          <w:rPr>
            <w:webHidden/>
          </w:rPr>
          <w:fldChar w:fldCharType="begin"/>
        </w:r>
        <w:r>
          <w:rPr>
            <w:webHidden/>
          </w:rPr>
          <w:instrText xml:space="preserve"> PAGEREF _Toc238392139 \h </w:instrText>
        </w:r>
        <w:r>
          <w:rPr>
            <w:webHidden/>
          </w:rPr>
        </w:r>
        <w:r>
          <w:rPr>
            <w:webHidden/>
          </w:rPr>
          <w:fldChar w:fldCharType="separate"/>
        </w:r>
        <w:r>
          <w:rPr>
            <w:webHidden/>
          </w:rPr>
          <w:t>8</w:t>
        </w:r>
        <w:r>
          <w:rPr>
            <w:webHidden/>
          </w:rPr>
          <w:fldChar w:fldCharType="end"/>
        </w:r>
      </w:hyperlink>
    </w:p>
    <w:p w14:paraId="75DC296B" w14:textId="7E51CB8D"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0" w:history="1">
        <w:r w:rsidRPr="0020121E">
          <w:rPr>
            <w:rStyle w:val="Hyperlink"/>
          </w:rPr>
          <w:t>3.1 Exploratory Physical Trends</w:t>
        </w:r>
        <w:r>
          <w:rPr>
            <w:webHidden/>
          </w:rPr>
          <w:tab/>
        </w:r>
        <w:r>
          <w:rPr>
            <w:webHidden/>
          </w:rPr>
          <w:fldChar w:fldCharType="begin"/>
        </w:r>
        <w:r>
          <w:rPr>
            <w:webHidden/>
          </w:rPr>
          <w:instrText xml:space="preserve"> PAGEREF _Toc238392140 \h </w:instrText>
        </w:r>
        <w:r>
          <w:rPr>
            <w:webHidden/>
          </w:rPr>
        </w:r>
        <w:r>
          <w:rPr>
            <w:webHidden/>
          </w:rPr>
          <w:fldChar w:fldCharType="separate"/>
        </w:r>
        <w:r>
          <w:rPr>
            <w:webHidden/>
          </w:rPr>
          <w:t>8</w:t>
        </w:r>
        <w:r>
          <w:rPr>
            <w:webHidden/>
          </w:rPr>
          <w:fldChar w:fldCharType="end"/>
        </w:r>
      </w:hyperlink>
    </w:p>
    <w:p w14:paraId="1A2DD593" w14:textId="0B1F22C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1" w:history="1">
        <w:r w:rsidRPr="0020121E">
          <w:rPr>
            <w:rStyle w:val="Hyperlink"/>
          </w:rPr>
          <w:t>3.2 Eccentricity and Bound Retention</w:t>
        </w:r>
        <w:r>
          <w:rPr>
            <w:webHidden/>
          </w:rPr>
          <w:tab/>
        </w:r>
        <w:r>
          <w:rPr>
            <w:webHidden/>
          </w:rPr>
          <w:fldChar w:fldCharType="begin"/>
        </w:r>
        <w:r>
          <w:rPr>
            <w:webHidden/>
          </w:rPr>
          <w:instrText xml:space="preserve"> PAGEREF _Toc238392141 \h </w:instrText>
        </w:r>
        <w:r>
          <w:rPr>
            <w:webHidden/>
          </w:rPr>
        </w:r>
        <w:r>
          <w:rPr>
            <w:webHidden/>
          </w:rPr>
          <w:fldChar w:fldCharType="separate"/>
        </w:r>
        <w:r>
          <w:rPr>
            <w:webHidden/>
          </w:rPr>
          <w:t>10</w:t>
        </w:r>
        <w:r>
          <w:rPr>
            <w:webHidden/>
          </w:rPr>
          <w:fldChar w:fldCharType="end"/>
        </w:r>
      </w:hyperlink>
    </w:p>
    <w:p w14:paraId="6B672ADD" w14:textId="4D53C4A2"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2" w:history="1">
        <w:r w:rsidRPr="0020121E">
          <w:rPr>
            <w:rStyle w:val="Hyperlink"/>
          </w:rPr>
          <w:t>3.3 Model Performance and Screening Use</w:t>
        </w:r>
        <w:r>
          <w:rPr>
            <w:webHidden/>
          </w:rPr>
          <w:tab/>
        </w:r>
        <w:r>
          <w:rPr>
            <w:webHidden/>
          </w:rPr>
          <w:fldChar w:fldCharType="begin"/>
        </w:r>
        <w:r>
          <w:rPr>
            <w:webHidden/>
          </w:rPr>
          <w:instrText xml:space="preserve"> PAGEREF _Toc238392142 \h </w:instrText>
        </w:r>
        <w:r>
          <w:rPr>
            <w:webHidden/>
          </w:rPr>
        </w:r>
        <w:r>
          <w:rPr>
            <w:webHidden/>
          </w:rPr>
          <w:fldChar w:fldCharType="separate"/>
        </w:r>
        <w:r>
          <w:rPr>
            <w:webHidden/>
          </w:rPr>
          <w:t>10</w:t>
        </w:r>
        <w:r>
          <w:rPr>
            <w:webHidden/>
          </w:rPr>
          <w:fldChar w:fldCharType="end"/>
        </w:r>
      </w:hyperlink>
    </w:p>
    <w:p w14:paraId="6FE43E8B" w14:textId="4575351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3" w:history="1">
        <w:r w:rsidRPr="0020121E">
          <w:rPr>
            <w:rStyle w:val="Hyperlink"/>
          </w:rPr>
          <w:t>3.4 Overall Physical Parameter Importance</w:t>
        </w:r>
        <w:r>
          <w:rPr>
            <w:webHidden/>
          </w:rPr>
          <w:tab/>
        </w:r>
        <w:r>
          <w:rPr>
            <w:webHidden/>
          </w:rPr>
          <w:fldChar w:fldCharType="begin"/>
        </w:r>
        <w:r>
          <w:rPr>
            <w:webHidden/>
          </w:rPr>
          <w:instrText xml:space="preserve"> PAGEREF _Toc238392143 \h </w:instrText>
        </w:r>
        <w:r>
          <w:rPr>
            <w:webHidden/>
          </w:rPr>
        </w:r>
        <w:r>
          <w:rPr>
            <w:webHidden/>
          </w:rPr>
          <w:fldChar w:fldCharType="separate"/>
        </w:r>
        <w:r>
          <w:rPr>
            <w:webHidden/>
          </w:rPr>
          <w:t>11</w:t>
        </w:r>
        <w:r>
          <w:rPr>
            <w:webHidden/>
          </w:rPr>
          <w:fldChar w:fldCharType="end"/>
        </w:r>
      </w:hyperlink>
    </w:p>
    <w:p w14:paraId="224047AB" w14:textId="215FC5C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4" w:history="1">
        <w:r w:rsidRPr="0020121E">
          <w:rPr>
            <w:rStyle w:val="Hyperlink"/>
          </w:rPr>
          <w:t>3.5 Checking Physical Trends and Condition-Dependent Effects</w:t>
        </w:r>
        <w:r>
          <w:rPr>
            <w:webHidden/>
          </w:rPr>
          <w:tab/>
        </w:r>
        <w:r>
          <w:rPr>
            <w:webHidden/>
          </w:rPr>
          <w:fldChar w:fldCharType="begin"/>
        </w:r>
        <w:r>
          <w:rPr>
            <w:webHidden/>
          </w:rPr>
          <w:instrText xml:space="preserve"> PAGEREF _Toc238392144 \h </w:instrText>
        </w:r>
        <w:r>
          <w:rPr>
            <w:webHidden/>
          </w:rPr>
        </w:r>
        <w:r>
          <w:rPr>
            <w:webHidden/>
          </w:rPr>
          <w:fldChar w:fldCharType="separate"/>
        </w:r>
        <w:r>
          <w:rPr>
            <w:webHidden/>
          </w:rPr>
          <w:t>11</w:t>
        </w:r>
        <w:r>
          <w:rPr>
            <w:webHidden/>
          </w:rPr>
          <w:fldChar w:fldCharType="end"/>
        </w:r>
      </w:hyperlink>
    </w:p>
    <w:p w14:paraId="170A37A0" w14:textId="59A532E8"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5" w:history="1">
        <w:r w:rsidRPr="0020121E">
          <w:rPr>
            <w:rStyle w:val="Hyperlink"/>
          </w:rPr>
          <w:t>3.6 Where the Model Can and Cannot Be Trusted</w:t>
        </w:r>
        <w:r>
          <w:rPr>
            <w:webHidden/>
          </w:rPr>
          <w:tab/>
        </w:r>
        <w:r>
          <w:rPr>
            <w:webHidden/>
          </w:rPr>
          <w:fldChar w:fldCharType="begin"/>
        </w:r>
        <w:r>
          <w:rPr>
            <w:webHidden/>
          </w:rPr>
          <w:instrText xml:space="preserve"> PAGEREF _Toc238392145 \h </w:instrText>
        </w:r>
        <w:r>
          <w:rPr>
            <w:webHidden/>
          </w:rPr>
        </w:r>
        <w:r>
          <w:rPr>
            <w:webHidden/>
          </w:rPr>
          <w:fldChar w:fldCharType="separate"/>
        </w:r>
        <w:r>
          <w:rPr>
            <w:webHidden/>
          </w:rPr>
          <w:t>13</w:t>
        </w:r>
        <w:r>
          <w:rPr>
            <w:webHidden/>
          </w:rPr>
          <w:fldChar w:fldCharType="end"/>
        </w:r>
      </w:hyperlink>
    </w:p>
    <w:p w14:paraId="7E04BA0E" w14:textId="37E26BB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6" w:history="1">
        <w:r w:rsidRPr="0020121E">
          <w:rPr>
            <w:rStyle w:val="Hyperlink"/>
          </w:rPr>
          <w:t>3.7 How the Model Supports SPH Decisions</w:t>
        </w:r>
        <w:r>
          <w:rPr>
            <w:webHidden/>
          </w:rPr>
          <w:tab/>
        </w:r>
        <w:r>
          <w:rPr>
            <w:webHidden/>
          </w:rPr>
          <w:fldChar w:fldCharType="begin"/>
        </w:r>
        <w:r>
          <w:rPr>
            <w:webHidden/>
          </w:rPr>
          <w:instrText xml:space="preserve"> PAGEREF _Toc238392146 \h </w:instrText>
        </w:r>
        <w:r>
          <w:rPr>
            <w:webHidden/>
          </w:rPr>
        </w:r>
        <w:r>
          <w:rPr>
            <w:webHidden/>
          </w:rPr>
          <w:fldChar w:fldCharType="separate"/>
        </w:r>
        <w:r>
          <w:rPr>
            <w:webHidden/>
          </w:rPr>
          <w:t>16</w:t>
        </w:r>
        <w:r>
          <w:rPr>
            <w:webHidden/>
          </w:rPr>
          <w:fldChar w:fldCharType="end"/>
        </w:r>
      </w:hyperlink>
    </w:p>
    <w:p w14:paraId="1662AF7D" w14:textId="5A386C80"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7" w:history="1">
        <w:r w:rsidRPr="0020121E">
          <w:rPr>
            <w:rStyle w:val="Hyperlink"/>
          </w:rPr>
          <w:t>4. Discussion</w:t>
        </w:r>
        <w:r>
          <w:rPr>
            <w:webHidden/>
          </w:rPr>
          <w:tab/>
        </w:r>
        <w:r>
          <w:rPr>
            <w:webHidden/>
          </w:rPr>
          <w:fldChar w:fldCharType="begin"/>
        </w:r>
        <w:r>
          <w:rPr>
            <w:webHidden/>
          </w:rPr>
          <w:instrText xml:space="preserve"> PAGEREF _Toc238392147 \h </w:instrText>
        </w:r>
        <w:r>
          <w:rPr>
            <w:webHidden/>
          </w:rPr>
        </w:r>
        <w:r>
          <w:rPr>
            <w:webHidden/>
          </w:rPr>
          <w:fldChar w:fldCharType="separate"/>
        </w:r>
        <w:r>
          <w:rPr>
            <w:webHidden/>
          </w:rPr>
          <w:t>16</w:t>
        </w:r>
        <w:r>
          <w:rPr>
            <w:webHidden/>
          </w:rPr>
          <w:fldChar w:fldCharType="end"/>
        </w:r>
      </w:hyperlink>
    </w:p>
    <w:p w14:paraId="62F30063" w14:textId="4A937CA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8" w:history="1">
        <w:r w:rsidRPr="0020121E">
          <w:rPr>
            <w:rStyle w:val="Hyperlink"/>
          </w:rPr>
          <w:t>5. Conclusions, Limitations and Future Work</w:t>
        </w:r>
        <w:r>
          <w:rPr>
            <w:webHidden/>
          </w:rPr>
          <w:tab/>
        </w:r>
        <w:r>
          <w:rPr>
            <w:webHidden/>
          </w:rPr>
          <w:fldChar w:fldCharType="begin"/>
        </w:r>
        <w:r>
          <w:rPr>
            <w:webHidden/>
          </w:rPr>
          <w:instrText xml:space="preserve"> PAGEREF _Toc238392148 \h </w:instrText>
        </w:r>
        <w:r>
          <w:rPr>
            <w:webHidden/>
          </w:rPr>
        </w:r>
        <w:r>
          <w:rPr>
            <w:webHidden/>
          </w:rPr>
          <w:fldChar w:fldCharType="separate"/>
        </w:r>
        <w:r>
          <w:rPr>
            <w:webHidden/>
          </w:rPr>
          <w:t>17</w:t>
        </w:r>
        <w:r>
          <w:rPr>
            <w:webHidden/>
          </w:rPr>
          <w:fldChar w:fldCharType="end"/>
        </w:r>
      </w:hyperlink>
    </w:p>
    <w:p w14:paraId="1F62B5BA" w14:textId="0E77A680"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9" w:history="1">
        <w:r w:rsidRPr="0020121E">
          <w:rPr>
            <w:rStyle w:val="Hyperlink"/>
          </w:rPr>
          <w:t>5.1 Conclusions and Answers to the Research Questions</w:t>
        </w:r>
        <w:r>
          <w:rPr>
            <w:webHidden/>
          </w:rPr>
          <w:tab/>
        </w:r>
        <w:r>
          <w:rPr>
            <w:webHidden/>
          </w:rPr>
          <w:fldChar w:fldCharType="begin"/>
        </w:r>
        <w:r>
          <w:rPr>
            <w:webHidden/>
          </w:rPr>
          <w:instrText xml:space="preserve"> PAGEREF _Toc238392149 \h </w:instrText>
        </w:r>
        <w:r>
          <w:rPr>
            <w:webHidden/>
          </w:rPr>
        </w:r>
        <w:r>
          <w:rPr>
            <w:webHidden/>
          </w:rPr>
          <w:fldChar w:fldCharType="separate"/>
        </w:r>
        <w:r>
          <w:rPr>
            <w:webHidden/>
          </w:rPr>
          <w:t>17</w:t>
        </w:r>
        <w:r>
          <w:rPr>
            <w:webHidden/>
          </w:rPr>
          <w:fldChar w:fldCharType="end"/>
        </w:r>
      </w:hyperlink>
    </w:p>
    <w:p w14:paraId="28E2594B" w14:textId="3F0DC013"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0" w:history="1">
        <w:r w:rsidRPr="0020121E">
          <w:rPr>
            <w:rStyle w:val="Hyperlink"/>
          </w:rPr>
          <w:t>5.2 Limitations</w:t>
        </w:r>
        <w:r>
          <w:rPr>
            <w:webHidden/>
          </w:rPr>
          <w:tab/>
        </w:r>
        <w:r>
          <w:rPr>
            <w:webHidden/>
          </w:rPr>
          <w:fldChar w:fldCharType="begin"/>
        </w:r>
        <w:r>
          <w:rPr>
            <w:webHidden/>
          </w:rPr>
          <w:instrText xml:space="preserve"> PAGEREF _Toc238392150 \h </w:instrText>
        </w:r>
        <w:r>
          <w:rPr>
            <w:webHidden/>
          </w:rPr>
        </w:r>
        <w:r>
          <w:rPr>
            <w:webHidden/>
          </w:rPr>
          <w:fldChar w:fldCharType="separate"/>
        </w:r>
        <w:r>
          <w:rPr>
            <w:webHidden/>
          </w:rPr>
          <w:t>18</w:t>
        </w:r>
        <w:r>
          <w:rPr>
            <w:webHidden/>
          </w:rPr>
          <w:fldChar w:fldCharType="end"/>
        </w:r>
      </w:hyperlink>
    </w:p>
    <w:p w14:paraId="0E8858FB" w14:textId="2E10E67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1" w:history="1">
        <w:r w:rsidRPr="0020121E">
          <w:rPr>
            <w:rStyle w:val="Hyperlink"/>
          </w:rPr>
          <w:t>5.3 Future Work</w:t>
        </w:r>
        <w:r>
          <w:rPr>
            <w:webHidden/>
          </w:rPr>
          <w:tab/>
        </w:r>
        <w:r>
          <w:rPr>
            <w:webHidden/>
          </w:rPr>
          <w:fldChar w:fldCharType="begin"/>
        </w:r>
        <w:r>
          <w:rPr>
            <w:webHidden/>
          </w:rPr>
          <w:instrText xml:space="preserve"> PAGEREF _Toc238392151 \h </w:instrText>
        </w:r>
        <w:r>
          <w:rPr>
            <w:webHidden/>
          </w:rPr>
        </w:r>
        <w:r>
          <w:rPr>
            <w:webHidden/>
          </w:rPr>
          <w:fldChar w:fldCharType="separate"/>
        </w:r>
        <w:r>
          <w:rPr>
            <w:webHidden/>
          </w:rPr>
          <w:t>19</w:t>
        </w:r>
        <w:r>
          <w:rPr>
            <w:webHidden/>
          </w:rPr>
          <w:fldChar w:fldCharType="end"/>
        </w:r>
      </w:hyperlink>
    </w:p>
    <w:p w14:paraId="1FCA5AA5" w14:textId="48FE5F9D"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2" w:history="1">
        <w:r w:rsidRPr="0020121E">
          <w:rPr>
            <w:rStyle w:val="Hyperlink"/>
          </w:rPr>
          <w:t>References</w:t>
        </w:r>
        <w:r>
          <w:rPr>
            <w:webHidden/>
          </w:rPr>
          <w:tab/>
        </w:r>
        <w:r>
          <w:rPr>
            <w:webHidden/>
          </w:rPr>
          <w:fldChar w:fldCharType="begin"/>
        </w:r>
        <w:r>
          <w:rPr>
            <w:webHidden/>
          </w:rPr>
          <w:instrText xml:space="preserve"> PAGEREF _Toc238392152 \h </w:instrText>
        </w:r>
        <w:r>
          <w:rPr>
            <w:webHidden/>
          </w:rPr>
        </w:r>
        <w:r>
          <w:rPr>
            <w:webHidden/>
          </w:rPr>
          <w:fldChar w:fldCharType="separate"/>
        </w:r>
        <w:r>
          <w:rPr>
            <w:webHidden/>
          </w:rPr>
          <w:t>19</w:t>
        </w:r>
        <w:r>
          <w:rPr>
            <w:webHidden/>
          </w:rPr>
          <w:fldChar w:fldCharType="end"/>
        </w:r>
      </w:hyperlink>
    </w:p>
    <w:p w14:paraId="31042E08" w14:textId="5D94769C"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3" w:history="1">
        <w:r w:rsidRPr="0020121E">
          <w:rPr>
            <w:rStyle w:val="Hyperlink"/>
          </w:rPr>
          <w:t>Appendix A. Supporting Model Results</w:t>
        </w:r>
        <w:r>
          <w:rPr>
            <w:webHidden/>
          </w:rPr>
          <w:tab/>
        </w:r>
        <w:r>
          <w:rPr>
            <w:webHidden/>
          </w:rPr>
          <w:fldChar w:fldCharType="begin"/>
        </w:r>
        <w:r>
          <w:rPr>
            <w:webHidden/>
          </w:rPr>
          <w:instrText xml:space="preserve"> PAGEREF _Toc238392153 \h </w:instrText>
        </w:r>
        <w:r>
          <w:rPr>
            <w:webHidden/>
          </w:rPr>
        </w:r>
        <w:r>
          <w:rPr>
            <w:webHidden/>
          </w:rPr>
          <w:fldChar w:fldCharType="separate"/>
        </w:r>
        <w:r>
          <w:rPr>
            <w:webHidden/>
          </w:rPr>
          <w:t>22</w:t>
        </w:r>
        <w:r>
          <w:rPr>
            <w:webHidden/>
          </w:rPr>
          <w:fldChar w:fldCharType="end"/>
        </w:r>
      </w:hyperlink>
    </w:p>
    <w:p w14:paraId="0866A454" w14:textId="79C48688"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4" w:history="1">
        <w:r w:rsidRPr="0020121E">
          <w:rPr>
            <w:rStyle w:val="Hyperlink"/>
          </w:rPr>
          <w:t>Appendix B. AI acknowledgement Statement</w:t>
        </w:r>
        <w:r>
          <w:rPr>
            <w:webHidden/>
          </w:rPr>
          <w:tab/>
        </w:r>
        <w:r>
          <w:rPr>
            <w:webHidden/>
          </w:rPr>
          <w:fldChar w:fldCharType="begin"/>
        </w:r>
        <w:r>
          <w:rPr>
            <w:webHidden/>
          </w:rPr>
          <w:instrText xml:space="preserve"> PAGEREF _Toc238392154 \h </w:instrText>
        </w:r>
        <w:r>
          <w:rPr>
            <w:webHidden/>
          </w:rPr>
        </w:r>
        <w:r>
          <w:rPr>
            <w:webHidden/>
          </w:rPr>
          <w:fldChar w:fldCharType="separate"/>
        </w:r>
        <w:r>
          <w:rPr>
            <w:webHidden/>
          </w:rPr>
          <w:t>25</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392127"/>
      <w:r w:rsidRPr="009C1801">
        <w:lastRenderedPageBreak/>
        <w:t>List of Tables</w:t>
      </w:r>
      <w:bookmarkEnd w:id="2"/>
    </w:p>
    <w:bookmarkStart w:id="3" w:name="_Toc238149729"/>
    <w:p w14:paraId="6AE14B48" w14:textId="093F181F"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81536">
          <w:rPr>
            <w:webHidden/>
          </w:rPr>
          <w:t>5</w:t>
        </w:r>
        <w:r>
          <w:rPr>
            <w:webHidden/>
          </w:rPr>
          <w:fldChar w:fldCharType="end"/>
        </w:r>
      </w:hyperlink>
    </w:p>
    <w:p w14:paraId="6011EDA2" w14:textId="432C8FCE"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81536">
          <w:rPr>
            <w:webHidden/>
          </w:rPr>
          <w:t>14</w:t>
        </w:r>
        <w:r>
          <w:rPr>
            <w:webHidden/>
          </w:rPr>
          <w:fldChar w:fldCharType="end"/>
        </w:r>
      </w:hyperlink>
    </w:p>
    <w:p w14:paraId="1A3D587B" w14:textId="5B9E20E7" w:rsidR="00A81E8F" w:rsidRDefault="00755DB6" w:rsidP="00755DB6">
      <w:pPr>
        <w:pStyle w:val="Heading1"/>
      </w:pPr>
      <w:r>
        <w:rPr>
          <w:b w:val="0"/>
          <w:bCs w:val="0"/>
          <w:sz w:val="24"/>
          <w:szCs w:val="24"/>
        </w:rPr>
        <w:fldChar w:fldCharType="end"/>
      </w:r>
      <w:bookmarkStart w:id="4" w:name="_Toc238392128"/>
      <w:r w:rsidR="009C1801">
        <w:t>List of Figures</w:t>
      </w:r>
      <w:bookmarkEnd w:id="4"/>
    </w:p>
    <w:p w14:paraId="1B6521F5" w14:textId="4D382E63"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151303" w:history="1">
        <w:r w:rsidRPr="00796200">
          <w:rPr>
            <w:rStyle w:val="Hyperlink"/>
          </w:rPr>
          <w:t>Figure 1. Exploratory SPH trends and mass-dependent bound-retention regimes. (a) Fragment count versus periapsis. (b) BMF across all sampled encounter conditions. (c-d) The same BMF results separated into 10</w:t>
        </w:r>
        <w:r w:rsidRPr="00796200">
          <w:rPr>
            <w:rStyle w:val="Hyperlink"/>
            <w:vertAlign w:val="superscript"/>
          </w:rPr>
          <w:t>19</w:t>
        </w:r>
        <w:r w:rsidRPr="00796200">
          <w:rPr>
            <w:rStyle w:val="Hyperlink"/>
          </w:rPr>
          <w:t xml:space="preserve"> and 10</w:t>
        </w:r>
        <w:r w:rsidRPr="00796200">
          <w:rPr>
            <w:rStyle w:val="Hyperlink"/>
            <w:vertAlign w:val="superscript"/>
          </w:rPr>
          <w:t>20</w:t>
        </w:r>
        <w:r w:rsidRPr="00796200">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_Toc238151303 \h </w:instrText>
        </w:r>
        <w:r>
          <w:rPr>
            <w:webHidden/>
          </w:rPr>
        </w:r>
        <w:r>
          <w:rPr>
            <w:webHidden/>
          </w:rPr>
          <w:fldChar w:fldCharType="separate"/>
        </w:r>
        <w:r w:rsidR="00781536">
          <w:rPr>
            <w:webHidden/>
          </w:rPr>
          <w:t>9</w:t>
        </w:r>
        <w:r>
          <w:rPr>
            <w:webHidden/>
          </w:rPr>
          <w:fldChar w:fldCharType="end"/>
        </w:r>
      </w:hyperlink>
    </w:p>
    <w:p w14:paraId="11D47498" w14:textId="7FB065B3"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4" w:history="1">
        <w:r w:rsidRPr="00796200">
          <w:rPr>
            <w:rStyle w:val="Hyperlink"/>
          </w:rPr>
          <w:t>Figure 2. Bound mass fraction versus encounter e</w:t>
        </w:r>
        <w:r w:rsidRPr="00796200">
          <w:rPr>
            <w:rStyle w:val="Hyperlink"/>
          </w:rPr>
          <w:t>c</w:t>
        </w:r>
        <w:r w:rsidRPr="00796200">
          <w:rPr>
            <w:rStyle w:val="Hyperlink"/>
          </w:rPr>
          <w:t>centricity proxy. Strong and non-zero retention quickly disappears as the encounter becomes more hyperbolic.</w:t>
        </w:r>
        <w:r>
          <w:rPr>
            <w:webHidden/>
          </w:rPr>
          <w:tab/>
        </w:r>
        <w:r>
          <w:rPr>
            <w:webHidden/>
          </w:rPr>
          <w:fldChar w:fldCharType="begin"/>
        </w:r>
        <w:r>
          <w:rPr>
            <w:webHidden/>
          </w:rPr>
          <w:instrText xml:space="preserve"> PAGEREF _Toc238151304 \h </w:instrText>
        </w:r>
        <w:r>
          <w:rPr>
            <w:webHidden/>
          </w:rPr>
        </w:r>
        <w:r>
          <w:rPr>
            <w:webHidden/>
          </w:rPr>
          <w:fldChar w:fldCharType="separate"/>
        </w:r>
        <w:r w:rsidR="00781536">
          <w:rPr>
            <w:webHidden/>
          </w:rPr>
          <w:t>10</w:t>
        </w:r>
        <w:r>
          <w:rPr>
            <w:webHidden/>
          </w:rPr>
          <w:fldChar w:fldCharType="end"/>
        </w:r>
      </w:hyperlink>
    </w:p>
    <w:p w14:paraId="1E89B4BA" w14:textId="3854642A"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5" w:history="1">
        <w:r w:rsidRPr="00796200">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_Toc238151305 \h </w:instrText>
        </w:r>
        <w:r>
          <w:rPr>
            <w:webHidden/>
          </w:rPr>
        </w:r>
        <w:r>
          <w:rPr>
            <w:webHidden/>
          </w:rPr>
          <w:fldChar w:fldCharType="separate"/>
        </w:r>
        <w:r w:rsidR="00781536">
          <w:rPr>
            <w:webHidden/>
          </w:rPr>
          <w:t>12</w:t>
        </w:r>
        <w:r>
          <w:rPr>
            <w:webHidden/>
          </w:rPr>
          <w:fldChar w:fldCharType="end"/>
        </w:r>
      </w:hyperlink>
    </w:p>
    <w:p w14:paraId="23E6FE51" w14:textId="6C6E67B1"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6" w:history="1">
        <w:r w:rsidRPr="00796200">
          <w:rPr>
            <w:rStyle w:val="Hyperlink"/>
          </w:rPr>
          <w:t>Figure 4. BMF differences within the matched A</w:t>
        </w:r>
        <w:r w:rsidRPr="00796200">
          <w:rPr>
            <w:rStyle w:val="Hyperlink"/>
            <w:vertAlign w:val="subscript"/>
          </w:rPr>
          <w:t>2000</w:t>
        </w:r>
        <w:r w:rsidRPr="00796200">
          <w:rPr>
            <w:rStyle w:val="Hyperlink"/>
          </w:rPr>
          <w:t>, n</w:t>
        </w:r>
        <w:r w:rsidRPr="00796200">
          <w:rPr>
            <w:rStyle w:val="Hyperlink"/>
            <w:vertAlign w:val="subscript"/>
          </w:rPr>
          <w:t>65</w:t>
        </w:r>
        <w:r w:rsidRPr="00796200">
          <w:rPr>
            <w:rStyle w:val="Hyperlink"/>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_Toc238151306 \h </w:instrText>
        </w:r>
        <w:r>
          <w:rPr>
            <w:webHidden/>
          </w:rPr>
        </w:r>
        <w:r>
          <w:rPr>
            <w:webHidden/>
          </w:rPr>
          <w:fldChar w:fldCharType="separate"/>
        </w:r>
        <w:r w:rsidR="00781536">
          <w:rPr>
            <w:webHidden/>
          </w:rPr>
          <w:t>13</w:t>
        </w:r>
        <w:r>
          <w:rPr>
            <w:webHidden/>
          </w:rPr>
          <w:fldChar w:fldCharType="end"/>
        </w:r>
      </w:hyperlink>
    </w:p>
    <w:p w14:paraId="6FB72C7C" w14:textId="51CC6E0C"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7" w:history="1">
        <w:r w:rsidRPr="00796200">
          <w:rPr>
            <w:rStyle w:val="Hyperlink"/>
          </w:rPr>
          <w:t>Figure 5. Checks used to judge prediction trust. (Top: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r>
          <w:rPr>
            <w:webHidden/>
          </w:rPr>
          <w:tab/>
        </w:r>
        <w:r>
          <w:rPr>
            <w:webHidden/>
          </w:rPr>
          <w:fldChar w:fldCharType="begin"/>
        </w:r>
        <w:r>
          <w:rPr>
            <w:webHidden/>
          </w:rPr>
          <w:instrText xml:space="preserve"> PAGEREF _Toc238151307 \h </w:instrText>
        </w:r>
        <w:r>
          <w:rPr>
            <w:webHidden/>
          </w:rPr>
        </w:r>
        <w:r>
          <w:rPr>
            <w:webHidden/>
          </w:rPr>
          <w:fldChar w:fldCharType="separate"/>
        </w:r>
        <w:r w:rsidR="00781536">
          <w:rPr>
            <w:webHidden/>
          </w:rPr>
          <w:t>15</w:t>
        </w:r>
        <w:r>
          <w:rPr>
            <w:webHidden/>
          </w:rPr>
          <w:fldChar w:fldCharType="end"/>
        </w:r>
      </w:hyperlink>
    </w:p>
    <w:p w14:paraId="7D6409F7" w14:textId="77777777" w:rsidR="00755DB6" w:rsidRDefault="00755DB6" w:rsidP="00755DB6">
      <w:pPr>
        <w:spacing w:after="160" w:line="278"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56BF20EC" w14:textId="6FDB7606" w:rsidR="00D74C66" w:rsidRPr="00A81E8F" w:rsidRDefault="00D94EE3" w:rsidP="00767285">
      <w:pPr>
        <w:spacing w:line="276" w:lineRule="auto"/>
        <w:jc w:val="both"/>
        <w:rPr>
          <w:i/>
          <w:iCs/>
          <w:sz w:val="20"/>
          <w:szCs w:val="20"/>
        </w:rPr>
      </w:pPr>
      <w:r w:rsidRPr="00A81E8F">
        <w:rPr>
          <w:i/>
          <w:iCs/>
          <w:sz w:val="20"/>
          <w:szCs w:val="20"/>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sidRPr="00A81E8F">
        <w:rPr>
          <w:i/>
          <w:iCs/>
          <w:sz w:val="20"/>
          <w:szCs w:val="20"/>
        </w:rPr>
        <w:t xml:space="preserve"> </w:t>
      </w:r>
      <w:r w:rsidR="00C9126D" w:rsidRPr="00A81E8F">
        <w:rPr>
          <w:i/>
          <w:iCs/>
          <w:sz w:val="20"/>
          <w:szCs w:val="20"/>
        </w:rPr>
        <w:t xml:space="preserve">The primary model, a tuned Gradient Boosting regressor using the original simulation inputs, achieves a grouped cross-validated R² of 0.9234, MAE of 0.0159, and RMSE of 0.0257. </w:t>
      </w:r>
      <w:r w:rsidR="007456D7" w:rsidRPr="00A81E8F">
        <w:rPr>
          <w:i/>
          <w:iCs/>
          <w:sz w:val="20"/>
          <w:szCs w:val="20"/>
        </w:rPr>
        <w:t xml:space="preserve">Adding physics-derived features gives no meaningful extra improvement, so the simpler tuned raw-input model is retained. </w:t>
      </w:r>
      <w:r w:rsidRPr="00A81E8F">
        <w:rPr>
          <w:i/>
          <w:iCs/>
          <w:sz w:val="20"/>
          <w:szCs w:val="20"/>
        </w:rPr>
        <w:t xml:space="preserve">The models are assessed using grouped cross-validation. </w:t>
      </w:r>
      <w:r w:rsidR="00D022B1" w:rsidRPr="00A81E8F">
        <w:rPr>
          <w:i/>
          <w:iCs/>
          <w:sz w:val="20"/>
          <w:szCs w:val="20"/>
        </w:rPr>
        <w:t xml:space="preserve">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 </w:t>
      </w:r>
      <w:r w:rsidRPr="00A81E8F">
        <w:rPr>
          <w:i/>
          <w:iCs/>
          <w:sz w:val="20"/>
          <w:szCs w:val="20"/>
        </w:rPr>
        <w:t>Changes in spin in matched cases result in BMF discrepancies of up to 0.24 at bigger periapsis and between 0.06 and 0.09 below 1.5 Mars radii. Despite falling within the numerical training ranges, a sparsely sampled 1019.5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44139F" w:rsidRDefault="0050626F" w:rsidP="007D1166">
      <w:pPr>
        <w:pStyle w:val="Heading1"/>
      </w:pPr>
      <w:bookmarkStart w:id="5" w:name="_Toc238149730"/>
      <w:bookmarkStart w:id="6" w:name="_Toc238392129"/>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392130"/>
      <w:r w:rsidRPr="0044139F">
        <w:t>1.1 Research Problem and Questions</w:t>
      </w:r>
      <w:bookmarkEnd w:id="7"/>
      <w:bookmarkEnd w:id="8"/>
    </w:p>
    <w:p w14:paraId="4542A816" w14:textId="77777777" w:rsidR="008C19BC" w:rsidRPr="0044139F" w:rsidRDefault="008C19BC" w:rsidP="0044139F">
      <w:pPr>
        <w:spacing w:before="240" w:after="240" w:line="276" w:lineRule="auto"/>
        <w:jc w:val="both"/>
      </w:pPr>
      <w:r w:rsidRPr="0044139F">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Pr="0044139F" w:rsidRDefault="006C0A42" w:rsidP="0044139F">
      <w:pPr>
        <w:spacing w:before="240" w:after="240" w:line="276" w:lineRule="auto"/>
        <w:jc w:val="both"/>
      </w:pPr>
      <w:r w:rsidRPr="0044139F">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9" w:name="_Toc238149732"/>
    </w:p>
    <w:p w14:paraId="4460BF2B" w14:textId="3E78239A" w:rsidR="0050626F" w:rsidRPr="0044139F" w:rsidRDefault="0050626F" w:rsidP="007D1166">
      <w:pPr>
        <w:pStyle w:val="Heading2"/>
      </w:pPr>
      <w:bookmarkStart w:id="10" w:name="_Toc238392131"/>
      <w:r w:rsidRPr="0044139F">
        <w:lastRenderedPageBreak/>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44139F" w:rsidRDefault="00EC070D" w:rsidP="0044139F">
      <w:pPr>
        <w:spacing w:before="240" w:after="240" w:line="276" w:lineRule="auto"/>
        <w:jc w:val="both"/>
      </w:pPr>
      <w:r w:rsidRPr="0044139F">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392132"/>
      <w:r w:rsidRPr="0044139F">
        <w:t>1.3 Literature Review and Research Gaps</w:t>
      </w:r>
      <w:bookmarkEnd w:id="11"/>
      <w:bookmarkEnd w:id="12"/>
    </w:p>
    <w:p w14:paraId="64BBAB48" w14:textId="4901F016"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44139F" w:rsidRDefault="009D5FB8" w:rsidP="0044139F">
      <w:pPr>
        <w:spacing w:before="240" w:after="240" w:line="276" w:lineRule="auto"/>
        <w:jc w:val="both"/>
      </w:pPr>
      <w:r w:rsidRPr="0044139F">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392133"/>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392134"/>
      <w:r w:rsidRPr="0044139F">
        <w:t>2.1 Data Archive, Inputs, and Post-Processing</w:t>
      </w:r>
      <w:bookmarkEnd w:id="15"/>
      <w:bookmarkEnd w:id="16"/>
    </w:p>
    <w:p w14:paraId="2A88E254" w14:textId="663BDF13"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 </w:t>
      </w:r>
      <w:r w:rsidR="0050626F" w:rsidRPr="0044139F">
        <w:t>The main outcome</w:t>
      </w:r>
      <w:r w:rsidR="00D74C66" w:rsidRPr="0044139F">
        <w:t xml:space="preserve">/model target </w:t>
      </w:r>
      <w:r w:rsidR="0050626F" w:rsidRPr="0044139F">
        <w:t xml:space="preserve">in this project is the bound mass fraction, represented by fbound​, which is the fraction of the original asteroid mass that remains gravitationaly bound to Mars after the encounter, this will be referred to as BMF throughout this report. </w:t>
      </w:r>
    </w:p>
    <w:p w14:paraId="5D424F7D" w14:textId="34823DD3"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81536">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168503CC" w:rsidR="00101125" w:rsidRPr="0044139F" w:rsidRDefault="00101125" w:rsidP="00BA2F26">
            <w:pPr>
              <w:spacing w:before="240" w:after="240" w:line="276" w:lineRule="auto"/>
            </w:pPr>
            <w:r w:rsidRPr="0044139F">
              <w:t>A</w:t>
            </w:r>
            <w:r w:rsidRPr="00755DB6">
              <w:rPr>
                <w:vertAlign w:val="subscript"/>
              </w:rPr>
              <w:t>1800</w:t>
            </w:r>
            <w:r w:rsidRPr="0044139F">
              <w:t>-A</w:t>
            </w:r>
            <w:r w:rsidRPr="00755DB6">
              <w:rPr>
                <w:vertAlign w:val="subscript"/>
              </w:rPr>
              <w:t>2100</w:t>
            </w:r>
            <w:r w:rsidRPr="0044139F">
              <w:t>; A</w:t>
            </w:r>
            <w:r w:rsidRPr="00755DB6">
              <w:rPr>
                <w:vertAlign w:val="subscript"/>
              </w:rPr>
              <w:t>2000</w:t>
            </w:r>
            <w:r w:rsidRPr="0044139F">
              <w:t xml:space="preserve"> dominates</w:t>
            </w:r>
          </w:p>
        </w:tc>
        <w:tc>
          <w:tcPr>
            <w:tcW w:w="5483" w:type="dxa"/>
          </w:tcPr>
          <w:p w14:paraId="42EB6E19" w14:textId="3B4D705F" w:rsidR="00101125" w:rsidRPr="0044139F" w:rsidRDefault="00101125" w:rsidP="00BA2F26">
            <w:pPr>
              <w:spacing w:before="240" w:after="240" w:line="276" w:lineRule="auto"/>
              <w:jc w:val="both"/>
            </w:pPr>
            <w:r w:rsidRPr="0044139F">
              <w:t>Mass of the incoming asteroid. For example, A</w:t>
            </w:r>
            <w:r w:rsidRPr="00755DB6">
              <w:rPr>
                <w:vertAlign w:val="subscript"/>
              </w:rPr>
              <w:t>2</w:t>
            </w:r>
            <w:r w:rsidR="00A27A01" w:rsidRPr="00755DB6">
              <w:rPr>
                <w:vertAlign w:val="subscript"/>
              </w:rPr>
              <w:t>0</w:t>
            </w:r>
            <w:r w:rsidRPr="00755DB6">
              <w:rPr>
                <w:vertAlign w:val="subscript"/>
              </w:rPr>
              <w:t>00</w:t>
            </w:r>
            <w:r w:rsidRPr="0044139F">
              <w:t xml:space="preserve"> </w:t>
            </w:r>
            <w:r w:rsidR="007F196C" w:rsidRPr="0044139F">
              <w:t>=</w:t>
            </w:r>
            <w:r w:rsidRPr="0044139F">
              <w:t xml:space="preserve"> 10</w:t>
            </w:r>
            <w:r w:rsidRPr="00755DB6">
              <w:rPr>
                <w:vertAlign w:val="superscript"/>
              </w:rPr>
              <w:t>2</w:t>
            </w:r>
            <w:r w:rsidR="00A27A01" w:rsidRPr="00755DB6">
              <w:rPr>
                <w:vertAlign w:val="superscript"/>
              </w:rPr>
              <w:t>0</w:t>
            </w:r>
            <w:r w:rsidRPr="0044139F">
              <w:t xml:space="preserve"> kg.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3F8D9F79" w:rsidR="00101125" w:rsidRPr="0044139F" w:rsidRDefault="00101125" w:rsidP="00BA2F26">
            <w:pPr>
              <w:spacing w:before="240" w:after="240" w:line="276" w:lineRule="auto"/>
            </w:pPr>
            <w:r w:rsidRPr="0044139F">
              <w:t>r</w:t>
            </w:r>
            <w:r w:rsidRPr="00755DB6">
              <w:rPr>
                <w:vertAlign w:val="subscript"/>
              </w:rPr>
              <w:t>11</w:t>
            </w:r>
            <w:r w:rsidRPr="0044139F">
              <w:t>-r</w:t>
            </w:r>
            <w:r w:rsidRPr="00755DB6">
              <w:rPr>
                <w:vertAlign w:val="subscript"/>
              </w:rPr>
              <w:t>30</w:t>
            </w:r>
            <w:r w:rsidRPr="0044139F">
              <w:t>; r</w:t>
            </w:r>
            <w:r w:rsidRPr="00755DB6">
              <w:rPr>
                <w:vertAlign w:val="subscript"/>
              </w:rPr>
              <w:t>12</w:t>
            </w:r>
            <w:r w:rsidRPr="0044139F">
              <w:t xml:space="preserve"> and r</w:t>
            </w:r>
            <w:r w:rsidRPr="00755DB6">
              <w:rPr>
                <w:vertAlign w:val="subscript"/>
              </w:rPr>
              <w:t>16</w:t>
            </w:r>
            <w:r w:rsidRPr="0044139F">
              <w:t xml:space="preserve"> common</w:t>
            </w:r>
          </w:p>
        </w:tc>
        <w:tc>
          <w:tcPr>
            <w:tcW w:w="5483" w:type="dxa"/>
          </w:tcPr>
          <w:p w14:paraId="0E7BBE3E" w14:textId="43AF8802" w:rsidR="00101125" w:rsidRPr="0044139F" w:rsidRDefault="00101125" w:rsidP="00BA2F26">
            <w:pPr>
              <w:spacing w:before="240" w:after="240" w:line="276" w:lineRule="auto"/>
              <w:jc w:val="both"/>
            </w:pPr>
            <w:r w:rsidRPr="0044139F">
              <w:t>Closest distance between the asteroid and Mars. For example, r</w:t>
            </w:r>
            <w:r w:rsidRPr="00755DB6">
              <w:rPr>
                <w:vertAlign w:val="subscript"/>
              </w:rPr>
              <w:t>12</w:t>
            </w:r>
            <w:r w:rsidRPr="0044139F">
              <w:t xml:space="preserve"> = 1.2</w:t>
            </w:r>
            <w:r w:rsidR="007F196C" w:rsidRPr="0044139F">
              <w:t xml:space="preserve"> </w:t>
            </w:r>
            <w:r w:rsidRPr="0044139F">
              <w:t>R</w:t>
            </w:r>
            <w:r w:rsidRPr="00755DB6">
              <w:rPr>
                <w:vertAlign w:val="subscript"/>
              </w:rPr>
              <w:t>Mars</w:t>
            </w:r>
            <w:r w:rsidRPr="0044139F">
              <w:t xml:space="preserve"> (Mars-radii). 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29B7B010" w:rsidR="00101125" w:rsidRPr="0044139F" w:rsidRDefault="00101125" w:rsidP="00BA2F26">
            <w:pPr>
              <w:spacing w:before="240" w:after="240" w:line="276" w:lineRule="auto"/>
            </w:pPr>
            <w:r w:rsidRPr="0044139F">
              <w:t>v</w:t>
            </w:r>
            <w:r w:rsidRPr="00755DB6">
              <w:rPr>
                <w:vertAlign w:val="subscript"/>
              </w:rPr>
              <w:t>00</w:t>
            </w:r>
            <w:r w:rsidRPr="0044139F">
              <w:t>-v</w:t>
            </w:r>
            <w:r w:rsidRPr="00755DB6">
              <w:rPr>
                <w:vertAlign w:val="subscript"/>
              </w:rPr>
              <w:t>30</w:t>
            </w:r>
            <w:r w:rsidRPr="0044139F">
              <w:t>; v</w:t>
            </w:r>
            <w:r w:rsidRPr="00755DB6">
              <w:rPr>
                <w:vertAlign w:val="subscript"/>
              </w:rPr>
              <w:t>00</w:t>
            </w:r>
            <w:r w:rsidRPr="0044139F">
              <w:t xml:space="preserve"> dominates</w:t>
            </w:r>
          </w:p>
        </w:tc>
        <w:tc>
          <w:tcPr>
            <w:tcW w:w="5483" w:type="dxa"/>
          </w:tcPr>
          <w:p w14:paraId="106A64A7" w14:textId="06EA276A" w:rsidR="00101125" w:rsidRPr="0044139F" w:rsidRDefault="00101125" w:rsidP="00BA2F26">
            <w:pPr>
              <w:spacing w:before="240" w:after="240" w:line="276" w:lineRule="auto"/>
              <w:jc w:val="both"/>
            </w:pPr>
            <w:r w:rsidRPr="0044139F">
              <w:t>Speed of the asteroid during the encounter. v</w:t>
            </w:r>
            <w:r w:rsidRPr="00755DB6">
              <w:rPr>
                <w:vertAlign w:val="subscript"/>
              </w:rPr>
              <w:t>00</w:t>
            </w:r>
            <w:r w:rsidRPr="0044139F">
              <w:t xml:space="preserve"> is the lowest-speed case, while higher v codes represent faster encounters. Higher speeds cause less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739C206" w:rsidR="00101125" w:rsidRPr="0044139F" w:rsidRDefault="00101125" w:rsidP="00BA2F26">
            <w:pPr>
              <w:spacing w:before="240" w:after="240" w:line="276" w:lineRule="auto"/>
            </w:pPr>
            <w:r w:rsidRPr="0044139F">
              <w:t>none, x, y, z, mz; unevenly sampled</w:t>
            </w:r>
          </w:p>
        </w:tc>
        <w:tc>
          <w:tcPr>
            <w:tcW w:w="5483" w:type="dxa"/>
          </w:tcPr>
          <w:p w14:paraId="18F40790" w14:textId="1DD52B8F" w:rsidR="00101125" w:rsidRPr="0044139F" w:rsidRDefault="00101125" w:rsidP="00BA2F26">
            <w:pPr>
              <w:spacing w:before="240" w:after="240" w:line="276" w:lineRule="auto"/>
              <w:jc w:val="both"/>
            </w:pPr>
            <w:r w:rsidRPr="0044139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6DB9F6E6" w:rsidR="00101125" w:rsidRPr="0044139F" w:rsidRDefault="00101125" w:rsidP="00BA2F26">
            <w:pPr>
              <w:spacing w:before="240" w:after="240" w:line="276" w:lineRule="auto"/>
            </w:pPr>
            <w:r w:rsidRPr="0044139F">
              <w:t>n</w:t>
            </w:r>
            <w:r w:rsidRPr="00755DB6">
              <w:rPr>
                <w:vertAlign w:val="subscript"/>
              </w:rPr>
              <w:t>50</w:t>
            </w:r>
            <w:r w:rsidRPr="0044139F">
              <w:t>-n</w:t>
            </w:r>
            <w:r w:rsidRPr="00755DB6">
              <w:rPr>
                <w:vertAlign w:val="subscript"/>
              </w:rPr>
              <w:t>70</w:t>
            </w:r>
            <w:r w:rsidRPr="0044139F">
              <w:t>; n</w:t>
            </w:r>
            <w:r w:rsidRPr="00755DB6">
              <w:rPr>
                <w:vertAlign w:val="subscript"/>
              </w:rPr>
              <w:t>65</w:t>
            </w:r>
            <w:r w:rsidRPr="0044139F">
              <w:t xml:space="preserve"> dominates</w:t>
            </w:r>
          </w:p>
        </w:tc>
        <w:tc>
          <w:tcPr>
            <w:tcW w:w="5483" w:type="dxa"/>
          </w:tcPr>
          <w:p w14:paraId="1FC0C038" w14:textId="67D24375" w:rsidR="00101125" w:rsidRPr="0044139F" w:rsidRDefault="00101125" w:rsidP="00BA2F26">
            <w:pPr>
              <w:spacing w:before="240" w:after="240" w:line="276" w:lineRule="auto"/>
              <w:jc w:val="both"/>
            </w:pPr>
            <w:r w:rsidRPr="0044139F">
              <w:t>Number of SPH particles used in the simulation. For example, n</w:t>
            </w:r>
            <w:r w:rsidRPr="00755DB6">
              <w:rPr>
                <w:vertAlign w:val="subscript"/>
              </w:rPr>
              <w:t>65</w:t>
            </w:r>
            <w:r w:rsidRPr="0044139F">
              <w:t xml:space="preserve"> is roughly 10</w:t>
            </w:r>
            <w:r w:rsidRPr="00755DB6">
              <w:rPr>
                <w:vertAlign w:val="superscript"/>
              </w:rPr>
              <w:t>6.5</w:t>
            </w:r>
            <w:r w:rsidRPr="0044139F">
              <w:t xml:space="preserve"> particles. This is a numerical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19044ED1" w:rsidR="00101125" w:rsidRPr="0044139F" w:rsidRDefault="00101125" w:rsidP="00BA2F26">
            <w:pPr>
              <w:spacing w:before="240" w:after="240" w:line="276" w:lineRule="auto"/>
              <w:jc w:val="both"/>
            </w:pPr>
            <w:r w:rsidRPr="0044139F">
              <w:t>The maximum distance used to decide if nearby particles belong to the same fragment or not. Can change the measured fragments, does not change the physical encounter.</w:t>
            </w:r>
          </w:p>
        </w:tc>
      </w:tr>
    </w:tbl>
    <w:p w14:paraId="2F02DE05" w14:textId="72DD30A2" w:rsidR="002922CE" w:rsidRDefault="0050626F" w:rsidP="0044139F">
      <w:pPr>
        <w:spacing w:before="240" w:after="240" w:line="276" w:lineRule="auto"/>
        <w:jc w:val="both"/>
      </w:pPr>
      <w:r w:rsidRPr="0044139F">
        <w:t xml:space="preserve">How the post-processing works is that FoF first groups nearby debris particles into fragments. </w:t>
      </w:r>
      <w:r w:rsidR="00EC070D" w:rsidRPr="0044139F">
        <w:t xml:space="preserve">The mass of each group g is equal to the sum of the particle masses, </w:t>
      </w:r>
      <w:r w:rsidRPr="0044139F">
        <w:t>Mg = Σ</w:t>
      </w:r>
      <w:r w:rsidRPr="00D562B7">
        <w:rPr>
          <w:vertAlign w:val="subscript"/>
        </w:rPr>
        <w:t>i</w:t>
      </w:r>
      <w:r w:rsidRPr="0044139F">
        <w:t>m</w:t>
      </w:r>
      <w:r w:rsidRPr="00D562B7">
        <w:rPr>
          <w:vertAlign w:val="subscript"/>
        </w:rPr>
        <w:t>i</w:t>
      </w:r>
      <w:r w:rsidRPr="0044139F">
        <w:t xml:space="preserve">. </w:t>
      </w:r>
      <w:r w:rsidR="00EC070D" w:rsidRPr="0044139F">
        <w:t xml:space="preserve">The group's particular orbital energy with respect to Mars is then determined using its centre-of-mass position and velocity. </w:t>
      </w:r>
      <w:r w:rsidRPr="0044139F">
        <w:t>A group is bound when ε</w:t>
      </w:r>
      <w:r w:rsidRPr="00D562B7">
        <w:rPr>
          <w:vertAlign w:val="subscript"/>
        </w:rPr>
        <w:t>g</w:t>
      </w:r>
      <w:r w:rsidRPr="0044139F">
        <w:t xml:space="preserve"> &lt; 0 and unbound when ε</w:t>
      </w:r>
      <w:r w:rsidRPr="00D562B7">
        <w:rPr>
          <w:vertAlign w:val="subscript"/>
        </w:rPr>
        <w:t>g</w:t>
      </w:r>
      <w:r w:rsidRPr="0044139F">
        <w:t xml:space="preserve"> ≥ 0.</w:t>
      </w:r>
      <w:r w:rsidR="00EC070D" w:rsidRPr="0044139F">
        <w:t xml:space="preserve"> </w:t>
      </w:r>
      <w:r w:rsidR="002922CE">
        <w:t xml:space="preserve">The bound percentage compared to all fragments is the Bound Mass Fraction (BMF). </w:t>
      </w:r>
      <w:r w:rsidR="002922CE" w:rsidRPr="0044139F">
        <w:t xml:space="preserve">It's also crucial to remember that </w:t>
      </w:r>
      <w:r w:rsidR="002922CE">
        <w:t>this</w:t>
      </w:r>
      <w:r w:rsidR="002922CE" w:rsidRPr="0044139F">
        <w:t xml:space="preserve"> does not yet determine later disk or moon development, it merely measures gravitational retention.</w:t>
      </w:r>
    </w:p>
    <w:p w14:paraId="14BD8120" w14:textId="435E9990" w:rsidR="0050626F" w:rsidRPr="0044139F" w:rsidRDefault="0050626F" w:rsidP="007D1166">
      <w:pPr>
        <w:pStyle w:val="Heading2"/>
      </w:pPr>
      <w:bookmarkStart w:id="18" w:name="_Toc238149736"/>
      <w:bookmarkStart w:id="19" w:name="_Toc238392135"/>
      <w:r w:rsidRPr="0044139F">
        <w:t>2.2 Prediction Model Choices and Rationale</w:t>
      </w:r>
      <w:bookmarkEnd w:id="18"/>
      <w:bookmarkEnd w:id="19"/>
    </w:p>
    <w:p w14:paraId="2D01152B" w14:textId="1F4D015A" w:rsidR="000F0F1A" w:rsidRPr="0044139F" w:rsidRDefault="0050626F" w:rsidP="0044139F">
      <w:pPr>
        <w:spacing w:before="240" w:after="240" w:line="276" w:lineRule="auto"/>
        <w:jc w:val="both"/>
      </w:pPr>
      <w:r w:rsidRPr="0044139F">
        <w:t xml:space="preserve">The main ML task is to predict the BMF value, </w:t>
      </w:r>
      <w:r w:rsidR="000F0F1A" w:rsidRPr="0044139F">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w:t>
      </w:r>
      <w:r w:rsidR="00D562B7">
        <w:t>,</w:t>
      </w:r>
      <w:r w:rsidR="000F0F1A" w:rsidRPr="0044139F">
        <w:t xml:space="preserve">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42A9BED2" w:rsidR="000F0F1A" w:rsidRPr="0044139F" w:rsidRDefault="000F0F1A" w:rsidP="0044139F">
      <w:pPr>
        <w:spacing w:before="240" w:after="240" w:line="276" w:lineRule="auto"/>
        <w:jc w:val="both"/>
      </w:pPr>
      <w:r w:rsidRPr="0044139F">
        <w:t xml:space="preserve">For the prediction tasks, </w:t>
      </w:r>
      <w:r w:rsidR="00EC070D" w:rsidRPr="0044139F">
        <w:t>several</w:t>
      </w:r>
      <w:r w:rsidRPr="0044139F">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w:t>
      </w:r>
      <w:r w:rsidRPr="0044139F">
        <w:lastRenderedPageBreak/>
        <w:t>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5AF185EC" w:rsidR="00AE3816" w:rsidRPr="0044139F" w:rsidRDefault="00AE3816" w:rsidP="0044139F">
      <w:pPr>
        <w:spacing w:before="240" w:after="240" w:line="276" w:lineRule="auto"/>
        <w:jc w:val="both"/>
      </w:pPr>
      <w:r w:rsidRPr="0044139F">
        <w:t>To determine whether prediction performance could be improved beyond the baseline models, Gradient Boosting hyperparameters were tuned and physics-derived attributes calculated from the original simulation 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20" w:name="_Toc238149737"/>
      <w:bookmarkStart w:id="21" w:name="_Toc238392136"/>
      <w:r w:rsidRPr="0044139F">
        <w:t>2.3 Model Testing and Performance Metrics</w:t>
      </w:r>
      <w:bookmarkEnd w:id="20"/>
      <w:bookmarkEnd w:id="21"/>
    </w:p>
    <w:p w14:paraId="134ADC00" w14:textId="77777777" w:rsidR="000F0F1A" w:rsidRPr="0044139F" w:rsidRDefault="000F0F1A" w:rsidP="0044139F">
      <w:pPr>
        <w:spacing w:before="240" w:after="240" w:line="276" w:lineRule="auto"/>
        <w:jc w:val="both"/>
      </w:pPr>
      <w:r w:rsidRPr="0044139F">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26D02C2A" w14:textId="2D2381A7"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Classification performance is measured using balanced accuracy, F1, and ROC AUC. </w:t>
      </w:r>
    </w:p>
    <w:p w14:paraId="2B798191" w14:textId="77777777" w:rsidR="0050626F" w:rsidRPr="0044139F" w:rsidRDefault="0050626F" w:rsidP="007D1166">
      <w:pPr>
        <w:pStyle w:val="Heading2"/>
      </w:pPr>
      <w:bookmarkStart w:id="22" w:name="_Toc238149738"/>
      <w:bookmarkStart w:id="23" w:name="_Toc238392137"/>
      <w:r w:rsidRPr="0044139F">
        <w:t>2.4 How the Physical Effects Were Analysed</w:t>
      </w:r>
      <w:bookmarkEnd w:id="22"/>
      <w:bookmarkEnd w:id="23"/>
    </w:p>
    <w:p w14:paraId="09E4427B" w14:textId="1703C95B" w:rsidR="000F0F1A" w:rsidRPr="0044139F" w:rsidRDefault="000F0F1A" w:rsidP="0044139F">
      <w:pPr>
        <w:spacing w:before="240" w:after="240" w:line="276" w:lineRule="auto"/>
        <w:jc w:val="both"/>
      </w:pPr>
      <w:r w:rsidRPr="0044139F">
        <w:t xml:space="preserve">Although overall scores are helpful, they do not demonstrate whether the model exhibits reasonable physical behaviour in various scenarios. Three complimentary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392138"/>
      <w:r w:rsidRPr="0044139F">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t xml:space="preserve">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w:t>
      </w:r>
      <w:r w:rsidRPr="0044139F">
        <w:lastRenderedPageBreak/>
        <w:t>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392139"/>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392140"/>
      <w:r w:rsidRPr="0044139F">
        <w:t>3.1 Exploratory Physical Trends</w:t>
      </w:r>
      <w:bookmarkEnd w:id="28"/>
      <w:bookmarkEnd w:id="29"/>
    </w:p>
    <w:p w14:paraId="732EE5EE" w14:textId="77777777" w:rsidR="00A81E8F" w:rsidRDefault="00937303" w:rsidP="00A81E8F">
      <w:pPr>
        <w:keepNext/>
        <w:spacing w:before="240" w:after="240" w:line="276" w:lineRule="auto"/>
        <w:jc w:val="center"/>
      </w:pPr>
      <w:r w:rsidRPr="0044139F">
        <w:rPr>
          <w:lang w:val="en-US"/>
        </w:rPr>
        <w:drawing>
          <wp:inline distT="0" distB="0" distL="0" distR="0" wp14:anchorId="3D017574" wp14:editId="27FC7490">
            <wp:extent cx="5332223" cy="3966693"/>
            <wp:effectExtent l="0" t="0" r="1905" b="0"/>
            <wp:docPr id="58923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6429" name=""/>
                    <pic:cNvPicPr/>
                  </pic:nvPicPr>
                  <pic:blipFill>
                    <a:blip r:embed="rId8"/>
                    <a:stretch>
                      <a:fillRect/>
                    </a:stretch>
                  </pic:blipFill>
                  <pic:spPr>
                    <a:xfrm>
                      <a:off x="0" y="0"/>
                      <a:ext cx="5517283" cy="4104361"/>
                    </a:xfrm>
                    <a:prstGeom prst="rect">
                      <a:avLst/>
                    </a:prstGeom>
                  </pic:spPr>
                </pic:pic>
              </a:graphicData>
            </a:graphic>
          </wp:inline>
        </w:drawing>
      </w:r>
    </w:p>
    <w:p w14:paraId="5C8649BF" w14:textId="7690E5BC" w:rsidR="0050626F" w:rsidRPr="00A81E8F" w:rsidRDefault="00A81E8F" w:rsidP="00A81E8F">
      <w:pPr>
        <w:pStyle w:val="Caption"/>
        <w:jc w:val="center"/>
        <w:rPr>
          <w:sz w:val="20"/>
          <w:szCs w:val="20"/>
        </w:rPr>
      </w:pPr>
      <w:bookmarkStart w:id="30" w:name="_Toc238151303"/>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81536">
        <w:rPr>
          <w:sz w:val="20"/>
          <w:szCs w:val="20"/>
        </w:rPr>
        <w:t>1</w:t>
      </w:r>
      <w:r w:rsidRPr="00A81E8F">
        <w:rPr>
          <w:sz w:val="20"/>
          <w:szCs w:val="20"/>
        </w:rPr>
        <w:fldChar w:fldCharType="end"/>
      </w:r>
      <w:r w:rsidRPr="00A81E8F">
        <w:rPr>
          <w:sz w:val="20"/>
          <w:szCs w:val="20"/>
        </w:rPr>
        <w:t>. Exploratory SPH trends and mass-dependent bound-retention regimes. (a) Fragment count versus periapsis. (b) BMF across all sampled encounter conditions. (c-d) The same BMF results separated into 10</w:t>
      </w:r>
      <w:r w:rsidRPr="00A81E8F">
        <w:rPr>
          <w:sz w:val="20"/>
          <w:szCs w:val="20"/>
          <w:vertAlign w:val="superscript"/>
        </w:rPr>
        <w:t>19</w:t>
      </w:r>
      <w:r w:rsidRPr="00A81E8F">
        <w:rPr>
          <w:sz w:val="20"/>
          <w:szCs w:val="20"/>
        </w:rPr>
        <w:t xml:space="preserve"> and 10</w:t>
      </w:r>
      <w:r w:rsidRPr="00A81E8F">
        <w:rPr>
          <w:sz w:val="20"/>
          <w:szCs w:val="20"/>
          <w:vertAlign w:val="superscript"/>
        </w:rPr>
        <w:t>20</w:t>
      </w:r>
      <w:r w:rsidRPr="00A81E8F">
        <w:rPr>
          <w:sz w:val="20"/>
          <w:szCs w:val="20"/>
        </w:rPr>
        <w:t xml:space="preserve"> kg asteroid-mass groups, showing that the combined scatter includes distinct retention regimes.</w:t>
      </w:r>
      <w:bookmarkEnd w:id="30"/>
    </w:p>
    <w:p w14:paraId="593A0136" w14:textId="0AE669C4" w:rsidR="00937303" w:rsidRPr="0044139F" w:rsidRDefault="00937303" w:rsidP="0044139F">
      <w:pPr>
        <w:spacing w:before="240" w:after="240" w:line="276" w:lineRule="auto"/>
        <w:jc w:val="both"/>
      </w:pPr>
      <w:r w:rsidRPr="0044139F">
        <w:lastRenderedPageBreak/>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w:t>
      </w:r>
    </w:p>
    <w:p w14:paraId="21529440" w14:textId="485C9DCE" w:rsidR="00937303" w:rsidRPr="0044139F" w:rsidRDefault="000640B9" w:rsidP="0044139F">
      <w:pPr>
        <w:spacing w:before="240" w:after="240" w:line="276" w:lineRule="auto"/>
        <w:jc w:val="both"/>
      </w:pPr>
      <w:r w:rsidRPr="0044139F">
        <w:t xml:space="preserve">The combined BMF graph is highly irregular because it has simulations from different asteroid-mass regimes, and separating the mass cases shows that this apparent scatter shows that the bound mass is regime-dependant rather than following a single periapsis trend. </w:t>
      </w:r>
      <w:r w:rsidR="007F196C" w:rsidRPr="0044139F">
        <w:t>The mass-separated panels also show a strong asymmetry in the sampled archive: the 1020 kg cases are much more heavily represented (n=271) than the 1019 kg cases (n=81),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kg cases are mostly in a low-retention regime.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392141"/>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4B8B4F5" w:rsidR="00A26EAB" w:rsidRPr="0044139F" w:rsidRDefault="00A26EAB" w:rsidP="0044139F">
      <w:pPr>
        <w:spacing w:before="240" w:after="240" w:line="276" w:lineRule="auto"/>
        <w:jc w:val="both"/>
      </w:pPr>
      <w:r w:rsidRPr="0044139F">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5455A0BD" w14:textId="77777777" w:rsidR="009C1801" w:rsidRDefault="0050626F" w:rsidP="009C1801">
      <w:pPr>
        <w:keepNext/>
        <w:spacing w:before="240" w:after="240" w:line="276" w:lineRule="auto"/>
        <w:jc w:val="center"/>
      </w:pPr>
      <w:r w:rsidRPr="0044139F">
        <w:lastRenderedPageBreak/>
        <w:drawing>
          <wp:inline distT="0" distB="0" distL="114300" distR="114300" wp14:anchorId="485CF5A0" wp14:editId="2C25327C">
            <wp:extent cx="3529965" cy="2222500"/>
            <wp:effectExtent l="0" t="0" r="635"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626439" cy="2283241"/>
                    </a:xfrm>
                    <a:prstGeom prst="rect">
                      <a:avLst/>
                    </a:prstGeom>
                  </pic:spPr>
                </pic:pic>
              </a:graphicData>
            </a:graphic>
          </wp:inline>
        </w:drawing>
      </w:r>
    </w:p>
    <w:p w14:paraId="3481052F" w14:textId="7EEB3021" w:rsidR="0050626F" w:rsidRPr="0044139F" w:rsidRDefault="009C1801" w:rsidP="009C1801">
      <w:pPr>
        <w:pStyle w:val="Caption"/>
        <w:jc w:val="center"/>
        <w:rPr>
          <w:sz w:val="24"/>
          <w:szCs w:val="24"/>
        </w:rPr>
      </w:pPr>
      <w:bookmarkStart w:id="33" w:name="_Toc238151304"/>
      <w:r>
        <w:t xml:space="preserve">Figure </w:t>
      </w:r>
      <w:r>
        <w:fldChar w:fldCharType="begin"/>
      </w:r>
      <w:r>
        <w:instrText xml:space="preserve"> SEQ Figure \* ARABIC </w:instrText>
      </w:r>
      <w:r>
        <w:fldChar w:fldCharType="separate"/>
      </w:r>
      <w:r w:rsidR="00781536">
        <w:t>2</w:t>
      </w:r>
      <w:r>
        <w:fldChar w:fldCharType="end"/>
      </w:r>
      <w:r>
        <w:t xml:space="preserve">. </w:t>
      </w:r>
      <w:r w:rsidRPr="0049658C">
        <w:t>Bound mass fraction versus encounter eccentricity proxy.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392142"/>
      <w:r w:rsidRPr="0044139F">
        <w:t>3.3 Model Performance and Screening Use</w:t>
      </w:r>
      <w:bookmarkEnd w:id="34"/>
      <w:bookmarkEnd w:id="35"/>
    </w:p>
    <w:p w14:paraId="51938E6A" w14:textId="77777777"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77777777" w:rsidR="00C9126D" w:rsidRPr="0044139F" w:rsidRDefault="00C9126D" w:rsidP="0044139F">
      <w:pPr>
        <w:spacing w:before="240" w:after="240" w:line="276" w:lineRule="auto"/>
        <w:jc w:val="both"/>
      </w:pPr>
      <w:r w:rsidRPr="0044139F">
        <w:t xml:space="preserve">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simulation inputs is selected as the primary model. </w:t>
      </w:r>
    </w:p>
    <w:p w14:paraId="41C1CEB5" w14:textId="24A79E69" w:rsidR="0050626F" w:rsidRPr="0044139F" w:rsidRDefault="0050626F" w:rsidP="007D1166">
      <w:pPr>
        <w:pStyle w:val="Heading2"/>
      </w:pPr>
      <w:bookmarkStart w:id="36" w:name="_Toc238149744"/>
      <w:bookmarkStart w:id="37" w:name="_Toc238392143"/>
      <w:commentRangeStart w:id="38"/>
      <w:r w:rsidRPr="0044139F">
        <w:t>3.4 Overall Physical Parameter Importance</w:t>
      </w:r>
      <w:bookmarkEnd w:id="36"/>
      <w:bookmarkEnd w:id="37"/>
      <w:commentRangeEnd w:id="38"/>
      <w:r w:rsidR="002D4DDB" w:rsidRPr="0044139F">
        <w:rPr>
          <w:rStyle w:val="CommentReference"/>
          <w:sz w:val="24"/>
          <w:szCs w:val="24"/>
        </w:rPr>
        <w:commentReference w:id="38"/>
      </w:r>
    </w:p>
    <w:p w14:paraId="5C3BFA93" w14:textId="77777777"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 </w:t>
      </w:r>
    </w:p>
    <w:p w14:paraId="0690B46A" w14:textId="44E69056" w:rsidR="00B974A5" w:rsidRPr="0044139F" w:rsidRDefault="00B974A5" w:rsidP="0044139F">
      <w:pPr>
        <w:spacing w:before="240" w:after="240" w:line="276" w:lineRule="auto"/>
        <w:jc w:val="both"/>
      </w:pPr>
      <w:r w:rsidRPr="0044139F">
        <w:lastRenderedPageBreak/>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392144"/>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77777777" w:rsidR="009C1801" w:rsidRDefault="00C469EA" w:rsidP="009C1801">
      <w:pPr>
        <w:keepNext/>
        <w:spacing w:before="240" w:after="240" w:line="276" w:lineRule="auto"/>
        <w:jc w:val="center"/>
      </w:pPr>
      <w:r w:rsidRPr="0044139F">
        <w:drawing>
          <wp:inline distT="0" distB="0" distL="0" distR="0" wp14:anchorId="0F761EB7" wp14:editId="4955386A">
            <wp:extent cx="5243332" cy="3592467"/>
            <wp:effectExtent l="0" t="0" r="1905" b="1905"/>
            <wp:docPr id="623214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14946" name=""/>
                    <pic:cNvPicPr/>
                  </pic:nvPicPr>
                  <pic:blipFill>
                    <a:blip r:embed="rId14"/>
                    <a:stretch>
                      <a:fillRect/>
                    </a:stretch>
                  </pic:blipFill>
                  <pic:spPr>
                    <a:xfrm>
                      <a:off x="0" y="0"/>
                      <a:ext cx="5254557" cy="3600158"/>
                    </a:xfrm>
                    <a:prstGeom prst="rect">
                      <a:avLst/>
                    </a:prstGeom>
                  </pic:spPr>
                </pic:pic>
              </a:graphicData>
            </a:graphic>
          </wp:inline>
        </w:drawing>
      </w:r>
    </w:p>
    <w:p w14:paraId="2E8EB7F9" w14:textId="492E95BA" w:rsidR="0050626F" w:rsidRPr="009C1801" w:rsidRDefault="009C1801" w:rsidP="009C1801">
      <w:pPr>
        <w:pStyle w:val="Caption"/>
        <w:jc w:val="center"/>
        <w:rPr>
          <w:sz w:val="28"/>
          <w:szCs w:val="28"/>
        </w:rPr>
      </w:pPr>
      <w:bookmarkStart w:id="41" w:name="_Toc238151305"/>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81536">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39DC287D" w14:textId="1D205745" w:rsidR="00B447CE" w:rsidRPr="0044139F" w:rsidRDefault="00B447CE" w:rsidP="0044139F">
      <w:pPr>
        <w:spacing w:before="240" w:after="240" w:line="276" w:lineRule="auto"/>
        <w:jc w:val="both"/>
      </w:pPr>
      <w:r w:rsidRPr="0044139F">
        <w:t>Figure 3 compares the tuned Gradient Boosting response with available SPH simulation results by changing one input at a time while holding the others constant. In the representative periapsis profile, predicted BMF generally decreases from roughly 0.27 at 1.2 Mars radii to approximately zero by about 2.5 Mars radii.</w:t>
      </w:r>
      <w:r w:rsidR="00FE0D75" w:rsidRPr="0044139F">
        <w:t xml:space="preserve"> The model remains slightly above the SPH results around 2.2-2.4 Mars radii because its prediction is influenced by patterns learned from the wider training data, </w:t>
      </w:r>
      <w:r w:rsidR="00FE0D75" w:rsidRPr="0044139F">
        <w:lastRenderedPageBreak/>
        <w:t>not periapsis alone. By about 2.5 Mars radii, the input crosses tree thresholds associated mainly with zero-BMF training cases, so the prediction also falls to approximately zero.</w:t>
      </w:r>
      <w:r w:rsidRPr="0044139F">
        <w:t xml:space="preserve"> A similarly clear decline occurs as encounter velocity increases, from roughly 0.25 at low velocity to approximately zero by about 1.2 km/s.</w:t>
      </w:r>
    </w:p>
    <w:p w14:paraId="0792DDF0" w14:textId="21CCBDF1" w:rsidR="00BC1010" w:rsidRPr="0044139F" w:rsidRDefault="00BC1010" w:rsidP="0044139F">
      <w:pPr>
        <w:spacing w:before="240" w:after="240" w:line="276" w:lineRule="auto"/>
        <w:jc w:val="both"/>
      </w:pPr>
      <w:r w:rsidRPr="0044139F">
        <w:t>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w:t>
      </w:r>
      <w:r w:rsidR="00B447CE" w:rsidRPr="0044139F">
        <w:t xml:space="preserve"> Gradient Boosting</w:t>
      </w:r>
      <w:r w:rsidRPr="0044139F">
        <w:t xml:space="preserve"> curve should be considered model dependent. For the z-axis scenario that is shown, the spin-period panel is almost flat, 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6ADC711D" w14:textId="73A043DF"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7777777" w:rsidR="009C1801" w:rsidRDefault="0050626F" w:rsidP="00064E28">
      <w:pPr>
        <w:keepNext/>
        <w:spacing w:before="240" w:after="240" w:line="276" w:lineRule="auto"/>
        <w:jc w:val="center"/>
      </w:pPr>
      <w:r w:rsidRPr="0044139F">
        <w:drawing>
          <wp:inline distT="0" distB="0" distL="114300" distR="114300" wp14:anchorId="3B7A9855" wp14:editId="62D9BA92">
            <wp:extent cx="5473700" cy="20447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474225" cy="2044896"/>
                    </a:xfrm>
                    <a:prstGeom prst="rect">
                      <a:avLst/>
                    </a:prstGeom>
                  </pic:spPr>
                </pic:pic>
              </a:graphicData>
            </a:graphic>
          </wp:inline>
        </w:drawing>
      </w:r>
    </w:p>
    <w:p w14:paraId="4C32EF22" w14:textId="0942B1E9" w:rsidR="0050626F" w:rsidRPr="009C1801" w:rsidRDefault="009C1801" w:rsidP="009C1801">
      <w:pPr>
        <w:pStyle w:val="Caption"/>
        <w:jc w:val="center"/>
        <w:rPr>
          <w:sz w:val="28"/>
          <w:szCs w:val="28"/>
        </w:rPr>
      </w:pPr>
      <w:bookmarkStart w:id="42" w:name="_Toc23815130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81536">
        <w:rPr>
          <w:sz w:val="20"/>
          <w:szCs w:val="20"/>
        </w:rPr>
        <w:t>4</w:t>
      </w:r>
      <w:r w:rsidRPr="009C1801">
        <w:rPr>
          <w:sz w:val="20"/>
          <w:szCs w:val="20"/>
        </w:rPr>
        <w:fldChar w:fldCharType="end"/>
      </w:r>
      <w:r w:rsidRPr="009C1801">
        <w:rPr>
          <w:sz w:val="20"/>
          <w:szCs w:val="20"/>
        </w:rPr>
        <w:t>. BMF differences within the matched A</w:t>
      </w:r>
      <w:r w:rsidRPr="009C1801">
        <w:rPr>
          <w:sz w:val="20"/>
          <w:szCs w:val="20"/>
          <w:vertAlign w:val="subscript"/>
        </w:rPr>
        <w:t>2000</w:t>
      </w:r>
      <w:r w:rsidRPr="009C1801">
        <w:rPr>
          <w:sz w:val="20"/>
          <w:szCs w:val="20"/>
        </w:rPr>
        <w:t>, n</w:t>
      </w:r>
      <w:r w:rsidRPr="009C1801">
        <w:rPr>
          <w:sz w:val="20"/>
          <w:szCs w:val="20"/>
          <w:vertAlign w:val="subscript"/>
        </w:rPr>
        <w:t>65</w:t>
      </w:r>
      <w:r w:rsidRPr="009C1801">
        <w:rPr>
          <w:sz w:val="20"/>
          <w:szCs w:val="20"/>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683AF53D" w14:textId="6393D808" w:rsidR="00BC1010" w:rsidRPr="0044139F" w:rsidRDefault="00BC1010" w:rsidP="0044139F">
      <w:pPr>
        <w:spacing w:before="240" w:after="240" w:line="276" w:lineRule="auto"/>
        <w:jc w:val="both"/>
      </w:pPr>
      <w:r w:rsidRPr="0044139F">
        <w:lastRenderedPageBreak/>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9C1801">
        <w:rPr>
          <w:vertAlign w:val="subscript"/>
        </w:rPr>
        <w:t>∞</w:t>
      </w:r>
      <w:r w:rsidRPr="0044139F">
        <w:t>=0, while various other velocity groups reach approximately 0.14-0.22 between 1.6 and 2.0 Mars-radii. The pattern of velocity is distinct. The velocity-related BMF range for the no-spin 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44139F" w:rsidRDefault="00BC1010" w:rsidP="0044139F">
      <w:pPr>
        <w:spacing w:before="240" w:after="240" w:line="276" w:lineRule="auto"/>
        <w:jc w:val="both"/>
      </w:pPr>
      <w:r w:rsidRPr="0044139F">
        <w:t>These findings support the importance of regime-dependent parameters: the overall ablation ranking is not universal because spin predominates under some situations while velocity predominates under others.</w:t>
      </w:r>
    </w:p>
    <w:p w14:paraId="0FB39603" w14:textId="7AA257B9" w:rsidR="0050626F" w:rsidRPr="0044139F" w:rsidRDefault="0050626F" w:rsidP="007D1166">
      <w:pPr>
        <w:pStyle w:val="Heading2"/>
      </w:pPr>
      <w:bookmarkStart w:id="43" w:name="_Toc238149746"/>
      <w:bookmarkStart w:id="44" w:name="_Toc238392145"/>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314841DD" w14:textId="77777777" w:rsidR="00BA2F26" w:rsidRPr="009C1801" w:rsidRDefault="00BA2F26" w:rsidP="00BA2F26">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3C137727" w14:textId="52B97F9A" w:rsidR="00BA2F26" w:rsidRPr="009C1801" w:rsidRDefault="00BA2F26" w:rsidP="00BA2F26">
      <w:pPr>
        <w:pStyle w:val="Caption"/>
        <w:keepNext/>
        <w:jc w:val="center"/>
        <w:rPr>
          <w:sz w:val="20"/>
          <w:szCs w:val="20"/>
        </w:rPr>
      </w:pPr>
      <w:bookmarkStart w:id="45"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781536">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5"/>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BA2F26" w:rsidRPr="0044139F" w14:paraId="1C1A5A97" w14:textId="77777777" w:rsidTr="001E0083">
        <w:trPr>
          <w:cantSplit/>
          <w:trHeight w:val="617"/>
          <w:tblHeader/>
          <w:jc w:val="center"/>
        </w:trPr>
        <w:tc>
          <w:tcPr>
            <w:tcW w:w="1245" w:type="dxa"/>
            <w:tcMar>
              <w:top w:w="60" w:type="dxa"/>
              <w:bottom w:w="60" w:type="dxa"/>
            </w:tcMar>
            <w:vAlign w:val="center"/>
          </w:tcPr>
          <w:p w14:paraId="51CEF207" w14:textId="77777777" w:rsidR="00BA2F26" w:rsidRPr="00D562B7" w:rsidRDefault="00BA2F26" w:rsidP="00BA2F26">
            <w:pPr>
              <w:jc w:val="both"/>
              <w:rPr>
                <w:b/>
                <w:bCs/>
              </w:rPr>
            </w:pPr>
            <w:r w:rsidRPr="00D562B7">
              <w:rPr>
                <w:b/>
                <w:bCs/>
              </w:rPr>
              <w:t>Periapsis</w:t>
            </w:r>
          </w:p>
        </w:tc>
        <w:tc>
          <w:tcPr>
            <w:tcW w:w="1155" w:type="dxa"/>
            <w:tcMar>
              <w:top w:w="60" w:type="dxa"/>
              <w:bottom w:w="60" w:type="dxa"/>
            </w:tcMar>
            <w:vAlign w:val="center"/>
          </w:tcPr>
          <w:p w14:paraId="0B27CEBD" w14:textId="77777777" w:rsidR="00BA2F26" w:rsidRPr="00D562B7" w:rsidRDefault="00BA2F26" w:rsidP="00BA2F26">
            <w:pPr>
              <w:jc w:val="both"/>
              <w:rPr>
                <w:b/>
                <w:bCs/>
              </w:rPr>
            </w:pPr>
            <w:r w:rsidRPr="00D562B7">
              <w:rPr>
                <w:b/>
                <w:bCs/>
              </w:rPr>
              <w:t>Actual BMF</w:t>
            </w:r>
          </w:p>
        </w:tc>
        <w:tc>
          <w:tcPr>
            <w:tcW w:w="1365" w:type="dxa"/>
            <w:tcMar>
              <w:top w:w="60" w:type="dxa"/>
              <w:bottom w:w="60" w:type="dxa"/>
            </w:tcMar>
            <w:vAlign w:val="center"/>
          </w:tcPr>
          <w:p w14:paraId="1132D41F" w14:textId="77777777" w:rsidR="00BA2F26" w:rsidRPr="00D562B7" w:rsidRDefault="00BA2F26" w:rsidP="00BA2F26">
            <w:pPr>
              <w:jc w:val="both"/>
              <w:rPr>
                <w:b/>
                <w:bCs/>
              </w:rPr>
            </w:pPr>
            <w:r w:rsidRPr="00D562B7">
              <w:rPr>
                <w:b/>
                <w:bCs/>
              </w:rPr>
              <w:t>OOF prediction</w:t>
            </w:r>
          </w:p>
        </w:tc>
        <w:tc>
          <w:tcPr>
            <w:tcW w:w="1155" w:type="dxa"/>
            <w:tcMar>
              <w:top w:w="60" w:type="dxa"/>
              <w:bottom w:w="60" w:type="dxa"/>
            </w:tcMar>
            <w:vAlign w:val="center"/>
          </w:tcPr>
          <w:p w14:paraId="66006A39" w14:textId="77777777" w:rsidR="00BA2F26" w:rsidRPr="00D562B7" w:rsidRDefault="00BA2F26" w:rsidP="00BA2F26">
            <w:pPr>
              <w:jc w:val="both"/>
              <w:rPr>
                <w:b/>
                <w:bCs/>
              </w:rPr>
            </w:pPr>
            <w:r w:rsidRPr="00D562B7">
              <w:rPr>
                <w:b/>
                <w:bCs/>
              </w:rPr>
              <w:t>Abs. error</w:t>
            </w:r>
          </w:p>
        </w:tc>
        <w:tc>
          <w:tcPr>
            <w:tcW w:w="2370" w:type="dxa"/>
            <w:tcMar>
              <w:top w:w="60" w:type="dxa"/>
              <w:bottom w:w="60" w:type="dxa"/>
            </w:tcMar>
            <w:vAlign w:val="center"/>
          </w:tcPr>
          <w:p w14:paraId="38F7F90E" w14:textId="77777777" w:rsidR="00BA2F26" w:rsidRPr="00D562B7" w:rsidRDefault="00BA2F26" w:rsidP="00BA2F26">
            <w:pPr>
              <w:jc w:val="both"/>
              <w:rPr>
                <w:b/>
                <w:bCs/>
              </w:rPr>
            </w:pPr>
            <w:r w:rsidRPr="00D562B7">
              <w:rPr>
                <w:b/>
                <w:bCs/>
              </w:rPr>
              <w:t>Failure</w:t>
            </w:r>
          </w:p>
        </w:tc>
      </w:tr>
      <w:tr w:rsidR="00BA2F26" w:rsidRPr="0044139F" w14:paraId="248E02C5" w14:textId="77777777" w:rsidTr="00BA2F26">
        <w:trPr>
          <w:cantSplit/>
          <w:trHeight w:val="384"/>
          <w:jc w:val="center"/>
        </w:trPr>
        <w:tc>
          <w:tcPr>
            <w:tcW w:w="1245" w:type="dxa"/>
            <w:tcMar>
              <w:top w:w="60" w:type="dxa"/>
              <w:bottom w:w="60" w:type="dxa"/>
            </w:tcMar>
            <w:vAlign w:val="center"/>
          </w:tcPr>
          <w:p w14:paraId="3A1217CA" w14:textId="77777777" w:rsidR="00BA2F26" w:rsidRPr="0044139F" w:rsidRDefault="00BA2F26" w:rsidP="00BA2F26">
            <w:pPr>
              <w:jc w:val="both"/>
            </w:pPr>
            <w:r w:rsidRPr="0044139F">
              <w:t>1.2</w:t>
            </w:r>
          </w:p>
        </w:tc>
        <w:tc>
          <w:tcPr>
            <w:tcW w:w="1155" w:type="dxa"/>
            <w:tcMar>
              <w:top w:w="60" w:type="dxa"/>
              <w:bottom w:w="60" w:type="dxa"/>
            </w:tcMar>
            <w:vAlign w:val="center"/>
          </w:tcPr>
          <w:p w14:paraId="63277E6A" w14:textId="77777777" w:rsidR="00BA2F26" w:rsidRPr="0044139F" w:rsidRDefault="00BA2F26" w:rsidP="00BA2F26">
            <w:pPr>
              <w:jc w:val="both"/>
            </w:pPr>
            <w:r w:rsidRPr="0044139F">
              <w:t>0.0913</w:t>
            </w:r>
          </w:p>
        </w:tc>
        <w:tc>
          <w:tcPr>
            <w:tcW w:w="1365" w:type="dxa"/>
            <w:tcMar>
              <w:top w:w="60" w:type="dxa"/>
              <w:bottom w:w="60" w:type="dxa"/>
            </w:tcMar>
            <w:vAlign w:val="center"/>
          </w:tcPr>
          <w:p w14:paraId="7D29A722" w14:textId="77777777" w:rsidR="00BA2F26" w:rsidRPr="0044139F" w:rsidRDefault="00BA2F26" w:rsidP="00BA2F26">
            <w:pPr>
              <w:jc w:val="both"/>
            </w:pPr>
            <w:r w:rsidRPr="0044139F">
              <w:t>0.0134</w:t>
            </w:r>
          </w:p>
        </w:tc>
        <w:tc>
          <w:tcPr>
            <w:tcW w:w="1155" w:type="dxa"/>
            <w:tcMar>
              <w:top w:w="60" w:type="dxa"/>
              <w:bottom w:w="60" w:type="dxa"/>
            </w:tcMar>
            <w:vAlign w:val="center"/>
          </w:tcPr>
          <w:p w14:paraId="41FDC281" w14:textId="77777777" w:rsidR="00BA2F26" w:rsidRPr="0044139F" w:rsidRDefault="00BA2F26" w:rsidP="00BA2F26">
            <w:pPr>
              <w:jc w:val="both"/>
            </w:pPr>
            <w:r w:rsidRPr="0044139F">
              <w:t>0.0779</w:t>
            </w:r>
          </w:p>
        </w:tc>
        <w:tc>
          <w:tcPr>
            <w:tcW w:w="2370" w:type="dxa"/>
            <w:tcMar>
              <w:top w:w="60" w:type="dxa"/>
              <w:bottom w:w="60" w:type="dxa"/>
            </w:tcMar>
            <w:vAlign w:val="center"/>
          </w:tcPr>
          <w:p w14:paraId="3F1BB225" w14:textId="77777777" w:rsidR="00BA2F26" w:rsidRPr="0044139F" w:rsidRDefault="00BA2F26" w:rsidP="00BA2F26">
            <w:pPr>
              <w:jc w:val="both"/>
            </w:pPr>
            <w:r w:rsidRPr="0044139F">
              <w:t>Underpredicts</w:t>
            </w:r>
          </w:p>
        </w:tc>
      </w:tr>
      <w:tr w:rsidR="00BA2F26" w:rsidRPr="0044139F" w14:paraId="2FFBAC7C" w14:textId="77777777" w:rsidTr="00BA2F26">
        <w:trPr>
          <w:cantSplit/>
          <w:trHeight w:val="438"/>
          <w:jc w:val="center"/>
        </w:trPr>
        <w:tc>
          <w:tcPr>
            <w:tcW w:w="1245" w:type="dxa"/>
            <w:tcMar>
              <w:top w:w="60" w:type="dxa"/>
              <w:bottom w:w="60" w:type="dxa"/>
            </w:tcMar>
            <w:vAlign w:val="center"/>
          </w:tcPr>
          <w:p w14:paraId="770D046C" w14:textId="77777777" w:rsidR="00BA2F26" w:rsidRPr="0044139F" w:rsidRDefault="00BA2F26" w:rsidP="00BA2F26">
            <w:pPr>
              <w:jc w:val="both"/>
            </w:pPr>
            <w:r w:rsidRPr="0044139F">
              <w:t>1.6</w:t>
            </w:r>
          </w:p>
        </w:tc>
        <w:tc>
          <w:tcPr>
            <w:tcW w:w="1155" w:type="dxa"/>
            <w:tcMar>
              <w:top w:w="60" w:type="dxa"/>
              <w:bottom w:w="60" w:type="dxa"/>
            </w:tcMar>
            <w:vAlign w:val="center"/>
          </w:tcPr>
          <w:p w14:paraId="496FA0AA" w14:textId="77777777" w:rsidR="00BA2F26" w:rsidRPr="0044139F" w:rsidRDefault="00BA2F26" w:rsidP="00BA2F26">
            <w:pPr>
              <w:jc w:val="both"/>
            </w:pPr>
            <w:r w:rsidRPr="0044139F">
              <w:t>0.000204</w:t>
            </w:r>
          </w:p>
        </w:tc>
        <w:tc>
          <w:tcPr>
            <w:tcW w:w="1365" w:type="dxa"/>
            <w:tcMar>
              <w:top w:w="60" w:type="dxa"/>
              <w:bottom w:w="60" w:type="dxa"/>
            </w:tcMar>
            <w:vAlign w:val="center"/>
          </w:tcPr>
          <w:p w14:paraId="5A737625" w14:textId="77777777" w:rsidR="00BA2F26" w:rsidRPr="0044139F" w:rsidRDefault="00BA2F26" w:rsidP="00BA2F26">
            <w:pPr>
              <w:jc w:val="both"/>
            </w:pPr>
            <w:r w:rsidRPr="0044139F">
              <w:t>0.0827</w:t>
            </w:r>
          </w:p>
        </w:tc>
        <w:tc>
          <w:tcPr>
            <w:tcW w:w="1155" w:type="dxa"/>
            <w:tcMar>
              <w:top w:w="60" w:type="dxa"/>
              <w:bottom w:w="60" w:type="dxa"/>
            </w:tcMar>
            <w:vAlign w:val="center"/>
          </w:tcPr>
          <w:p w14:paraId="1A8841DC" w14:textId="77777777" w:rsidR="00BA2F26" w:rsidRPr="0044139F" w:rsidRDefault="00BA2F26" w:rsidP="00BA2F26">
            <w:pPr>
              <w:jc w:val="both"/>
            </w:pPr>
            <w:r w:rsidRPr="0044139F">
              <w:t>0.0825</w:t>
            </w:r>
          </w:p>
        </w:tc>
        <w:tc>
          <w:tcPr>
            <w:tcW w:w="2370" w:type="dxa"/>
            <w:tcMar>
              <w:top w:w="60" w:type="dxa"/>
              <w:bottom w:w="60" w:type="dxa"/>
            </w:tcMar>
            <w:vAlign w:val="center"/>
          </w:tcPr>
          <w:p w14:paraId="78535548" w14:textId="77777777" w:rsidR="00BA2F26" w:rsidRPr="0044139F" w:rsidRDefault="00BA2F26" w:rsidP="00BA2F26">
            <w:pPr>
              <w:jc w:val="both"/>
            </w:pPr>
            <w:r w:rsidRPr="0044139F">
              <w:t>Overpredicts</w:t>
            </w:r>
          </w:p>
        </w:tc>
      </w:tr>
    </w:tbl>
    <w:p w14:paraId="7640DC16" w14:textId="77777777" w:rsidR="00BA2F26" w:rsidRPr="0044139F" w:rsidRDefault="00BA2F26" w:rsidP="0044139F">
      <w:pPr>
        <w:spacing w:before="240" w:after="240" w:line="276" w:lineRule="auto"/>
        <w:jc w:val="both"/>
      </w:pPr>
    </w:p>
    <w:p w14:paraId="2DB984E2" w14:textId="77777777" w:rsidR="009C1801" w:rsidRDefault="0050626F" w:rsidP="009C1801">
      <w:pPr>
        <w:keepNext/>
        <w:spacing w:before="240" w:after="240" w:line="276" w:lineRule="auto"/>
        <w:jc w:val="center"/>
      </w:pPr>
      <w:r w:rsidRPr="0044139F">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05F1DF9F" w14:textId="6951F62F" w:rsidR="0050626F" w:rsidRPr="009C1801" w:rsidRDefault="009C1801" w:rsidP="009C1801">
      <w:pPr>
        <w:pStyle w:val="Caption"/>
        <w:jc w:val="center"/>
        <w:rPr>
          <w:sz w:val="20"/>
          <w:szCs w:val="20"/>
        </w:rPr>
      </w:pPr>
      <w:bookmarkStart w:id="46" w:name="_Toc23815130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81536">
        <w:rPr>
          <w:sz w:val="20"/>
          <w:szCs w:val="20"/>
        </w:rPr>
        <w:t>5</w:t>
      </w:r>
      <w:r w:rsidRPr="009C1801">
        <w:rPr>
          <w:sz w:val="20"/>
          <w:szCs w:val="20"/>
        </w:rPr>
        <w:fldChar w:fldCharType="end"/>
      </w:r>
      <w:r w:rsidRPr="009C1801">
        <w:rPr>
          <w:sz w:val="20"/>
          <w:szCs w:val="20"/>
        </w:rPr>
        <w:t>. Checks used to judge prediction trust.</w:t>
      </w:r>
      <w:r>
        <w:rPr>
          <w:sz w:val="20"/>
          <w:szCs w:val="20"/>
        </w:rPr>
        <w:br/>
      </w:r>
      <w:r w:rsidRPr="009C1801">
        <w:rPr>
          <w:sz w:val="20"/>
          <w:szCs w:val="20"/>
        </w:rPr>
        <w:t>(Top: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bookmarkEnd w:id="46"/>
    </w:p>
    <w:p w14:paraId="7C20ACD3" w14:textId="6B0ABB4A" w:rsidR="00167476"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44139F" w:rsidRDefault="0050626F" w:rsidP="007D1166">
      <w:pPr>
        <w:pStyle w:val="Heading2"/>
      </w:pPr>
      <w:bookmarkStart w:id="47" w:name="_Toc238149747"/>
      <w:bookmarkStart w:id="48" w:name="_Toc238392146"/>
      <w:r w:rsidRPr="0044139F">
        <w:t>3.7 How the Model Supports SPH Decisions</w:t>
      </w:r>
      <w:bookmarkEnd w:id="47"/>
      <w:bookmarkEnd w:id="48"/>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07DC9B7A" w:rsidR="000A30AA" w:rsidRPr="0044139F" w:rsidRDefault="00167476" w:rsidP="0044139F">
      <w:pPr>
        <w:spacing w:before="240" w:after="240" w:line="276" w:lineRule="auto"/>
        <w:jc w:val="both"/>
      </w:pPr>
      <w:r w:rsidRPr="0044139F">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9" w:name="_Toc238149748"/>
      <w:bookmarkStart w:id="50" w:name="_Toc238392147"/>
      <w:r w:rsidRPr="0044139F">
        <w:t>4. Discussion</w:t>
      </w:r>
      <w:bookmarkEnd w:id="49"/>
      <w:bookmarkEnd w:id="50"/>
    </w:p>
    <w:p w14:paraId="03027ECF" w14:textId="77777777" w:rsidR="00827F96" w:rsidRDefault="00827F96" w:rsidP="0044139F">
      <w:pPr>
        <w:spacing w:before="240" w:after="240" w:line="276" w:lineRule="auto"/>
        <w:jc w:val="both"/>
      </w:pPr>
      <w:r w:rsidRPr="00827F96">
        <w:t>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have near-zero BMF, Figures 1, 4, and 5 show that non-zero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lastRenderedPageBreak/>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1" w:name="_Toc238149749"/>
      <w:bookmarkStart w:id="52" w:name="_Toc238392148"/>
      <w:r w:rsidRPr="007D1166">
        <w:t>5. Conclusions, Limitations and Future Work</w:t>
      </w:r>
      <w:bookmarkEnd w:id="51"/>
      <w:bookmarkEnd w:id="52"/>
    </w:p>
    <w:p w14:paraId="3A87E7C4" w14:textId="77777777" w:rsidR="0050626F" w:rsidRPr="0044139F" w:rsidRDefault="0050626F" w:rsidP="007D1166">
      <w:pPr>
        <w:pStyle w:val="Heading2"/>
      </w:pPr>
      <w:bookmarkStart w:id="53" w:name="_Toc238149750"/>
      <w:bookmarkStart w:id="54" w:name="_Toc238392149"/>
      <w:r w:rsidRPr="0044139F">
        <w:t>5.1 Conclusions and Answers to the Research Questions</w:t>
      </w:r>
      <w:bookmarkEnd w:id="53"/>
      <w:bookmarkEnd w:id="54"/>
    </w:p>
    <w:p w14:paraId="612FB374" w14:textId="59452874" w:rsidR="002C2255" w:rsidRPr="0044139F" w:rsidRDefault="00165EDF" w:rsidP="0044139F">
      <w:pPr>
        <w:spacing w:before="240" w:after="240" w:line="276" w:lineRule="auto"/>
        <w:jc w:val="both"/>
      </w:pPr>
      <w:r w:rsidRPr="0044139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211B9B9C"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w:t>
      </w:r>
      <w:r w:rsidR="00827F96" w:rsidRPr="00827F96">
        <w:lastRenderedPageBreak/>
        <w:t xml:space="preserve">identifies periapsis as the strongest overall physical input, with its removal causing the largest decrease in performance (ΔR² = </w:t>
      </w:r>
      <w:r w:rsidR="00827F96">
        <w:t>-</w:t>
      </w:r>
      <w:r w:rsidR="00827F96" w:rsidRPr="00827F96">
        <w:t>0.574), followed by spin (</w:t>
      </w:r>
      <w:r w:rsidR="00827F96">
        <w:t>-</w:t>
      </w:r>
      <w:r w:rsidR="00827F96" w:rsidRPr="00827F96">
        <w:t>0.316) and velocity (</w:t>
      </w:r>
      <w:r w:rsidR="00827F96">
        <w:t>-</w:t>
      </w:r>
      <w:r w:rsidR="00827F96" w:rsidRPr="00827F96">
        <w:t>0.296). However, matched cases show that their relative importance changes locally.</w:t>
      </w:r>
    </w:p>
    <w:p w14:paraId="6C4BF321" w14:textId="54F459D5"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Yes, in cases where the SPH archive supports comparable input combinations. The primary tuned Gradient Boosting model using the original simulation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5" w:name="_Toc238149751"/>
      <w:bookmarkStart w:id="56" w:name="_Toc238392150"/>
      <w:r w:rsidRPr="007D1166">
        <w:t>5.2 Limitations</w:t>
      </w:r>
      <w:bookmarkEnd w:id="55"/>
      <w:bookmarkEnd w:id="56"/>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xml:space="preserve">. Because </w:t>
      </w:r>
      <w:r w:rsidRPr="0044139F">
        <w:lastRenderedPageBreak/>
        <w:t>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7" w:name="_Toc238149752"/>
      <w:bookmarkStart w:id="58" w:name="_Toc238392151"/>
      <w:r w:rsidRPr="007D1166">
        <w:t>5.3 Future Work</w:t>
      </w:r>
      <w:bookmarkEnd w:id="57"/>
      <w:bookmarkEnd w:id="58"/>
    </w:p>
    <w:p w14:paraId="2640847E" w14:textId="45BFFDAD" w:rsidR="002C2255" w:rsidRPr="0044139F" w:rsidRDefault="0050626F" w:rsidP="0044139F">
      <w:pPr>
        <w:spacing w:before="240" w:after="240" w:line="276" w:lineRule="auto"/>
        <w:jc w:val="both"/>
      </w:pPr>
      <w:r w:rsidRPr="0044139F">
        <w:t>The highest priority for future work is to run new SPH simulations in poorly covered mass-periapsis-velocity-spin combinations, especially near the change between retained and zero BMF. More matched groups should repeat the A</w:t>
      </w:r>
      <w:r w:rsidRPr="00755DB6">
        <w:rPr>
          <w:vertAlign w:val="subscript"/>
        </w:rPr>
        <w:t>2000</w:t>
      </w:r>
      <w:r w:rsidRPr="0044139F">
        <w:t>, n</w:t>
      </w:r>
      <w:r w:rsidRPr="00755DB6">
        <w:rPr>
          <w:vertAlign w:val="subscript"/>
        </w:rPr>
        <w:t>65</w:t>
      </w:r>
      <w:r w:rsidRPr="0044139F">
        <w:t xml:space="preserve"> 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440970C5" w14:textId="17E5E259" w:rsidR="00101125" w:rsidRPr="0044139F" w:rsidRDefault="00165EDF" w:rsidP="0044139F">
      <w:pPr>
        <w:spacing w:before="240" w:after="240" w:line="276" w:lineRule="auto"/>
        <w:jc w:val="both"/>
      </w:pPr>
      <w:r w:rsidRPr="0044139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p>
    <w:p w14:paraId="1EF5779F" w14:textId="77777777" w:rsidR="00BA2F26" w:rsidRDefault="00BA2F26" w:rsidP="007D1166">
      <w:pPr>
        <w:pStyle w:val="Heading1"/>
      </w:pPr>
      <w:bookmarkStart w:id="59" w:name="_Toc238149753"/>
    </w:p>
    <w:p w14:paraId="383BDED1" w14:textId="77777777" w:rsidR="00BA2F26" w:rsidRDefault="00BA2F26" w:rsidP="007D1166">
      <w:pPr>
        <w:pStyle w:val="Heading1"/>
      </w:pPr>
    </w:p>
    <w:p w14:paraId="06146BA5" w14:textId="77777777" w:rsidR="00BA2F26" w:rsidRDefault="00BA2F26" w:rsidP="007D1166">
      <w:pPr>
        <w:pStyle w:val="Heading1"/>
      </w:pPr>
    </w:p>
    <w:p w14:paraId="2BCA7860" w14:textId="6BDFDC54" w:rsidR="0050626F" w:rsidRPr="00C1323C" w:rsidRDefault="0050626F" w:rsidP="007D1166">
      <w:pPr>
        <w:pStyle w:val="Heading1"/>
      </w:pPr>
      <w:bookmarkStart w:id="60" w:name="_Toc238392152"/>
      <w:r w:rsidRPr="00C1323C">
        <w:t>References</w:t>
      </w:r>
      <w:bookmarkEnd w:id="59"/>
      <w:bookmarkEnd w:id="60"/>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61" w:name="_Toc238149754"/>
      <w:bookmarkStart w:id="62" w:name="_Toc238392153"/>
      <w:r w:rsidRPr="00C1323C">
        <w:lastRenderedPageBreak/>
        <w:t>Appendix A. Supporting Model Results</w:t>
      </w:r>
      <w:bookmarkEnd w:id="61"/>
      <w:bookmarkEnd w:id="62"/>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905DE4" w:rsidRPr="00C1323C" w14:paraId="12893776" w14:textId="77777777" w:rsidTr="00B453C4">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77777777" w:rsidR="00C407AF" w:rsidRPr="00C407AF" w:rsidRDefault="00C407AF" w:rsidP="00C407AF">
            <w:pPr>
              <w:rPr>
                <w:lang w:val="en-US"/>
              </w:rPr>
            </w:pPr>
            <w:r w:rsidRPr="00C407AF">
              <w:rPr>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77777777" w:rsidR="00C407AF" w:rsidRPr="00C407AF" w:rsidRDefault="00C407AF" w:rsidP="00C407AF">
            <w:pPr>
              <w:rPr>
                <w:lang w:val="en-US"/>
              </w:rPr>
            </w:pPr>
            <w:r w:rsidRPr="00C407AF">
              <w:rPr>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77777777" w:rsidR="00C407AF" w:rsidRPr="00C407AF" w:rsidRDefault="00C407AF" w:rsidP="00C407AF">
            <w:pPr>
              <w:rPr>
                <w:lang w:val="en-US"/>
              </w:rPr>
            </w:pPr>
            <w:r w:rsidRPr="00C407AF">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77777777" w:rsidR="00C407AF" w:rsidRPr="00C407AF" w:rsidRDefault="00C407AF" w:rsidP="00C407AF">
            <w:pPr>
              <w:rPr>
                <w:lang w:val="en-US"/>
              </w:rPr>
            </w:pPr>
            <w:r w:rsidRPr="00C407AF">
              <w:rPr>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77777777" w:rsidR="00C407AF" w:rsidRPr="00C407AF" w:rsidRDefault="00C407AF" w:rsidP="00C407AF">
            <w:pPr>
              <w:rPr>
                <w:lang w:val="en-US"/>
              </w:rPr>
            </w:pPr>
            <w:r w:rsidRPr="00C407AF">
              <w:rPr>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77777777" w:rsidR="00C407AF" w:rsidRPr="00C407AF" w:rsidRDefault="00C407AF" w:rsidP="00C407AF">
            <w:pPr>
              <w:rPr>
                <w:lang w:val="en-US"/>
              </w:rPr>
            </w:pPr>
            <w:r w:rsidRPr="00C407AF">
              <w:rPr>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77777777" w:rsidR="00C407AF" w:rsidRPr="00C407AF" w:rsidRDefault="00C407AF" w:rsidP="00C407AF">
            <w:pPr>
              <w:rPr>
                <w:lang w:val="en-US"/>
              </w:rPr>
            </w:pPr>
            <w:r w:rsidRPr="00C407AF">
              <w:rPr>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77777777" w:rsidR="00C407AF" w:rsidRPr="00C407AF" w:rsidRDefault="00C407AF" w:rsidP="00C407AF">
            <w:pPr>
              <w:rPr>
                <w:lang w:val="en-US"/>
              </w:rPr>
            </w:pPr>
            <w:r w:rsidRPr="00C407AF">
              <w:rPr>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77777777" w:rsidR="00C407AF" w:rsidRPr="00C407AF" w:rsidRDefault="00C407AF" w:rsidP="00C407AF">
            <w:pPr>
              <w:rPr>
                <w:lang w:val="en-US"/>
              </w:rPr>
            </w:pPr>
            <w:r w:rsidRPr="00C407AF">
              <w:rPr>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77777777" w:rsidR="00C407AF" w:rsidRPr="00C407AF" w:rsidRDefault="00C407AF" w:rsidP="00C407AF">
            <w:pPr>
              <w:rPr>
                <w:lang w:val="en-US"/>
              </w:rPr>
            </w:pPr>
            <w:r w:rsidRPr="00C407AF">
              <w:rPr>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C407AF" w:rsidRDefault="00C407AF" w:rsidP="00C407AF">
            <w:pPr>
              <w:rPr>
                <w:lang w:val="en-US"/>
              </w:rPr>
            </w:pPr>
            <w:r w:rsidRPr="00C407AF">
              <w:rPr>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C407AF" w:rsidRDefault="00C407AF" w:rsidP="00C407AF">
            <w:pPr>
              <w:rPr>
                <w:lang w:val="en-US"/>
              </w:rPr>
            </w:pPr>
            <w:r w:rsidRPr="00C407AF">
              <w:rPr>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C407AF" w:rsidRDefault="00C407AF" w:rsidP="00C407AF">
            <w:pPr>
              <w:rPr>
                <w:lang w:val="en-US"/>
              </w:rPr>
            </w:pPr>
            <w:r w:rsidRPr="00C407AF">
              <w:rPr>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C407AF" w:rsidRDefault="00C407AF" w:rsidP="00C407AF">
            <w:pPr>
              <w:rPr>
                <w:lang w:val="en-US"/>
              </w:rPr>
            </w:pPr>
            <w:r w:rsidRPr="00C407AF">
              <w:rPr>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C407AF" w:rsidRDefault="00C407AF" w:rsidP="00C407AF">
            <w:pPr>
              <w:rPr>
                <w:lang w:val="en-US"/>
              </w:rPr>
            </w:pPr>
            <w:r w:rsidRPr="00C407AF">
              <w:rPr>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C407AF" w:rsidRDefault="00C407AF" w:rsidP="00C407AF">
            <w:pPr>
              <w:rPr>
                <w:lang w:val="en-US"/>
              </w:rPr>
            </w:pPr>
            <w:r w:rsidRPr="00C407AF">
              <w:rPr>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C407AF" w:rsidRDefault="00C407AF" w:rsidP="00C407AF">
            <w:pPr>
              <w:rPr>
                <w:lang w:val="en-US"/>
              </w:rPr>
            </w:pPr>
            <w:r w:rsidRPr="00C407AF">
              <w:rPr>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C407AF" w:rsidRDefault="00C407AF" w:rsidP="00C407AF">
            <w:pPr>
              <w:rPr>
                <w:lang w:val="en-US"/>
              </w:rPr>
            </w:pPr>
            <w:r w:rsidRPr="00C407AF">
              <w:rPr>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C407AF" w:rsidRDefault="00C407AF" w:rsidP="00C407AF">
            <w:pPr>
              <w:rPr>
                <w:lang w:val="en-US"/>
              </w:rPr>
            </w:pPr>
            <w:r w:rsidRPr="00C407AF">
              <w:rPr>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C407AF" w:rsidRDefault="00C407AF" w:rsidP="00C407AF">
            <w:pPr>
              <w:rPr>
                <w:lang w:val="en-US"/>
              </w:rPr>
            </w:pPr>
            <w:r w:rsidRPr="00C407AF">
              <w:rPr>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C407AF" w:rsidRDefault="00C407AF" w:rsidP="00C407AF">
            <w:pPr>
              <w:rPr>
                <w:lang w:val="en-US"/>
              </w:rPr>
            </w:pPr>
            <w:r w:rsidRPr="00C407AF">
              <w:rPr>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C407AF" w:rsidRDefault="00C407AF" w:rsidP="00C407AF">
            <w:pPr>
              <w:rPr>
                <w:lang w:val="en-US"/>
              </w:rPr>
            </w:pPr>
            <w:r w:rsidRPr="00C407AF">
              <w:rPr>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C407AF" w:rsidRDefault="00C407AF" w:rsidP="00C407AF">
            <w:pPr>
              <w:rPr>
                <w:lang w:val="en-US"/>
              </w:rPr>
            </w:pPr>
            <w:r w:rsidRPr="00C407AF">
              <w:rPr>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C407AF" w:rsidRDefault="00C407AF" w:rsidP="00C407AF">
            <w:pPr>
              <w:rPr>
                <w:lang w:val="en-US"/>
              </w:rPr>
            </w:pPr>
            <w:r w:rsidRPr="00C407AF">
              <w:rPr>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C407AF" w:rsidRDefault="00C407AF" w:rsidP="00C407AF">
            <w:pPr>
              <w:rPr>
                <w:lang w:val="en-US"/>
              </w:rPr>
            </w:pPr>
            <w:r w:rsidRPr="00C407AF">
              <w:rPr>
                <w:lang w:val="en-US"/>
              </w:rPr>
              <w:t>(Exploratory only) highest R² / lowest RMSE</w:t>
            </w:r>
          </w:p>
        </w:tc>
      </w:tr>
    </w:tbl>
    <w:p w14:paraId="19632526" w14:textId="77777777" w:rsidR="00827F96" w:rsidRDefault="00827F96" w:rsidP="00C407AF">
      <w:pPr>
        <w:spacing w:before="100" w:beforeAutospacing="1" w:after="100" w:afterAutospacing="1"/>
        <w:jc w:val="both"/>
      </w:pPr>
    </w:p>
    <w:p w14:paraId="1A4D7546" w14:textId="0D8924DF"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 xml:space="preserve">More sophisticated alternatives, including XGBoost and two-stage hurdle models, were also investigated but were retained as exploratory models, however they remained exploratory and are not covered in more detail in this project as they introduce additional model complexity, particularly the two-stage approaches, and would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7D800F85" w14:textId="77777777" w:rsidR="00C407AF" w:rsidRDefault="00C407AF" w:rsidP="009C1801">
      <w:pPr>
        <w:keepNext/>
        <w:spacing w:line="276" w:lineRule="auto"/>
        <w:jc w:val="center"/>
        <w:rPr>
          <w:color w:val="000000" w:themeColor="text1"/>
        </w:rPr>
      </w:pPr>
    </w:p>
    <w:p w14:paraId="61CE03B4" w14:textId="2E4A8FEC" w:rsidR="00AF1C49" w:rsidRPr="009C1801" w:rsidRDefault="00747E05" w:rsidP="009C1801">
      <w:pPr>
        <w:keepNext/>
        <w:spacing w:line="276" w:lineRule="auto"/>
        <w:jc w:val="center"/>
        <w:rPr>
          <w:color w:val="000000" w:themeColor="text1"/>
        </w:rPr>
      </w:pPr>
      <w:r w:rsidRPr="00747E05">
        <w:rPr>
          <w:color w:val="000000" w:themeColor="text1"/>
        </w:rPr>
        <w:drawing>
          <wp:inline distT="0" distB="0" distL="0" distR="0" wp14:anchorId="531B6B25" wp14:editId="603EE89F">
            <wp:extent cx="5943600" cy="4029710"/>
            <wp:effectExtent l="0" t="0" r="0" b="0"/>
            <wp:docPr id="95296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65952" name=""/>
                    <pic:cNvPicPr/>
                  </pic:nvPicPr>
                  <pic:blipFill>
                    <a:blip r:embed="rId17"/>
                    <a:stretch>
                      <a:fillRect/>
                    </a:stretch>
                  </pic:blipFill>
                  <pic:spPr>
                    <a:xfrm>
                      <a:off x="0" y="0"/>
                      <a:ext cx="5943600" cy="402971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152C5935" w14:textId="17888C6E" w:rsidR="005A5F46" w:rsidRDefault="005A5F46" w:rsidP="005A5F46">
      <w:pPr>
        <w:spacing w:after="160" w:line="278" w:lineRule="auto"/>
        <w:jc w:val="both"/>
        <w:rPr>
          <w:rFonts w:eastAsiaTheme="majorEastAsia"/>
          <w:b/>
          <w:bCs/>
          <w:color w:val="000000" w:themeColor="text1"/>
          <w:kern w:val="2"/>
          <w:sz w:val="28"/>
          <w:szCs w:val="28"/>
          <w14:ligatures w14:val="standardContextual"/>
        </w:rPr>
      </w:pPr>
      <w:r>
        <w:t xml:space="preserve">The shaded central regions indicate the ranges represented by the corresponding SPH slice. Outside these ranges, the tree-based model does not extrapolate a physical trend. Instead, it continues to use partitions learned from the training data, producing stepwise or constant predictions, as seen most clearly for periapsis, velocity, and spin. For mass, the prediction initially increases slightly beyond the observed range as the changing mass and associated derived features continue to cross learned tree thresholds, before eventually remaining within the same terminal partitions and settling onto a near-constant plateau. This does not occur for the other parameter sweeps because their out-of-range values enter terminal partitions more immediately, after which further changes no longer alter the prediction. These out-of-range predictions should therefore not be interpreted as physical trends. </w:t>
      </w:r>
    </w:p>
    <w:p w14:paraId="5EB0A9D4" w14:textId="77777777" w:rsidR="00B07E8B" w:rsidRDefault="00B07E8B" w:rsidP="007D1166">
      <w:pPr>
        <w:pStyle w:val="Heading1"/>
      </w:pPr>
      <w:bookmarkStart w:id="63" w:name="_Toc238149755"/>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4" w:name="_Toc238149756"/>
      <w:bookmarkStart w:id="65" w:name="_Toc238392154"/>
      <w:bookmarkEnd w:id="63"/>
      <w:r w:rsidRPr="00C1323C">
        <w:lastRenderedPageBreak/>
        <w:t xml:space="preserve">Appendix </w:t>
      </w:r>
      <w:r w:rsidR="002922CE">
        <w:t>B</w:t>
      </w:r>
      <w:r w:rsidRPr="00C1323C">
        <w:t>.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4805B6" w14:textId="77777777" w:rsidR="00C75D03" w:rsidRDefault="00C75D03">
      <w:r>
        <w:separator/>
      </w:r>
    </w:p>
  </w:endnote>
  <w:endnote w:type="continuationSeparator" w:id="0">
    <w:p w14:paraId="37CC967A" w14:textId="77777777" w:rsidR="00C75D03" w:rsidRDefault="00C7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E1CC6D" w14:textId="77777777" w:rsidR="00C75D03" w:rsidRDefault="00C75D03">
      <w:r>
        <w:separator/>
      </w:r>
    </w:p>
  </w:footnote>
  <w:footnote w:type="continuationSeparator" w:id="0">
    <w:p w14:paraId="0235CBCD" w14:textId="77777777" w:rsidR="00C75D03" w:rsidRDefault="00C75D03">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454E5"/>
    <w:rsid w:val="00060F7E"/>
    <w:rsid w:val="000640B9"/>
    <w:rsid w:val="00064E28"/>
    <w:rsid w:val="000A30AA"/>
    <w:rsid w:val="000B13B6"/>
    <w:rsid w:val="000F0F1A"/>
    <w:rsid w:val="00101125"/>
    <w:rsid w:val="001079DA"/>
    <w:rsid w:val="00144898"/>
    <w:rsid w:val="00165EDF"/>
    <w:rsid w:val="0016721F"/>
    <w:rsid w:val="00167476"/>
    <w:rsid w:val="0017561F"/>
    <w:rsid w:val="001D3F3E"/>
    <w:rsid w:val="00234AEF"/>
    <w:rsid w:val="00244955"/>
    <w:rsid w:val="002922CE"/>
    <w:rsid w:val="002C2255"/>
    <w:rsid w:val="002D065A"/>
    <w:rsid w:val="002D4DDB"/>
    <w:rsid w:val="002F0016"/>
    <w:rsid w:val="00307BF1"/>
    <w:rsid w:val="003366FC"/>
    <w:rsid w:val="0044139F"/>
    <w:rsid w:val="00487BE3"/>
    <w:rsid w:val="004929C8"/>
    <w:rsid w:val="0050626F"/>
    <w:rsid w:val="00512BA6"/>
    <w:rsid w:val="0059390A"/>
    <w:rsid w:val="005A5F46"/>
    <w:rsid w:val="005D41AB"/>
    <w:rsid w:val="00617A5E"/>
    <w:rsid w:val="00683DB3"/>
    <w:rsid w:val="00696970"/>
    <w:rsid w:val="006A7F8A"/>
    <w:rsid w:val="006C0A42"/>
    <w:rsid w:val="00735041"/>
    <w:rsid w:val="0074032F"/>
    <w:rsid w:val="007456D7"/>
    <w:rsid w:val="00747E05"/>
    <w:rsid w:val="0075445C"/>
    <w:rsid w:val="00755DB6"/>
    <w:rsid w:val="00767285"/>
    <w:rsid w:val="007813D8"/>
    <w:rsid w:val="00781536"/>
    <w:rsid w:val="00792A0E"/>
    <w:rsid w:val="007D031A"/>
    <w:rsid w:val="007D1166"/>
    <w:rsid w:val="007F196C"/>
    <w:rsid w:val="007F309F"/>
    <w:rsid w:val="008231D6"/>
    <w:rsid w:val="00827F96"/>
    <w:rsid w:val="0089118D"/>
    <w:rsid w:val="008C19BC"/>
    <w:rsid w:val="008C235D"/>
    <w:rsid w:val="008D2920"/>
    <w:rsid w:val="0090121F"/>
    <w:rsid w:val="00905DE4"/>
    <w:rsid w:val="00937303"/>
    <w:rsid w:val="00947475"/>
    <w:rsid w:val="009C1801"/>
    <w:rsid w:val="009D5FB8"/>
    <w:rsid w:val="00A05320"/>
    <w:rsid w:val="00A06662"/>
    <w:rsid w:val="00A26EAB"/>
    <w:rsid w:val="00A27A01"/>
    <w:rsid w:val="00A81E8F"/>
    <w:rsid w:val="00AD0333"/>
    <w:rsid w:val="00AE3816"/>
    <w:rsid w:val="00AF1C49"/>
    <w:rsid w:val="00B07E8B"/>
    <w:rsid w:val="00B447CE"/>
    <w:rsid w:val="00B453C4"/>
    <w:rsid w:val="00B76CC3"/>
    <w:rsid w:val="00B80C64"/>
    <w:rsid w:val="00B933EB"/>
    <w:rsid w:val="00B974A5"/>
    <w:rsid w:val="00BA2A5B"/>
    <w:rsid w:val="00BA2F26"/>
    <w:rsid w:val="00BC1010"/>
    <w:rsid w:val="00BC44EF"/>
    <w:rsid w:val="00BD2D72"/>
    <w:rsid w:val="00BE2C30"/>
    <w:rsid w:val="00BF5039"/>
    <w:rsid w:val="00C1323C"/>
    <w:rsid w:val="00C407AF"/>
    <w:rsid w:val="00C469EA"/>
    <w:rsid w:val="00C73918"/>
    <w:rsid w:val="00C75D03"/>
    <w:rsid w:val="00C83512"/>
    <w:rsid w:val="00C9126D"/>
    <w:rsid w:val="00CD331C"/>
    <w:rsid w:val="00D022B1"/>
    <w:rsid w:val="00D45A50"/>
    <w:rsid w:val="00D562B7"/>
    <w:rsid w:val="00D56BFF"/>
    <w:rsid w:val="00D638F1"/>
    <w:rsid w:val="00D74C66"/>
    <w:rsid w:val="00D85035"/>
    <w:rsid w:val="00D94EE3"/>
    <w:rsid w:val="00DA60FC"/>
    <w:rsid w:val="00DD6465"/>
    <w:rsid w:val="00DF6056"/>
    <w:rsid w:val="00E07F38"/>
    <w:rsid w:val="00E329E3"/>
    <w:rsid w:val="00E62679"/>
    <w:rsid w:val="00E72F75"/>
    <w:rsid w:val="00E80DEF"/>
    <w:rsid w:val="00E85BEC"/>
    <w:rsid w:val="00EC070D"/>
    <w:rsid w:val="00EE134B"/>
    <w:rsid w:val="00F03522"/>
    <w:rsid w:val="00F142D9"/>
    <w:rsid w:val="00F25EA7"/>
    <w:rsid w:val="00F323A0"/>
    <w:rsid w:val="00F329CF"/>
    <w:rsid w:val="00F610B7"/>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25</Pages>
  <Words>7597</Words>
  <Characters>43307</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5</cp:revision>
  <cp:lastPrinted>2026-08-20T20:04:00Z</cp:lastPrinted>
  <dcterms:created xsi:type="dcterms:W3CDTF">2026-08-21T10:03:00Z</dcterms:created>
  <dcterms:modified xsi:type="dcterms:W3CDTF">2026-08-23T14:51:00Z</dcterms:modified>
</cp:coreProperties>
</file>