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650471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6858065" w14:textId="77777777" w:rsidR="0050626F" w:rsidRPr="00C1323C" w:rsidRDefault="0050626F" w:rsidP="00AE3816">
      <w:pPr>
        <w:spacing w:after="160" w:line="276" w:lineRule="auto"/>
        <w:jc w:val="center"/>
        <w:rPr>
          <w:color w:val="000000" w:themeColor="text1"/>
          <w:sz w:val="32"/>
          <w:szCs w:val="32"/>
        </w:rPr>
      </w:pP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AE381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AE3816">
      <w:pPr>
        <w:spacing w:after="160" w:line="276" w:lineRule="auto"/>
        <w:jc w:val="center"/>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lastRenderedPageBreak/>
        <w:t>September 2026</w:t>
      </w:r>
    </w:p>
    <w:p w14:paraId="7B45EF86" w14:textId="77777777" w:rsidR="00D94EE3" w:rsidRPr="00C1323C" w:rsidRDefault="0050626F" w:rsidP="00AE3816">
      <w:pPr>
        <w:pStyle w:val="Heading1"/>
        <w:spacing w:line="276" w:lineRule="auto"/>
        <w:rPr>
          <w:rFonts w:ascii="Times New Roman" w:hAnsi="Times New Roman" w:cs="Times New Roman"/>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Abstract</w:t>
      </w:r>
    </w:p>
    <w:p w14:paraId="56BF20EC" w14:textId="6FDB7606" w:rsidR="00D74C66" w:rsidRPr="00C1323C" w:rsidRDefault="00D94EE3" w:rsidP="00AE3816">
      <w:pPr>
        <w:pStyle w:val="Heading1"/>
        <w:spacing w:line="276" w:lineRule="auto"/>
        <w:jc w:val="both"/>
        <w:rPr>
          <w:rFonts w:ascii="Times New Roman" w:eastAsia="Times New Roman" w:hAnsi="Times New Roman" w:cs="Times New Roman"/>
          <w:color w:val="000000" w:themeColor="text1"/>
          <w:kern w:val="0"/>
          <w:sz w:val="20"/>
          <w:szCs w:val="20"/>
          <w:lang w:val="en-GB"/>
          <w14:ligatures w14:val="none"/>
        </w:rPr>
      </w:pPr>
      <w:r w:rsidRPr="00C1323C">
        <w:rPr>
          <w:rFonts w:ascii="Times New Roman" w:eastAsia="Times New Roman" w:hAnsi="Times New Roman" w:cs="Times New Roman"/>
          <w:color w:val="000000" w:themeColor="text1"/>
          <w:kern w:val="0"/>
          <w:sz w:val="20"/>
          <w:szCs w:val="20"/>
          <w:lang w:val="en-GB"/>
          <w14:ligatures w14:val="none"/>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00C9126D" w:rsidRPr="00C9126D">
        <w:rPr>
          <w:rFonts w:ascii="Times New Roman" w:eastAsia="Times New Roman" w:hAnsi="Times New Roman" w:cs="Times New Roman"/>
          <w:color w:val="000000" w:themeColor="text1"/>
          <w:kern w:val="0"/>
          <w:sz w:val="20"/>
          <w:szCs w:val="20"/>
          <w:lang w:val="en-GB"/>
          <w14:ligatures w14:val="none"/>
        </w:rPr>
        <w:t>The primary model, a tuned Gradient Boosting regressor using the original simulation inputs, achieves a grouped cross-validated R² of 0.9234, MAE of 0.0159, and RMSE of 0.0257.</w:t>
      </w:r>
      <w:r w:rsidR="00C9126D" w:rsidRPr="00C9126D">
        <w:rPr>
          <w:rFonts w:ascii="Times New Roman" w:eastAsia="Times New Roman" w:hAnsi="Times New Roman" w:cs="Times New Roman"/>
          <w:color w:val="000000" w:themeColor="text1"/>
          <w:kern w:val="0"/>
          <w:sz w:val="20"/>
          <w:szCs w:val="20"/>
          <w:lang w:val="en-GB"/>
          <w14:ligatures w14:val="none"/>
        </w:rPr>
        <w:t xml:space="preserve"> </w:t>
      </w:r>
      <w:r w:rsidR="007456D7" w:rsidRPr="00C1323C">
        <w:rPr>
          <w:rFonts w:ascii="Times New Roman" w:eastAsia="Times New Roman" w:hAnsi="Times New Roman" w:cs="Times New Roman"/>
          <w:color w:val="000000" w:themeColor="text1"/>
          <w:kern w:val="0"/>
          <w:sz w:val="20"/>
          <w:szCs w:val="20"/>
          <w:lang w:val="en-GB"/>
          <w14:ligatures w14:val="none"/>
        </w:rPr>
        <w:t xml:space="preserve">Adding physics-derived features </w:t>
      </w:r>
      <w:r w:rsidR="007456D7" w:rsidRPr="00C1323C">
        <w:rPr>
          <w:rFonts w:ascii="Times New Roman" w:eastAsia="Times New Roman" w:hAnsi="Times New Roman" w:cs="Times New Roman"/>
          <w:color w:val="000000" w:themeColor="text1"/>
          <w:kern w:val="0"/>
          <w:sz w:val="20"/>
          <w:szCs w:val="20"/>
          <w:lang w:val="en-GB"/>
          <w14:ligatures w14:val="none"/>
        </w:rPr>
        <w:t>gives no meaningful extra improvement</w:t>
      </w:r>
      <w:r w:rsidR="007456D7" w:rsidRPr="00C1323C">
        <w:rPr>
          <w:rFonts w:ascii="Times New Roman" w:eastAsia="Times New Roman" w:hAnsi="Times New Roman" w:cs="Times New Roman"/>
          <w:color w:val="000000" w:themeColor="text1"/>
          <w:kern w:val="0"/>
          <w:sz w:val="20"/>
          <w:szCs w:val="20"/>
          <w:lang w:val="en-GB"/>
          <w14:ligatures w14:val="none"/>
        </w:rPr>
        <w:t>, so the simpler tuned raw-input model is retained.</w:t>
      </w:r>
      <w:r w:rsidR="007456D7"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 xml:space="preserve">The models are assessed using grouped cross-validation. </w:t>
      </w:r>
      <w:r w:rsidR="00D022B1" w:rsidRPr="00C1323C">
        <w:rPr>
          <w:rFonts w:ascii="Times New Roman" w:eastAsia="Times New Roman" w:hAnsi="Times New Roman" w:cs="Times New Roman"/>
          <w:color w:val="000000" w:themeColor="text1"/>
          <w:kern w:val="0"/>
          <w:sz w:val="20"/>
          <w:szCs w:val="20"/>
          <w:lang w:val="en-GB"/>
          <w14:ligatures w14:val="none"/>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C1323C">
        <w:rPr>
          <w:rFonts w:ascii="Times New Roman" w:eastAsia="Times New Roman" w:hAnsi="Times New Roman" w:cs="Times New Roman"/>
          <w:color w:val="000000" w:themeColor="text1"/>
          <w:kern w:val="0"/>
          <w:sz w:val="20"/>
          <w:szCs w:val="20"/>
          <w:lang w:val="en-GB"/>
          <w14:ligatures w14:val="none"/>
        </w:rPr>
        <w:t xml:space="preserve"> </w:t>
      </w:r>
      <w:r w:rsidRPr="00C1323C">
        <w:rPr>
          <w:rFonts w:ascii="Times New Roman" w:eastAsia="Times New Roman" w:hAnsi="Times New Roman" w:cs="Times New Roman"/>
          <w:color w:val="000000" w:themeColor="text1"/>
          <w:kern w:val="0"/>
          <w:sz w:val="20"/>
          <w:szCs w:val="20"/>
          <w:lang w:val="en-GB"/>
          <w14:ligatures w14:val="none"/>
        </w:rPr>
        <w:t>Changes in spin in matched cases result in BMF discrepancies of up to 0.24 at bigger periapsis and between 0.06 and 0.09 below 1.5 Mars radii. Despite falling within the numerical training ranges, a sparsely sampled 10</w:t>
      </w:r>
      <w:r w:rsidRPr="00C1323C">
        <w:rPr>
          <w:rFonts w:ascii="Times New Roman" w:eastAsia="Times New Roman" w:hAnsi="Times New Roman" w:cs="Times New Roman"/>
          <w:color w:val="000000" w:themeColor="text1"/>
          <w:kern w:val="0"/>
          <w:sz w:val="20"/>
          <w:szCs w:val="20"/>
          <w:vertAlign w:val="superscript"/>
          <w:lang w:val="en-GB"/>
          <w14:ligatures w14:val="none"/>
        </w:rPr>
        <w:t xml:space="preserve">19.5 </w:t>
      </w:r>
      <w:r w:rsidRPr="00C1323C">
        <w:rPr>
          <w:rFonts w:ascii="Times New Roman" w:eastAsia="Times New Roman" w:hAnsi="Times New Roman" w:cs="Times New Roman"/>
          <w:color w:val="000000" w:themeColor="text1"/>
          <w:kern w:val="0"/>
          <w:sz w:val="20"/>
          <w:szCs w:val="20"/>
          <w:lang w:val="en-GB"/>
          <w14:ligatures w14:val="none"/>
        </w:rPr>
        <w:t>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1. Introduction</w:t>
      </w:r>
    </w:p>
    <w:p w14:paraId="049A62FD"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1.1 Research Problem and Questions</w:t>
      </w:r>
    </w:p>
    <w:p w14:paraId="4542A816" w14:textId="77777777" w:rsidR="008C19BC" w:rsidRPr="00C1323C" w:rsidRDefault="008C19BC" w:rsidP="00AE3816">
      <w:pPr>
        <w:spacing w:before="360" w:after="80" w:line="276" w:lineRule="auto"/>
        <w:jc w:val="both"/>
        <w:rPr>
          <w:color w:val="000000" w:themeColor="text1"/>
        </w:rPr>
      </w:pPr>
      <w:r w:rsidRPr="00C1323C">
        <w:rPr>
          <w:color w:val="000000" w:themeColor="text1"/>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C1323C" w:rsidRDefault="006C0A42" w:rsidP="00AE3816">
      <w:pPr>
        <w:spacing w:before="360" w:after="80" w:line="276" w:lineRule="auto"/>
        <w:jc w:val="both"/>
        <w:rPr>
          <w:color w:val="000000" w:themeColor="text1"/>
        </w:rPr>
      </w:pPr>
      <w:r w:rsidRPr="00C1323C">
        <w:rPr>
          <w:color w:val="000000" w:themeColor="text1"/>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C1323C" w:rsidRDefault="008C19BC" w:rsidP="00AE3816">
      <w:pPr>
        <w:spacing w:before="360" w:after="80" w:line="276" w:lineRule="auto"/>
        <w:jc w:val="both"/>
        <w:rPr>
          <w:color w:val="000000" w:themeColor="text1"/>
        </w:rPr>
      </w:pPr>
      <w:r w:rsidRPr="00C1323C">
        <w:rPr>
          <w:color w:val="000000" w:themeColor="text1"/>
        </w:rPr>
        <w:t>Th</w:t>
      </w:r>
      <w:r w:rsidR="006C0A42" w:rsidRPr="00C1323C">
        <w:rPr>
          <w:color w:val="000000" w:themeColor="text1"/>
        </w:rPr>
        <w:t>ere a</w:t>
      </w:r>
      <w:r w:rsidRPr="00C1323C">
        <w:rPr>
          <w:color w:val="000000" w:themeColor="text1"/>
        </w:rPr>
        <w:t>re</w:t>
      </w:r>
      <w:r w:rsidR="006C0A42" w:rsidRPr="00C1323C">
        <w:rPr>
          <w:color w:val="000000" w:themeColor="text1"/>
        </w:rPr>
        <w:t xml:space="preserve"> three</w:t>
      </w:r>
      <w:r w:rsidRPr="00C1323C">
        <w:rPr>
          <w:color w:val="000000" w:themeColor="text1"/>
        </w:rPr>
        <w:t xml:space="preserve"> research questions addressed </w:t>
      </w:r>
      <w:r w:rsidR="006C0A42" w:rsidRPr="00C1323C">
        <w:rPr>
          <w:color w:val="000000" w:themeColor="text1"/>
        </w:rPr>
        <w:t>here</w:t>
      </w:r>
      <w:r w:rsidRPr="00C1323C">
        <w:rPr>
          <w:color w:val="000000" w:themeColor="text1"/>
        </w:rPr>
        <w:t xml:space="preserve">: </w:t>
      </w:r>
      <w:r w:rsidR="0050626F" w:rsidRPr="00C1323C">
        <w:rPr>
          <w:color w:val="000000" w:themeColor="text1"/>
        </w:rPr>
        <w:t xml:space="preserve">(1) how do orbital and physical parameters affect disruption and bound retention; (2) which inputs matter most for fragment formation and </w:t>
      </w:r>
      <w:r w:rsidR="0050626F" w:rsidRPr="00C1323C">
        <w:rPr>
          <w:color w:val="000000" w:themeColor="text1"/>
        </w:rPr>
        <w:lastRenderedPageBreak/>
        <w:t>retained debris; and (3) can machine-learning models predict outcomes within the sampled data while showing when a prediction should or should not be trusted?</w:t>
      </w:r>
    </w:p>
    <w:p w14:paraId="4460BF2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1.2 Significance and Originality</w:t>
      </w:r>
    </w:p>
    <w:p w14:paraId="39FC560D" w14:textId="02C4D9AA" w:rsidR="00144898" w:rsidRPr="00C1323C" w:rsidRDefault="0050626F" w:rsidP="00AE3816">
      <w:pPr>
        <w:spacing w:before="360" w:after="80" w:line="276" w:lineRule="auto"/>
        <w:jc w:val="both"/>
        <w:rPr>
          <w:color w:val="000000" w:themeColor="text1"/>
        </w:rPr>
      </w:pPr>
      <w:r w:rsidRPr="00C1323C">
        <w:rPr>
          <w:color w:val="000000" w:themeColor="text1"/>
        </w:rPr>
        <w:t xml:space="preserve">The work </w:t>
      </w:r>
      <w:r w:rsidR="004929C8" w:rsidRPr="00C1323C">
        <w:rPr>
          <w:color w:val="000000" w:themeColor="text1"/>
        </w:rPr>
        <w:t>has</w:t>
      </w:r>
      <w:r w:rsidRPr="00C1323C">
        <w:rPr>
          <w:color w:val="000000" w:themeColor="text1"/>
        </w:rPr>
        <w:t xml:space="preserve"> both scientific and computationa</w:t>
      </w:r>
      <w:r w:rsidR="004929C8" w:rsidRPr="00C1323C">
        <w:rPr>
          <w:color w:val="000000" w:themeColor="text1"/>
        </w:rPr>
        <w:t>l significance.</w:t>
      </w:r>
      <w:r w:rsidRPr="00C1323C">
        <w:rPr>
          <w:color w:val="000000" w:themeColor="text1"/>
        </w:rPr>
        <w:t xml:space="preserve"> </w:t>
      </w:r>
      <w:r w:rsidR="00144898" w:rsidRPr="00C1323C">
        <w:rPr>
          <w:color w:val="000000" w:themeColor="text1"/>
        </w:rPr>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C1323C" w:rsidRDefault="00EC070D" w:rsidP="00AE3816">
      <w:pPr>
        <w:spacing w:before="360" w:after="80" w:line="276" w:lineRule="auto"/>
        <w:jc w:val="both"/>
        <w:rPr>
          <w:color w:val="000000" w:themeColor="text1"/>
        </w:rPr>
      </w:pPr>
      <w:r w:rsidRPr="00C1323C">
        <w:rPr>
          <w:color w:val="000000" w:themeColor="text1"/>
        </w:rPr>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1.3 Literature Review and </w:t>
      </w:r>
      <w:r w:rsidRPr="00C1323C">
        <w:rPr>
          <w:rFonts w:ascii="Times New Roman" w:hAnsi="Times New Roman" w:cs="Times New Roman"/>
          <w:b/>
          <w:bCs/>
          <w:color w:val="000000" w:themeColor="text1"/>
          <w:sz w:val="24"/>
          <w:szCs w:val="24"/>
          <w:lang w:val="en-GB"/>
        </w:rPr>
        <w:t>Research Gaps</w:t>
      </w:r>
    </w:p>
    <w:p w14:paraId="64BBAB48" w14:textId="4901F016" w:rsidR="0017561F" w:rsidRPr="00C1323C" w:rsidRDefault="00D74C66" w:rsidP="00AE3816">
      <w:pPr>
        <w:spacing w:before="360" w:after="80" w:line="276" w:lineRule="auto"/>
        <w:jc w:val="both"/>
        <w:rPr>
          <w:color w:val="000000" w:themeColor="text1"/>
        </w:rPr>
      </w:pPr>
      <w:r w:rsidRPr="00C1323C">
        <w:rPr>
          <w:color w:val="000000" w:themeColor="text1"/>
        </w:rPr>
        <w:t xml:space="preserve">The formation of Mars’ moons, </w:t>
      </w:r>
      <w:r w:rsidR="0017561F" w:rsidRPr="00C1323C">
        <w:rPr>
          <w:color w:val="000000" w:themeColor="text1"/>
        </w:rPr>
        <w:t>Phobos and Deimos</w:t>
      </w:r>
      <w:r w:rsidRPr="00C1323C">
        <w:rPr>
          <w:color w:val="000000" w:themeColor="text1"/>
        </w:rPr>
        <w:t>,</w:t>
      </w:r>
      <w:r w:rsidR="0017561F" w:rsidRPr="00C1323C">
        <w:rPr>
          <w:color w:val="000000" w:themeColor="text1"/>
        </w:rPr>
        <w:t xml:space="preserve"> have been explained in </w:t>
      </w:r>
      <w:r w:rsidR="000F0F1A" w:rsidRPr="00C1323C">
        <w:rPr>
          <w:color w:val="000000" w:themeColor="text1"/>
        </w:rPr>
        <w:t>several</w:t>
      </w:r>
      <w:r w:rsidR="0017561F" w:rsidRPr="00C1323C">
        <w:rPr>
          <w:color w:val="000000" w:themeColor="text1"/>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C1323C">
        <w:rPr>
          <w:color w:val="000000" w:themeColor="text1"/>
        </w:rPr>
        <w:t>So, by</w:t>
      </w:r>
      <w:r w:rsidR="0017561F" w:rsidRPr="00C1323C">
        <w:rPr>
          <w:color w:val="000000" w:themeColor="text1"/>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C1323C" w:rsidRDefault="0017561F" w:rsidP="00AE3816">
      <w:pPr>
        <w:spacing w:before="360" w:after="80" w:line="276" w:lineRule="auto"/>
        <w:jc w:val="both"/>
        <w:rPr>
          <w:color w:val="000000" w:themeColor="text1"/>
        </w:rPr>
      </w:pPr>
      <w:r w:rsidRPr="00C1323C">
        <w:rPr>
          <w:color w:val="000000" w:themeColor="text1"/>
        </w:rPr>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C1323C">
        <w:rPr>
          <w:color w:val="000000" w:themeColor="text1"/>
        </w:rPr>
        <w:t>neighbouring</w:t>
      </w:r>
      <w:r w:rsidRPr="00C1323C">
        <w:rPr>
          <w:color w:val="000000" w:themeColor="text1"/>
        </w:rPr>
        <w:t xml:space="preserve"> particles; </w:t>
      </w:r>
      <w:r w:rsidRPr="00C1323C">
        <w:rPr>
          <w:color w:val="000000" w:themeColor="text1"/>
        </w:rPr>
        <w:lastRenderedPageBreak/>
        <w:t>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C1323C" w:rsidRDefault="009D5FB8"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2. Methodology</w:t>
      </w:r>
    </w:p>
    <w:p w14:paraId="2AB4084F"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2.1 Data Archive, Inputs, and Post-Processing</w:t>
      </w:r>
    </w:p>
    <w:p w14:paraId="24D0575D" w14:textId="77777777" w:rsidR="00101125" w:rsidRPr="00C1323C" w:rsidRDefault="000F0F1A" w:rsidP="00AE3816">
      <w:pPr>
        <w:spacing w:before="360" w:after="80" w:line="276" w:lineRule="auto"/>
        <w:jc w:val="both"/>
        <w:rPr>
          <w:color w:val="000000" w:themeColor="text1"/>
        </w:rPr>
      </w:pPr>
      <w:r w:rsidRPr="00C1323C">
        <w:rPr>
          <w:color w:val="000000" w:themeColor="text1"/>
        </w:rPr>
        <w:t xml:space="preserve">489 SPH outputs </w:t>
      </w:r>
      <w:r w:rsidR="00EC070D" w:rsidRPr="00C1323C">
        <w:rPr>
          <w:color w:val="000000" w:themeColor="text1"/>
        </w:rPr>
        <w:t>totalling</w:t>
      </w:r>
      <w:r w:rsidRPr="00C1323C">
        <w:rPr>
          <w:color w:val="000000" w:themeColor="text1"/>
        </w:rPr>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C1323C">
        <w:rPr>
          <w:color w:val="000000" w:themeColor="text1"/>
        </w:rPr>
        <w:t>The main outcome</w:t>
      </w:r>
      <w:r w:rsidR="00D74C66" w:rsidRPr="00C1323C">
        <w:rPr>
          <w:color w:val="000000" w:themeColor="text1"/>
        </w:rPr>
        <w:t xml:space="preserve">/model target </w:t>
      </w:r>
      <w:r w:rsidR="0050626F" w:rsidRPr="00C1323C">
        <w:rPr>
          <w:color w:val="000000" w:themeColor="text1"/>
        </w:rPr>
        <w:t>in this project is the bound mass fraction, represented by f</w:t>
      </w:r>
      <w:r w:rsidR="0050626F" w:rsidRPr="00C1323C">
        <w:rPr>
          <w:color w:val="000000" w:themeColor="text1"/>
          <w:vertAlign w:val="subscript"/>
        </w:rPr>
        <w:t>bound​</w:t>
      </w:r>
      <w:r w:rsidR="0050626F" w:rsidRPr="00C1323C">
        <w:rPr>
          <w:color w:val="000000" w:themeColor="text1"/>
        </w:rPr>
        <w:t xml:space="preserve">, which is the fraction of the original asteroid mass that remains gravitationaly bound to Mars after the encounter, this will be referred to as BMF throughout this report. </w:t>
      </w:r>
    </w:p>
    <w:p w14:paraId="74E4AD40" w14:textId="59D4732E" w:rsidR="00101125" w:rsidRPr="00C1323C" w:rsidRDefault="0050626F" w:rsidP="00AE3816">
      <w:pPr>
        <w:spacing w:before="360" w:after="80" w:line="276" w:lineRule="auto"/>
        <w:jc w:val="center"/>
        <w:rPr>
          <w:i/>
          <w:iCs/>
          <w:color w:val="000000" w:themeColor="text1"/>
        </w:rPr>
      </w:pPr>
      <w:r w:rsidRPr="00C1323C">
        <w:rPr>
          <w:i/>
          <w:iCs/>
          <w:color w:val="000000" w:themeColor="text1"/>
        </w:rPr>
        <w:t>Table 1. Main SPH setup and post-processing parameters.</w:t>
      </w:r>
      <w:r w:rsidR="00101125" w:rsidRPr="00C1323C">
        <w:rPr>
          <w:i/>
          <w:iCs/>
          <w:color w:val="000000" w:themeColor="text1"/>
        </w:rPr>
        <w:t xml:space="preserve"> </w:t>
      </w:r>
      <w:r w:rsidR="00101125" w:rsidRPr="00C1323C">
        <w:rPr>
          <w:i/>
          <w:iCs/>
          <w:color w:val="000000" w:themeColor="text1"/>
        </w:rPr>
        <w:br/>
      </w:r>
      <w:r w:rsidRPr="00C1323C">
        <w:rPr>
          <w:i/>
          <w:iCs/>
          <w:color w:val="000000" w:themeColor="text1"/>
        </w:rPr>
        <w:t>Some parameter values appear much more often than others in the archive</w:t>
      </w:r>
      <w:r w:rsidR="00101125" w:rsidRPr="00C1323C">
        <w:rPr>
          <w:i/>
          <w:iCs/>
          <w:color w:val="000000" w:themeColor="text1"/>
        </w:rPr>
        <w:t>.</w:t>
      </w:r>
    </w:p>
    <w:tbl>
      <w:tblPr>
        <w:tblStyle w:val="TableGrid"/>
        <w:tblW w:w="0" w:type="auto"/>
        <w:tblLook w:val="04A0" w:firstRow="1" w:lastRow="0" w:firstColumn="1" w:lastColumn="0" w:noHBand="0" w:noVBand="1"/>
      </w:tblPr>
      <w:tblGrid>
        <w:gridCol w:w="1975"/>
        <w:gridCol w:w="1890"/>
        <w:gridCol w:w="5483"/>
      </w:tblGrid>
      <w:tr w:rsidR="00101125" w:rsidRPr="00C1323C" w14:paraId="2E6ACF79" w14:textId="77777777" w:rsidTr="00101125">
        <w:tc>
          <w:tcPr>
            <w:tcW w:w="1975" w:type="dxa"/>
          </w:tcPr>
          <w:p w14:paraId="6F75094E" w14:textId="56F0A6B0" w:rsidR="00101125" w:rsidRPr="00C1323C" w:rsidRDefault="00101125" w:rsidP="00AE3816">
            <w:pPr>
              <w:spacing w:before="240" w:after="80" w:line="276" w:lineRule="auto"/>
              <w:jc w:val="both"/>
              <w:rPr>
                <w:color w:val="000000" w:themeColor="text1"/>
              </w:rPr>
            </w:pPr>
            <w:r w:rsidRPr="00C1323C">
              <w:rPr>
                <w:b/>
                <w:bCs/>
                <w:color w:val="000000" w:themeColor="text1"/>
              </w:rPr>
              <w:t>Parameter</w:t>
            </w:r>
          </w:p>
        </w:tc>
        <w:tc>
          <w:tcPr>
            <w:tcW w:w="1890" w:type="dxa"/>
          </w:tcPr>
          <w:p w14:paraId="77F2F696" w14:textId="6937854D" w:rsidR="00101125" w:rsidRPr="00C1323C" w:rsidRDefault="00101125" w:rsidP="00AE3816">
            <w:pPr>
              <w:spacing w:before="240" w:after="80" w:line="276" w:lineRule="auto"/>
              <w:jc w:val="both"/>
              <w:rPr>
                <w:color w:val="000000" w:themeColor="text1"/>
              </w:rPr>
            </w:pPr>
            <w:r w:rsidRPr="00C1323C">
              <w:rPr>
                <w:b/>
                <w:bCs/>
                <w:color w:val="000000" w:themeColor="text1"/>
              </w:rPr>
              <w:t>Coverage range</w:t>
            </w:r>
          </w:p>
        </w:tc>
        <w:tc>
          <w:tcPr>
            <w:tcW w:w="5483" w:type="dxa"/>
          </w:tcPr>
          <w:p w14:paraId="3EEABF12" w14:textId="1201D33C" w:rsidR="00101125" w:rsidRPr="00C1323C" w:rsidRDefault="00101125" w:rsidP="00AE3816">
            <w:pPr>
              <w:spacing w:before="240" w:after="80" w:line="276" w:lineRule="auto"/>
              <w:jc w:val="both"/>
              <w:rPr>
                <w:color w:val="000000" w:themeColor="text1"/>
              </w:rPr>
            </w:pPr>
            <w:r w:rsidRPr="00C1323C">
              <w:rPr>
                <w:b/>
                <w:bCs/>
                <w:color w:val="000000" w:themeColor="text1"/>
              </w:rPr>
              <w:t>What it means</w:t>
            </w:r>
          </w:p>
        </w:tc>
      </w:tr>
      <w:tr w:rsidR="00101125" w:rsidRPr="00C1323C" w14:paraId="742FAEDA" w14:textId="77777777" w:rsidTr="00101125">
        <w:tc>
          <w:tcPr>
            <w:tcW w:w="1975" w:type="dxa"/>
          </w:tcPr>
          <w:p w14:paraId="72F383E5" w14:textId="6B116CBA" w:rsidR="00101125" w:rsidRPr="00C1323C" w:rsidRDefault="00101125" w:rsidP="00AE3816">
            <w:pPr>
              <w:spacing w:before="240" w:after="80" w:line="276" w:lineRule="auto"/>
              <w:jc w:val="both"/>
              <w:rPr>
                <w:color w:val="000000" w:themeColor="text1"/>
              </w:rPr>
            </w:pPr>
            <w:r w:rsidRPr="00C1323C">
              <w:rPr>
                <w:color w:val="000000" w:themeColor="text1"/>
              </w:rPr>
              <w:t>Asteroid mass</w:t>
            </w:r>
          </w:p>
        </w:tc>
        <w:tc>
          <w:tcPr>
            <w:tcW w:w="1890" w:type="dxa"/>
          </w:tcPr>
          <w:p w14:paraId="0317CBA0" w14:textId="168503CC" w:rsidR="00101125" w:rsidRPr="00C1323C" w:rsidRDefault="00101125" w:rsidP="00AE3816">
            <w:pPr>
              <w:spacing w:before="240" w:after="80" w:line="276" w:lineRule="auto"/>
              <w:rPr>
                <w:color w:val="000000" w:themeColor="text1"/>
              </w:rPr>
            </w:pPr>
            <w:r w:rsidRPr="00C1323C">
              <w:rPr>
                <w:color w:val="000000" w:themeColor="text1"/>
              </w:rPr>
              <w:t>A</w:t>
            </w:r>
            <w:r w:rsidRPr="00C1323C">
              <w:rPr>
                <w:color w:val="000000" w:themeColor="text1"/>
                <w:vertAlign w:val="subscript"/>
              </w:rPr>
              <w:t>1800</w:t>
            </w:r>
            <w:r w:rsidRPr="00C1323C">
              <w:rPr>
                <w:color w:val="000000" w:themeColor="text1"/>
              </w:rPr>
              <w:t>-A</w:t>
            </w:r>
            <w:r w:rsidRPr="00C1323C">
              <w:rPr>
                <w:color w:val="000000" w:themeColor="text1"/>
                <w:vertAlign w:val="subscript"/>
              </w:rPr>
              <w:t>2100</w:t>
            </w:r>
            <w:r w:rsidRPr="00C1323C">
              <w:rPr>
                <w:color w:val="000000" w:themeColor="text1"/>
              </w:rPr>
              <w:t>; A</w:t>
            </w:r>
            <w:r w:rsidRPr="00C1323C">
              <w:rPr>
                <w:color w:val="000000" w:themeColor="text1"/>
                <w:vertAlign w:val="subscript"/>
              </w:rPr>
              <w:t xml:space="preserve">2000 </w:t>
            </w:r>
            <w:r w:rsidRPr="00C1323C">
              <w:rPr>
                <w:color w:val="000000" w:themeColor="text1"/>
              </w:rPr>
              <w:t>dominates</w:t>
            </w:r>
          </w:p>
        </w:tc>
        <w:tc>
          <w:tcPr>
            <w:tcW w:w="5483" w:type="dxa"/>
          </w:tcPr>
          <w:p w14:paraId="42EB6E19" w14:textId="07EF7611" w:rsidR="00101125" w:rsidRPr="00C1323C" w:rsidRDefault="00101125" w:rsidP="00AE3816">
            <w:pPr>
              <w:spacing w:before="240" w:after="80" w:line="276" w:lineRule="auto"/>
              <w:jc w:val="both"/>
              <w:rPr>
                <w:color w:val="000000" w:themeColor="text1"/>
              </w:rPr>
            </w:pPr>
            <w:r w:rsidRPr="00C1323C">
              <w:rPr>
                <w:color w:val="000000" w:themeColor="text1"/>
              </w:rPr>
              <w:t>Mass of the incoming asteroid. For example, A</w:t>
            </w:r>
            <w:r w:rsidRPr="00C1323C">
              <w:rPr>
                <w:color w:val="000000" w:themeColor="text1"/>
                <w:vertAlign w:val="subscript"/>
              </w:rPr>
              <w:t>1800</w:t>
            </w:r>
            <w:r w:rsidRPr="00C1323C">
              <w:rPr>
                <w:rFonts w:eastAsia="Gungsuh"/>
                <w:color w:val="000000" w:themeColor="text1"/>
              </w:rPr>
              <w:t xml:space="preserve"> ≈ 10</w:t>
            </w:r>
            <w:r w:rsidRPr="00C1323C">
              <w:rPr>
                <w:color w:val="000000" w:themeColor="text1"/>
                <w:vertAlign w:val="superscript"/>
              </w:rPr>
              <w:t>18</w:t>
            </w:r>
            <w:r w:rsidRPr="00C1323C">
              <w:rPr>
                <w:rFonts w:eastAsia="Gungsuh"/>
                <w:color w:val="000000" w:themeColor="text1"/>
              </w:rPr>
              <w:t xml:space="preserve"> kg and A2100 ≈ 10</w:t>
            </w:r>
            <w:r w:rsidRPr="00C1323C">
              <w:rPr>
                <w:color w:val="000000" w:themeColor="text1"/>
                <w:vertAlign w:val="superscript"/>
              </w:rPr>
              <w:t>21</w:t>
            </w:r>
            <w:r w:rsidRPr="00C1323C">
              <w:rPr>
                <w:color w:val="000000" w:themeColor="text1"/>
              </w:rPr>
              <w:t xml:space="preserve"> kg. Its effect on BMF also depends on the other encounter conditions.</w:t>
            </w:r>
          </w:p>
        </w:tc>
      </w:tr>
      <w:tr w:rsidR="00101125" w:rsidRPr="00C1323C" w14:paraId="7B50F3D4" w14:textId="77777777" w:rsidTr="00101125">
        <w:tc>
          <w:tcPr>
            <w:tcW w:w="1975" w:type="dxa"/>
          </w:tcPr>
          <w:p w14:paraId="5640E09A" w14:textId="08910C32" w:rsidR="00101125" w:rsidRPr="00C1323C" w:rsidRDefault="00101125" w:rsidP="00AE3816">
            <w:pPr>
              <w:spacing w:before="240" w:after="80" w:line="276" w:lineRule="auto"/>
              <w:jc w:val="both"/>
              <w:rPr>
                <w:color w:val="000000" w:themeColor="text1"/>
              </w:rPr>
            </w:pPr>
            <w:r w:rsidRPr="00C1323C">
              <w:rPr>
                <w:color w:val="000000" w:themeColor="text1"/>
              </w:rPr>
              <w:t>Periapsis</w:t>
            </w:r>
          </w:p>
        </w:tc>
        <w:tc>
          <w:tcPr>
            <w:tcW w:w="1890" w:type="dxa"/>
          </w:tcPr>
          <w:p w14:paraId="11F566F7" w14:textId="3F8D9F79" w:rsidR="00101125" w:rsidRPr="00C1323C" w:rsidRDefault="00101125" w:rsidP="00AE3816">
            <w:pPr>
              <w:spacing w:before="240" w:after="80" w:line="276" w:lineRule="auto"/>
              <w:rPr>
                <w:color w:val="000000" w:themeColor="text1"/>
              </w:rPr>
            </w:pPr>
            <w:r w:rsidRPr="00C1323C">
              <w:rPr>
                <w:color w:val="000000" w:themeColor="text1"/>
              </w:rPr>
              <w:t>r</w:t>
            </w:r>
            <w:r w:rsidRPr="00C1323C">
              <w:rPr>
                <w:color w:val="000000" w:themeColor="text1"/>
                <w:vertAlign w:val="subscript"/>
              </w:rPr>
              <w:t>11</w:t>
            </w:r>
            <w:r w:rsidRPr="00C1323C">
              <w:rPr>
                <w:color w:val="000000" w:themeColor="text1"/>
              </w:rPr>
              <w:t>-r</w:t>
            </w:r>
            <w:r w:rsidRPr="00C1323C">
              <w:rPr>
                <w:color w:val="000000" w:themeColor="text1"/>
                <w:vertAlign w:val="subscript"/>
              </w:rPr>
              <w:t>30</w:t>
            </w:r>
            <w:r w:rsidRPr="00C1323C">
              <w:rPr>
                <w:color w:val="000000" w:themeColor="text1"/>
              </w:rPr>
              <w:t>; r</w:t>
            </w:r>
            <w:r w:rsidRPr="00C1323C">
              <w:rPr>
                <w:color w:val="000000" w:themeColor="text1"/>
                <w:vertAlign w:val="subscript"/>
              </w:rPr>
              <w:t>12</w:t>
            </w:r>
            <w:r w:rsidRPr="00C1323C">
              <w:rPr>
                <w:color w:val="000000" w:themeColor="text1"/>
              </w:rPr>
              <w:t xml:space="preserve"> and r</w:t>
            </w:r>
            <w:r w:rsidRPr="00C1323C">
              <w:rPr>
                <w:color w:val="000000" w:themeColor="text1"/>
                <w:vertAlign w:val="subscript"/>
              </w:rPr>
              <w:t>16</w:t>
            </w:r>
            <w:r w:rsidRPr="00C1323C">
              <w:rPr>
                <w:color w:val="000000" w:themeColor="text1"/>
              </w:rPr>
              <w:t xml:space="preserve"> common</w:t>
            </w:r>
          </w:p>
        </w:tc>
        <w:tc>
          <w:tcPr>
            <w:tcW w:w="5483" w:type="dxa"/>
          </w:tcPr>
          <w:p w14:paraId="0E7BBE3E" w14:textId="372BBF79" w:rsidR="00101125" w:rsidRPr="00C1323C" w:rsidRDefault="00101125" w:rsidP="00AE3816">
            <w:pPr>
              <w:spacing w:before="240" w:after="80" w:line="276" w:lineRule="auto"/>
              <w:jc w:val="both"/>
              <w:rPr>
                <w:color w:val="000000" w:themeColor="text1"/>
              </w:rPr>
            </w:pPr>
            <w:r w:rsidRPr="00C1323C">
              <w:rPr>
                <w:color w:val="000000" w:themeColor="text1"/>
              </w:rPr>
              <w:t>Closest distance between the asteroid and Mars. For example, r</w:t>
            </w:r>
            <w:r w:rsidRPr="00C1323C">
              <w:rPr>
                <w:color w:val="000000" w:themeColor="text1"/>
                <w:vertAlign w:val="subscript"/>
              </w:rPr>
              <w:t>12</w:t>
            </w:r>
            <w:r w:rsidRPr="00C1323C">
              <w:rPr>
                <w:color w:val="000000" w:themeColor="text1"/>
              </w:rPr>
              <w:t xml:space="preserve"> = 1.2 R</w:t>
            </w:r>
            <w:r w:rsidRPr="00C1323C">
              <w:rPr>
                <w:color w:val="000000" w:themeColor="text1"/>
                <w:vertAlign w:val="subscript"/>
              </w:rPr>
              <w:t xml:space="preserve">Mars </w:t>
            </w:r>
            <w:r w:rsidRPr="00C1323C">
              <w:rPr>
                <w:color w:val="000000" w:themeColor="text1"/>
              </w:rPr>
              <w:t>(Mars-radii). Smaller values mean a closer encounter and stronger tidal forces.</w:t>
            </w:r>
          </w:p>
        </w:tc>
      </w:tr>
      <w:tr w:rsidR="00101125" w:rsidRPr="00C1323C" w14:paraId="4F620752" w14:textId="77777777" w:rsidTr="00101125">
        <w:tc>
          <w:tcPr>
            <w:tcW w:w="1975" w:type="dxa"/>
          </w:tcPr>
          <w:p w14:paraId="31910CA8" w14:textId="245D489F" w:rsidR="00101125" w:rsidRPr="00C1323C" w:rsidRDefault="00101125" w:rsidP="00AE3816">
            <w:pPr>
              <w:spacing w:before="240" w:after="80" w:line="276" w:lineRule="auto"/>
              <w:jc w:val="both"/>
              <w:rPr>
                <w:color w:val="000000" w:themeColor="text1"/>
              </w:rPr>
            </w:pPr>
            <w:r w:rsidRPr="00C1323C">
              <w:rPr>
                <w:color w:val="000000" w:themeColor="text1"/>
              </w:rPr>
              <w:lastRenderedPageBreak/>
              <w:t>Encounter speed</w:t>
            </w:r>
          </w:p>
        </w:tc>
        <w:tc>
          <w:tcPr>
            <w:tcW w:w="1890" w:type="dxa"/>
          </w:tcPr>
          <w:p w14:paraId="249F5AC8" w14:textId="29B7B010" w:rsidR="00101125" w:rsidRPr="00C1323C" w:rsidRDefault="00101125" w:rsidP="00AE3816">
            <w:pPr>
              <w:spacing w:before="240" w:after="80" w:line="276" w:lineRule="auto"/>
              <w:rPr>
                <w:color w:val="000000" w:themeColor="text1"/>
              </w:rPr>
            </w:pPr>
            <w:r w:rsidRPr="00C1323C">
              <w:rPr>
                <w:color w:val="000000" w:themeColor="text1"/>
              </w:rPr>
              <w:t>v</w:t>
            </w:r>
            <w:r w:rsidRPr="00C1323C">
              <w:rPr>
                <w:color w:val="000000" w:themeColor="text1"/>
                <w:vertAlign w:val="subscript"/>
              </w:rPr>
              <w:t>00</w:t>
            </w:r>
            <w:r w:rsidRPr="00C1323C">
              <w:rPr>
                <w:color w:val="000000" w:themeColor="text1"/>
              </w:rPr>
              <w:t>-v</w:t>
            </w:r>
            <w:r w:rsidRPr="00C1323C">
              <w:rPr>
                <w:color w:val="000000" w:themeColor="text1"/>
                <w:vertAlign w:val="subscript"/>
              </w:rPr>
              <w:t>30</w:t>
            </w:r>
            <w:r w:rsidRPr="00C1323C">
              <w:rPr>
                <w:color w:val="000000" w:themeColor="text1"/>
              </w:rPr>
              <w:t>; v</w:t>
            </w:r>
            <w:r w:rsidRPr="00C1323C">
              <w:rPr>
                <w:color w:val="000000" w:themeColor="text1"/>
                <w:vertAlign w:val="subscript"/>
              </w:rPr>
              <w:t>00</w:t>
            </w:r>
            <w:r w:rsidRPr="00C1323C">
              <w:rPr>
                <w:color w:val="000000" w:themeColor="text1"/>
              </w:rPr>
              <w:t xml:space="preserve"> dominates</w:t>
            </w:r>
          </w:p>
        </w:tc>
        <w:tc>
          <w:tcPr>
            <w:tcW w:w="5483" w:type="dxa"/>
          </w:tcPr>
          <w:p w14:paraId="106A64A7" w14:textId="06EA276A" w:rsidR="00101125" w:rsidRPr="00C1323C" w:rsidRDefault="00101125" w:rsidP="00AE3816">
            <w:pPr>
              <w:spacing w:before="240" w:after="80" w:line="276" w:lineRule="auto"/>
              <w:jc w:val="both"/>
              <w:rPr>
                <w:color w:val="000000" w:themeColor="text1"/>
              </w:rPr>
            </w:pPr>
            <w:r w:rsidRPr="00C1323C">
              <w:rPr>
                <w:color w:val="000000" w:themeColor="text1"/>
              </w:rPr>
              <w:t>Speed of the asteroid during the encounter. v</w:t>
            </w:r>
            <w:r w:rsidRPr="00C1323C">
              <w:rPr>
                <w:color w:val="000000" w:themeColor="text1"/>
                <w:vertAlign w:val="subscript"/>
              </w:rPr>
              <w:t xml:space="preserve">00 </w:t>
            </w:r>
            <w:r w:rsidRPr="00C1323C">
              <w:rPr>
                <w:color w:val="000000" w:themeColor="text1"/>
              </w:rPr>
              <w:t>is the lowest-speed case, while higher v codes represent faster encounters. Higher speeds cause less capture.</w:t>
            </w:r>
          </w:p>
        </w:tc>
      </w:tr>
      <w:tr w:rsidR="00101125" w:rsidRPr="00C1323C" w14:paraId="7BA6F2C0" w14:textId="77777777" w:rsidTr="00101125">
        <w:tc>
          <w:tcPr>
            <w:tcW w:w="1975" w:type="dxa"/>
          </w:tcPr>
          <w:p w14:paraId="20238C0F" w14:textId="5FF6B990" w:rsidR="00101125" w:rsidRPr="00C1323C" w:rsidRDefault="00101125" w:rsidP="00AE3816">
            <w:pPr>
              <w:spacing w:before="240" w:after="80" w:line="276" w:lineRule="auto"/>
              <w:jc w:val="both"/>
              <w:rPr>
                <w:color w:val="000000" w:themeColor="text1"/>
              </w:rPr>
            </w:pPr>
            <w:r w:rsidRPr="00C1323C">
              <w:rPr>
                <w:color w:val="000000" w:themeColor="text1"/>
              </w:rPr>
              <w:t>Spin</w:t>
            </w:r>
          </w:p>
        </w:tc>
        <w:tc>
          <w:tcPr>
            <w:tcW w:w="1890" w:type="dxa"/>
          </w:tcPr>
          <w:p w14:paraId="0EC0E3E9" w14:textId="1739C206" w:rsidR="00101125" w:rsidRPr="00C1323C" w:rsidRDefault="00101125" w:rsidP="00AE3816">
            <w:pPr>
              <w:spacing w:before="240" w:after="80" w:line="276" w:lineRule="auto"/>
              <w:rPr>
                <w:color w:val="000000" w:themeColor="text1"/>
              </w:rPr>
            </w:pPr>
            <w:r w:rsidRPr="00C1323C">
              <w:rPr>
                <w:color w:val="000000" w:themeColor="text1"/>
              </w:rPr>
              <w:t>none, x, y, z, mz; unevenly sampled</w:t>
            </w:r>
          </w:p>
        </w:tc>
        <w:tc>
          <w:tcPr>
            <w:tcW w:w="5483" w:type="dxa"/>
          </w:tcPr>
          <w:p w14:paraId="18F40790" w14:textId="1DD52B8F" w:rsidR="00101125" w:rsidRPr="00C1323C" w:rsidRDefault="00101125" w:rsidP="00AE3816">
            <w:pPr>
              <w:spacing w:before="240" w:after="80" w:line="276" w:lineRule="auto"/>
              <w:jc w:val="both"/>
              <w:rPr>
                <w:color w:val="000000" w:themeColor="text1"/>
              </w:rPr>
            </w:pPr>
            <w:r w:rsidRPr="00C1323C">
              <w:rPr>
                <w:color w:val="000000" w:themeColor="text1"/>
              </w:rPr>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C1323C" w14:paraId="001336E2" w14:textId="77777777" w:rsidTr="00101125">
        <w:tc>
          <w:tcPr>
            <w:tcW w:w="1975" w:type="dxa"/>
          </w:tcPr>
          <w:p w14:paraId="06692702" w14:textId="15F4DC73" w:rsidR="00101125" w:rsidRPr="00C1323C" w:rsidRDefault="00101125" w:rsidP="00AE3816">
            <w:pPr>
              <w:spacing w:before="240" w:after="80" w:line="276" w:lineRule="auto"/>
              <w:jc w:val="both"/>
              <w:rPr>
                <w:color w:val="000000" w:themeColor="text1"/>
              </w:rPr>
            </w:pPr>
            <w:r w:rsidRPr="00C1323C">
              <w:rPr>
                <w:color w:val="000000" w:themeColor="text1"/>
              </w:rPr>
              <w:t>Resolution</w:t>
            </w:r>
          </w:p>
        </w:tc>
        <w:tc>
          <w:tcPr>
            <w:tcW w:w="1890" w:type="dxa"/>
          </w:tcPr>
          <w:p w14:paraId="0B0A2882" w14:textId="6DB9F6E6" w:rsidR="00101125" w:rsidRPr="00C1323C" w:rsidRDefault="00101125" w:rsidP="00AE3816">
            <w:pPr>
              <w:spacing w:before="240" w:after="80" w:line="276" w:lineRule="auto"/>
              <w:rPr>
                <w:color w:val="000000" w:themeColor="text1"/>
              </w:rPr>
            </w:pPr>
            <w:r w:rsidRPr="00C1323C">
              <w:rPr>
                <w:color w:val="000000" w:themeColor="text1"/>
              </w:rPr>
              <w:t>n</w:t>
            </w:r>
            <w:r w:rsidRPr="00C1323C">
              <w:rPr>
                <w:color w:val="000000" w:themeColor="text1"/>
                <w:vertAlign w:val="subscript"/>
              </w:rPr>
              <w:t>50</w:t>
            </w:r>
            <w:r w:rsidRPr="00C1323C">
              <w:rPr>
                <w:color w:val="000000" w:themeColor="text1"/>
              </w:rPr>
              <w:t>-n</w:t>
            </w:r>
            <w:r w:rsidRPr="00C1323C">
              <w:rPr>
                <w:color w:val="000000" w:themeColor="text1"/>
                <w:vertAlign w:val="subscript"/>
              </w:rPr>
              <w:t>70</w:t>
            </w:r>
            <w:r w:rsidRPr="00C1323C">
              <w:rPr>
                <w:color w:val="000000" w:themeColor="text1"/>
              </w:rPr>
              <w:t>; n</w:t>
            </w:r>
            <w:r w:rsidRPr="00C1323C">
              <w:rPr>
                <w:color w:val="000000" w:themeColor="text1"/>
                <w:vertAlign w:val="subscript"/>
              </w:rPr>
              <w:t>65</w:t>
            </w:r>
            <w:r w:rsidRPr="00C1323C">
              <w:rPr>
                <w:color w:val="000000" w:themeColor="text1"/>
              </w:rPr>
              <w:t xml:space="preserve"> dominates</w:t>
            </w:r>
          </w:p>
        </w:tc>
        <w:tc>
          <w:tcPr>
            <w:tcW w:w="5483" w:type="dxa"/>
          </w:tcPr>
          <w:p w14:paraId="1FC0C038" w14:textId="1241CE91" w:rsidR="00101125" w:rsidRPr="00C1323C" w:rsidRDefault="00101125" w:rsidP="00AE3816">
            <w:pPr>
              <w:spacing w:before="240" w:after="80" w:line="276" w:lineRule="auto"/>
              <w:jc w:val="both"/>
              <w:rPr>
                <w:color w:val="000000" w:themeColor="text1"/>
              </w:rPr>
            </w:pPr>
            <w:r w:rsidRPr="00C1323C">
              <w:rPr>
                <w:color w:val="000000" w:themeColor="text1"/>
              </w:rPr>
              <w:t>Number of SPH particles used in the simulation. For example, n</w:t>
            </w:r>
            <w:r w:rsidRPr="00C1323C">
              <w:rPr>
                <w:color w:val="000000" w:themeColor="text1"/>
                <w:vertAlign w:val="subscript"/>
              </w:rPr>
              <w:t xml:space="preserve">65 </w:t>
            </w:r>
            <w:r w:rsidRPr="00C1323C">
              <w:rPr>
                <w:color w:val="000000" w:themeColor="text1"/>
              </w:rPr>
              <w:t>is roughly 10</w:t>
            </w:r>
            <w:r w:rsidRPr="00C1323C">
              <w:rPr>
                <w:color w:val="000000" w:themeColor="text1"/>
                <w:vertAlign w:val="superscript"/>
              </w:rPr>
              <w:t>6.5</w:t>
            </w:r>
            <w:r w:rsidRPr="00C1323C">
              <w:rPr>
                <w:color w:val="000000" w:themeColor="text1"/>
              </w:rPr>
              <w:t xml:space="preserve"> particles. This is a numerical setting rather than a physical property of the encounter.</w:t>
            </w:r>
          </w:p>
        </w:tc>
      </w:tr>
      <w:tr w:rsidR="00101125" w:rsidRPr="00C1323C" w14:paraId="1E42185F" w14:textId="77777777" w:rsidTr="00101125">
        <w:tc>
          <w:tcPr>
            <w:tcW w:w="1975" w:type="dxa"/>
          </w:tcPr>
          <w:p w14:paraId="14416C52" w14:textId="019E51A5" w:rsidR="00101125" w:rsidRPr="00C1323C" w:rsidRDefault="00101125" w:rsidP="00AE3816">
            <w:pPr>
              <w:spacing w:before="240" w:after="80" w:line="276" w:lineRule="auto"/>
              <w:jc w:val="both"/>
              <w:rPr>
                <w:color w:val="000000" w:themeColor="text1"/>
              </w:rPr>
            </w:pPr>
            <w:r w:rsidRPr="00C1323C">
              <w:rPr>
                <w:color w:val="000000" w:themeColor="text1"/>
              </w:rPr>
              <w:t xml:space="preserve">FoF linking length </w:t>
            </w:r>
            <w:r w:rsidRPr="00C1323C">
              <w:rPr>
                <w:i/>
                <w:iCs/>
                <w:color w:val="000000" w:themeColor="text1"/>
              </w:rPr>
              <w:t>(post-processing)</w:t>
            </w:r>
          </w:p>
        </w:tc>
        <w:tc>
          <w:tcPr>
            <w:tcW w:w="1890" w:type="dxa"/>
          </w:tcPr>
          <w:p w14:paraId="2CE536DE" w14:textId="31AEC690" w:rsidR="00101125" w:rsidRPr="00C1323C" w:rsidRDefault="00101125" w:rsidP="00AE3816">
            <w:pPr>
              <w:spacing w:before="240" w:after="80" w:line="276" w:lineRule="auto"/>
              <w:rPr>
                <w:color w:val="000000" w:themeColor="text1"/>
              </w:rPr>
            </w:pPr>
            <w:r w:rsidRPr="00C1323C">
              <w:rPr>
                <w:color w:val="000000" w:themeColor="text1"/>
              </w:rPr>
              <w:t>0.0001-0.0126; 0.004 common</w:t>
            </w:r>
          </w:p>
        </w:tc>
        <w:tc>
          <w:tcPr>
            <w:tcW w:w="5483" w:type="dxa"/>
          </w:tcPr>
          <w:p w14:paraId="7076BB83" w14:textId="19044ED1" w:rsidR="00101125" w:rsidRPr="00C1323C" w:rsidRDefault="00101125" w:rsidP="00AE3816">
            <w:pPr>
              <w:spacing w:before="240" w:after="80" w:line="276" w:lineRule="auto"/>
              <w:jc w:val="both"/>
              <w:rPr>
                <w:color w:val="000000" w:themeColor="text1"/>
              </w:rPr>
            </w:pPr>
            <w:r w:rsidRPr="00C1323C">
              <w:rPr>
                <w:color w:val="000000" w:themeColor="text1"/>
              </w:rPr>
              <w:t>The maximum distance used to decide if nearby particles belong to the same fragment or not. Can change the measured fragments, does not change the physical encounter.</w:t>
            </w:r>
          </w:p>
        </w:tc>
      </w:tr>
    </w:tbl>
    <w:p w14:paraId="1F360E65" w14:textId="24D5A699" w:rsidR="00EC070D" w:rsidRPr="00C1323C" w:rsidRDefault="0050626F" w:rsidP="00AE3816">
      <w:pPr>
        <w:spacing w:before="360" w:after="80" w:line="276" w:lineRule="auto"/>
        <w:jc w:val="both"/>
        <w:rPr>
          <w:color w:val="000000" w:themeColor="text1"/>
        </w:rPr>
      </w:pPr>
      <w:r w:rsidRPr="00C1323C">
        <w:rPr>
          <w:color w:val="000000" w:themeColor="text1"/>
        </w:rPr>
        <w:t xml:space="preserve">How the post-processing works is that FoF first groups nearby debris particles into fragments. </w:t>
      </w:r>
      <w:r w:rsidR="00EC070D" w:rsidRPr="00C1323C">
        <w:rPr>
          <w:color w:val="000000" w:themeColor="text1"/>
        </w:rPr>
        <w:t xml:space="preserve">The mass of each group g is equal to the sum of the particle masses, </w:t>
      </w:r>
      <w:r w:rsidRPr="00C1323C">
        <w:rPr>
          <w:color w:val="000000" w:themeColor="text1"/>
        </w:rPr>
        <w:t>M</w:t>
      </w:r>
      <w:r w:rsidRPr="00C1323C">
        <w:rPr>
          <w:color w:val="000000" w:themeColor="text1"/>
          <w:vertAlign w:val="subscript"/>
        </w:rPr>
        <w:t>g</w:t>
      </w:r>
      <w:r w:rsidRPr="00C1323C">
        <w:rPr>
          <w:color w:val="000000" w:themeColor="text1"/>
        </w:rPr>
        <w:t xml:space="preserve"> = Σ</w:t>
      </w:r>
      <w:r w:rsidRPr="00C1323C">
        <w:rPr>
          <w:color w:val="000000" w:themeColor="text1"/>
          <w:vertAlign w:val="subscript"/>
        </w:rPr>
        <w:t>i</w:t>
      </w:r>
      <w:r w:rsidRPr="00C1323C">
        <w:rPr>
          <w:color w:val="000000" w:themeColor="text1"/>
        </w:rPr>
        <w:t>m</w:t>
      </w:r>
      <w:r w:rsidRPr="00C1323C">
        <w:rPr>
          <w:color w:val="000000" w:themeColor="text1"/>
          <w:vertAlign w:val="subscript"/>
        </w:rPr>
        <w:t>i</w:t>
      </w:r>
      <w:r w:rsidRPr="00C1323C">
        <w:rPr>
          <w:color w:val="000000" w:themeColor="text1"/>
        </w:rPr>
        <w:t xml:space="preserve">. </w:t>
      </w:r>
      <w:r w:rsidR="00EC070D" w:rsidRPr="00C1323C">
        <w:rPr>
          <w:color w:val="000000" w:themeColor="text1"/>
        </w:rPr>
        <w:t xml:space="preserve">The group's particular orbital energy with respect to Mars is then determined using its centre-of-mass position and velocity. </w:t>
      </w:r>
      <w:r w:rsidRPr="00C1323C">
        <w:rPr>
          <w:color w:val="000000" w:themeColor="text1"/>
        </w:rPr>
        <w:t>A group is bound when ε</w:t>
      </w:r>
      <w:r w:rsidRPr="00C1323C">
        <w:rPr>
          <w:color w:val="000000" w:themeColor="text1"/>
          <w:vertAlign w:val="subscript"/>
        </w:rPr>
        <w:t>g</w:t>
      </w:r>
      <w:r w:rsidRPr="00C1323C">
        <w:rPr>
          <w:color w:val="000000" w:themeColor="text1"/>
        </w:rPr>
        <w:t xml:space="preserve"> &lt; 0 and unbound when ε</w:t>
      </w:r>
      <w:r w:rsidRPr="00C1323C">
        <w:rPr>
          <w:color w:val="000000" w:themeColor="text1"/>
          <w:vertAlign w:val="subscript"/>
        </w:rPr>
        <w:t>g</w:t>
      </w:r>
      <w:r w:rsidRPr="00C1323C">
        <w:rPr>
          <w:rFonts w:eastAsia="Gungsuh"/>
          <w:color w:val="000000" w:themeColor="text1"/>
        </w:rPr>
        <w:t xml:space="preserve"> ≥ 0.</w:t>
      </w:r>
      <w:r w:rsidR="00EC070D" w:rsidRPr="00C1323C">
        <w:rPr>
          <w:rFonts w:eastAsia="Gungsuh"/>
          <w:color w:val="000000" w:themeColor="text1"/>
        </w:rPr>
        <w:t xml:space="preserve"> </w:t>
      </w:r>
      <w:r w:rsidR="00EC070D" w:rsidRPr="00C1323C">
        <w:rPr>
          <w:color w:val="000000" w:themeColor="text1"/>
        </w:rPr>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C1323C" w:rsidRDefault="0050626F" w:rsidP="00AE3816">
      <w:pPr>
        <w:spacing w:before="360" w:after="80" w:line="276" w:lineRule="auto"/>
        <w:jc w:val="both"/>
        <w:rPr>
          <w:b/>
          <w:bCs/>
          <w:color w:val="000000" w:themeColor="text1"/>
        </w:rPr>
      </w:pPr>
      <w:r w:rsidRPr="00C1323C">
        <w:rPr>
          <w:b/>
          <w:bCs/>
          <w:color w:val="000000" w:themeColor="text1"/>
        </w:rPr>
        <w:t>2.2 Prediction Model Choices and Rationale</w:t>
      </w:r>
    </w:p>
    <w:p w14:paraId="2D01152B" w14:textId="6E80C0EC" w:rsidR="000F0F1A" w:rsidRPr="00C1323C" w:rsidRDefault="0050626F" w:rsidP="00AE3816">
      <w:pPr>
        <w:spacing w:before="360" w:after="80" w:line="276" w:lineRule="auto"/>
        <w:jc w:val="both"/>
        <w:rPr>
          <w:color w:val="000000" w:themeColor="text1"/>
        </w:rPr>
      </w:pPr>
      <w:r w:rsidRPr="00C1323C">
        <w:rPr>
          <w:color w:val="000000" w:themeColor="text1"/>
        </w:rPr>
        <w:t xml:space="preserve">The main ML task is to predict the BMF value, </w:t>
      </w:r>
      <w:r w:rsidR="000F0F1A" w:rsidRPr="00C1323C">
        <w:rPr>
          <w:color w:val="000000" w:themeColor="text1"/>
        </w:rPr>
        <w:t xml:space="preserve">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C1323C" w:rsidRDefault="000F0F1A" w:rsidP="00AE3816">
      <w:pPr>
        <w:spacing w:before="360" w:after="80" w:line="276" w:lineRule="auto"/>
        <w:jc w:val="both"/>
        <w:rPr>
          <w:rFonts w:eastAsia="Gungsuh"/>
          <w:color w:val="000000" w:themeColor="text1"/>
        </w:rPr>
      </w:pPr>
      <w:r w:rsidRPr="00C1323C">
        <w:rPr>
          <w:rFonts w:eastAsia="Gungsuh"/>
          <w:color w:val="000000" w:themeColor="text1"/>
        </w:rPr>
        <w:lastRenderedPageBreak/>
        <w:t xml:space="preserve">For the prediction tasks, </w:t>
      </w:r>
      <w:r w:rsidR="00EC070D" w:rsidRPr="00C1323C">
        <w:rPr>
          <w:rFonts w:eastAsia="Gungsuh"/>
          <w:color w:val="000000" w:themeColor="text1"/>
        </w:rPr>
        <w:t>several</w:t>
      </w:r>
      <w:r w:rsidRPr="00C1323C">
        <w:rPr>
          <w:rFonts w:eastAsia="Gungsuh"/>
          <w:color w:val="000000" w:themeColor="text1"/>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01FAD1F9" w:rsidR="00AE3816" w:rsidRPr="00C1323C" w:rsidRDefault="00AE3816" w:rsidP="00AE3816">
      <w:pPr>
        <w:spacing w:before="360" w:after="80" w:line="276" w:lineRule="auto"/>
        <w:jc w:val="both"/>
        <w:rPr>
          <w:rFonts w:eastAsia="Gungsuh"/>
          <w:color w:val="000000" w:themeColor="text1"/>
        </w:rPr>
      </w:pPr>
      <w:r w:rsidRPr="00C1323C">
        <w:rPr>
          <w:rFonts w:eastAsia="Gungsuh"/>
          <w:color w:val="000000" w:themeColor="text1"/>
        </w:rPr>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w:t>
      </w:r>
      <w:r w:rsidRPr="00C1323C">
        <w:rPr>
          <w:rFonts w:eastAsia="Gungsuh"/>
          <w:color w:val="000000" w:themeColor="text1"/>
        </w:rPr>
        <w:t xml:space="preserve">see </w:t>
      </w:r>
      <w:r w:rsidRPr="00C1323C">
        <w:rPr>
          <w:rFonts w:eastAsia="Gungsuh"/>
          <w:color w:val="000000" w:themeColor="text1"/>
        </w:rPr>
        <w:t xml:space="preserve">Appendix A). More sophisticated alternatives, including XGBoost and two-stage hurdle models, </w:t>
      </w:r>
      <w:r w:rsidRPr="00C1323C">
        <w:rPr>
          <w:rFonts w:eastAsia="Gungsuh"/>
          <w:color w:val="000000" w:themeColor="text1"/>
        </w:rPr>
        <w:t>were also investigated bu</w:t>
      </w:r>
      <w:r w:rsidRPr="00C1323C">
        <w:rPr>
          <w:rFonts w:eastAsia="Gungsuh"/>
          <w:color w:val="000000" w:themeColor="text1"/>
        </w:rPr>
        <w:t>t were retained as exploratory models</w:t>
      </w:r>
      <w:r w:rsidRPr="00C1323C">
        <w:rPr>
          <w:rFonts w:eastAsia="Gungsuh"/>
          <w:color w:val="000000" w:themeColor="text1"/>
        </w:rPr>
        <w:t>,</w:t>
      </w:r>
      <w:r w:rsidRPr="00C1323C">
        <w:rPr>
          <w:color w:val="000000" w:themeColor="text1"/>
        </w:rPr>
        <w:t xml:space="preserve"> however they remained exploratory and are not covered in more detail in this project</w:t>
      </w:r>
      <w:r w:rsidRPr="00C1323C">
        <w:rPr>
          <w:color w:val="000000" w:themeColor="text1"/>
        </w:rPr>
        <w:t xml:space="preserve"> as </w:t>
      </w:r>
      <w:r w:rsidRPr="00C1323C">
        <w:rPr>
          <w:rFonts w:eastAsia="Gungsuh"/>
          <w:color w:val="000000" w:themeColor="text1"/>
        </w:rPr>
        <w:t>t</w:t>
      </w:r>
      <w:r w:rsidRPr="00C1323C">
        <w:rPr>
          <w:rFonts w:eastAsia="Gungsuh"/>
          <w:color w:val="000000" w:themeColor="text1"/>
        </w:rPr>
        <w:t>hey introduce additional model complexity, particularly the two-stage approaches, and would require further testing and interpretation before replacing the primary model</w:t>
      </w:r>
      <w:r w:rsidRPr="00C1323C">
        <w:rPr>
          <w:rFonts w:eastAsia="Gungsuh"/>
          <w:color w:val="000000" w:themeColor="text1"/>
        </w:rPr>
        <w:t xml:space="preserve">. This was beyond the scope of the present project since the primary purpose was </w:t>
      </w:r>
      <w:r w:rsidRPr="00C1323C">
        <w:rPr>
          <w:color w:val="000000" w:themeColor="text1"/>
        </w:rPr>
        <w:t>to demonstrate the possibility of further model improvement in subsequent work rather than to serve as the project's primary outcome.</w:t>
      </w:r>
    </w:p>
    <w:p w14:paraId="7B1CDC40" w14:textId="3E261AF9" w:rsidR="00AE3816" w:rsidRPr="00C1323C" w:rsidRDefault="00AE3816" w:rsidP="00AE3816">
      <w:pPr>
        <w:spacing w:before="360" w:after="80" w:line="276" w:lineRule="auto"/>
        <w:jc w:val="both"/>
        <w:rPr>
          <w:color w:val="000000" w:themeColor="text1"/>
        </w:rPr>
      </w:pPr>
      <w:r w:rsidRPr="00C1323C">
        <w:rPr>
          <w:rFonts w:eastAsia="Gungsuh"/>
          <w:color w:val="000000" w:themeColor="text1"/>
        </w:rPr>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2.3 Model Testing and Performance Metrics</w:t>
      </w:r>
    </w:p>
    <w:p w14:paraId="134ADC00" w14:textId="77777777" w:rsidR="000F0F1A" w:rsidRPr="00C1323C" w:rsidRDefault="000F0F1A" w:rsidP="00AE3816">
      <w:pPr>
        <w:spacing w:before="360" w:after="80" w:line="276" w:lineRule="auto"/>
        <w:jc w:val="both"/>
        <w:rPr>
          <w:color w:val="000000" w:themeColor="text1"/>
        </w:rPr>
      </w:pPr>
      <w:r w:rsidRPr="00C1323C">
        <w:rPr>
          <w:color w:val="000000" w:themeColor="text1"/>
        </w:rPr>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C1323C" w:rsidRDefault="0050626F" w:rsidP="00AE3816">
      <w:pPr>
        <w:spacing w:before="360" w:after="80" w:line="276" w:lineRule="auto"/>
        <w:jc w:val="both"/>
        <w:rPr>
          <w:color w:val="000000" w:themeColor="text1"/>
        </w:rPr>
      </w:pPr>
      <w:r w:rsidRPr="00C1323C">
        <w:rPr>
          <w:color w:val="000000" w:themeColor="text1"/>
        </w:rPr>
        <w:lastRenderedPageBreak/>
        <w:t>Regression performance is measured using R</w:t>
      </w:r>
      <w:r w:rsidRPr="00C1323C">
        <w:rPr>
          <w:color w:val="000000" w:themeColor="text1"/>
          <w:vertAlign w:val="superscript"/>
        </w:rPr>
        <w:t>2</w:t>
      </w:r>
      <w:r w:rsidRPr="00C1323C">
        <w:rPr>
          <w:color w:val="000000" w:themeColor="text1"/>
        </w:rPr>
        <w:t xml:space="preserve">, mean absolute error (MAE), and root mean squared error (RMSE). Classification performance is measured using balanced accuracy, F1, and ROC AUC. </w:t>
      </w:r>
    </w:p>
    <w:p w14:paraId="2B798191"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2.4 How the Physical Effects Were Analysed</w:t>
      </w:r>
    </w:p>
    <w:p w14:paraId="09E4427B" w14:textId="1703C95B" w:rsidR="000F0F1A" w:rsidRPr="00C1323C" w:rsidRDefault="000F0F1A"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 xml:space="preserve">Although overall scores are helpful, they do not demonstrate whether the model exhibits reasonable physical behaviour in various scenarios. Three complimentary analyses are employed to verify this. </w:t>
      </w:r>
      <w:r w:rsidR="00AE3816" w:rsidRPr="00C1323C">
        <w:rPr>
          <w:rFonts w:ascii="Times New Roman" w:eastAsia="Times New Roman" w:hAnsi="Times New Roman" w:cs="Times New Roman"/>
          <w:color w:val="000000" w:themeColor="text1"/>
          <w:kern w:val="0"/>
          <w:sz w:val="24"/>
          <w:szCs w:val="24"/>
          <w:lang w:val="en-GB"/>
          <w14:ligatures w14:val="none"/>
        </w:rPr>
        <w:t>To determine how heavily the model depends on each physical input across the dataset, an input-removal test, also known as ablation, first eliminates one original input from the</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00AE3816" w:rsidRPr="00C1323C">
        <w:rPr>
          <w:rFonts w:ascii="Times New Roman" w:eastAsia="Times New Roman" w:hAnsi="Times New Roman" w:cs="Times New Roman"/>
          <w:color w:val="000000" w:themeColor="text1"/>
          <w:kern w:val="0"/>
          <w:sz w:val="24"/>
          <w:szCs w:val="24"/>
          <w:lang w:val="en-GB"/>
          <w14:ligatures w14:val="none"/>
        </w:rPr>
        <w:t>model and analyses how much model performance declines</w:t>
      </w:r>
      <w:r w:rsidR="00AE3816" w:rsidRPr="00C1323C">
        <w:rPr>
          <w:rFonts w:ascii="Times New Roman" w:eastAsia="Times New Roman" w:hAnsi="Times New Roman" w:cs="Times New Roman"/>
          <w:color w:val="000000" w:themeColor="text1"/>
          <w:kern w:val="0"/>
          <w:sz w:val="24"/>
          <w:szCs w:val="24"/>
          <w:lang w:val="en-GB"/>
          <w14:ligatures w14:val="none"/>
        </w:rPr>
        <w:t xml:space="preserve"> </w:t>
      </w:r>
      <w:r w:rsidRPr="00C1323C">
        <w:rPr>
          <w:rFonts w:ascii="Times New Roman" w:eastAsia="Times New Roman" w:hAnsi="Times New Roman" w:cs="Times New Roman"/>
          <w:color w:val="000000" w:themeColor="text1"/>
          <w:kern w:val="0"/>
          <w:sz w:val="24"/>
          <w:szCs w:val="24"/>
          <w:lang w:val="en-GB"/>
          <w14:ligatures w14:val="none"/>
        </w:rPr>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2.5 When to Trust the Model</w:t>
      </w:r>
    </w:p>
    <w:p w14:paraId="1D0C0D7F" w14:textId="77777777" w:rsidR="000F0F1A" w:rsidRPr="00C1323C" w:rsidRDefault="000F0F1A" w:rsidP="00AE3816">
      <w:pPr>
        <w:spacing w:before="360" w:after="80" w:line="276" w:lineRule="auto"/>
        <w:jc w:val="both"/>
        <w:rPr>
          <w:color w:val="000000" w:themeColor="text1"/>
        </w:rPr>
      </w:pPr>
      <w:r w:rsidRPr="00C1323C">
        <w:rPr>
          <w:color w:val="000000" w:themeColor="text1"/>
        </w:rPr>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C1323C" w:rsidRDefault="0050626F" w:rsidP="00AE3816">
      <w:pPr>
        <w:spacing w:before="360" w:after="80" w:line="276" w:lineRule="auto"/>
        <w:jc w:val="both"/>
        <w:rPr>
          <w:color w:val="000000" w:themeColor="text1"/>
        </w:rPr>
      </w:pPr>
      <w:r w:rsidRPr="00C1323C">
        <w:rPr>
          <w:color w:val="000000" w:themeColor="text1"/>
        </w:rPr>
        <w:t>The final decision then separates two questions: (1) how strongly the asteroid breaks up, and (2) how much material remains bound to Mars. Breakup is described by the largest-remnant fraction f</w:t>
      </w:r>
      <w:r w:rsidRPr="00C1323C">
        <w:rPr>
          <w:color w:val="000000" w:themeColor="text1"/>
          <w:vertAlign w:val="subscript"/>
        </w:rPr>
        <w:t>LR</w:t>
      </w:r>
      <w:r w:rsidRPr="00C1323C">
        <w:rPr>
          <w:color w:val="000000" w:themeColor="text1"/>
        </w:rPr>
        <w:t xml:space="preserve"> = M</w:t>
      </w:r>
      <w:r w:rsidRPr="00C1323C">
        <w:rPr>
          <w:color w:val="000000" w:themeColor="text1"/>
          <w:vertAlign w:val="subscript"/>
        </w:rPr>
        <w:t>largest</w:t>
      </w:r>
      <w:r w:rsidRPr="00C1323C">
        <w:rPr>
          <w:color w:val="000000" w:themeColor="text1"/>
        </w:rPr>
        <w:t>/M</w:t>
      </w:r>
      <w:r w:rsidRPr="00C1323C">
        <w:rPr>
          <w:color w:val="000000" w:themeColor="text1"/>
          <w:vertAlign w:val="subscript"/>
        </w:rPr>
        <w:t>parent</w:t>
      </w:r>
      <w:r w:rsidRPr="00C1323C">
        <w:rPr>
          <w:color w:val="000000" w:themeColor="text1"/>
        </w:rPr>
        <w:t xml:space="preserve"> where score above 0.90 is mostly intact, 0.50-0.90 is partial breakup, and at or below 0.50 is severe disruption. Retention is measured separately with BMF and Mars-bound mass, M</w:t>
      </w:r>
      <w:r w:rsidRPr="00C1323C">
        <w:rPr>
          <w:color w:val="000000" w:themeColor="text1"/>
          <w:vertAlign w:val="subscript"/>
        </w:rPr>
        <w:t>bound</w:t>
      </w:r>
      <w:r w:rsidRPr="00C1323C">
        <w:rPr>
          <w:color w:val="000000" w:themeColor="text1"/>
        </w:rPr>
        <w:t xml:space="preserve"> = BMF × M</w:t>
      </w:r>
      <w:r w:rsidRPr="00C1323C">
        <w:rPr>
          <w:color w:val="000000" w:themeColor="text1"/>
          <w:vertAlign w:val="subscript"/>
        </w:rPr>
        <w:t>parent</w:t>
      </w:r>
      <w:r w:rsidRPr="00C1323C">
        <w:rPr>
          <w:color w:val="000000" w:themeColor="text1"/>
        </w:rPr>
        <w:t xml:space="preserve">, this is important because severe breakup can still leave almost no material bound to Mars (Richardson et al., 1998; Walsh &amp; Richardson, 2006). </w:t>
      </w:r>
    </w:p>
    <w:p w14:paraId="211A0AC2" w14:textId="77777777" w:rsidR="0050626F" w:rsidRPr="00C1323C" w:rsidRDefault="0050626F" w:rsidP="00AE3816">
      <w:pPr>
        <w:pStyle w:val="Heading1"/>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lastRenderedPageBreak/>
        <w:t>3. Results</w:t>
      </w:r>
    </w:p>
    <w:p w14:paraId="7F1B7C8E"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3.1 Exploratory Physical Trends</w:t>
      </w:r>
    </w:p>
    <w:p w14:paraId="5C8649B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C1323C" w:rsidRDefault="0050626F" w:rsidP="00AE3816">
      <w:pPr>
        <w:keepLines/>
        <w:pBdr>
          <w:top w:val="nil"/>
          <w:left w:val="nil"/>
          <w:bottom w:val="nil"/>
          <w:right w:val="nil"/>
          <w:between w:val="nil"/>
        </w:pBdr>
        <w:spacing w:before="360" w:after="80" w:line="276" w:lineRule="auto"/>
        <w:jc w:val="center"/>
        <w:rPr>
          <w:i/>
          <w:iCs/>
          <w:color w:val="000000" w:themeColor="text1"/>
        </w:rPr>
      </w:pPr>
      <w:r w:rsidRPr="00C1323C">
        <w:rPr>
          <w:i/>
          <w:iCs/>
          <w:color w:val="000000" w:themeColor="text1"/>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Pr="00C1323C" w:rsidRDefault="00A26EAB"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Along with the other encounter parameters, the impact of asteroid mass also varies in magnitude and direction. Overall, the results show regime-dependent behaviour, where distinct bound-mass outcomes result from varying relative effects of parameters across the parameter space.</w:t>
      </w:r>
    </w:p>
    <w:p w14:paraId="52151D44" w14:textId="33F1EAF2"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Pr="00C1323C" w:rsidRDefault="00A26EAB" w:rsidP="00AE3816">
      <w:pPr>
        <w:spacing w:before="360" w:after="80" w:line="276" w:lineRule="auto"/>
        <w:jc w:val="both"/>
        <w:rPr>
          <w:color w:val="000000" w:themeColor="text1"/>
        </w:rPr>
      </w:pPr>
      <w:r w:rsidRPr="00C1323C">
        <w:rPr>
          <w:color w:val="000000" w:themeColor="text1"/>
        </w:rPr>
        <w:t xml:space="preserve">It was previously demonstrated that fragmentation and BMF do not follow a single, straightforward input trend, thus I want to see if relevant physical parameters can more accurately characterize this behaviour. To provide a single physically significant measure of the orbit shape </w:t>
      </w:r>
      <w:r w:rsidRPr="00C1323C">
        <w:rPr>
          <w:color w:val="000000" w:themeColor="text1"/>
        </w:rPr>
        <w:lastRenderedPageBreak/>
        <w:t>and enable retention to be analysed using the entire encounter trajectory rather than as distinct factors, periapsis and encounter speed are combined to form an encounter eccentricity.</w:t>
      </w:r>
    </w:p>
    <w:p w14:paraId="7EA23BC1" w14:textId="34B8B4F5" w:rsidR="00A26EAB" w:rsidRPr="00C1323C" w:rsidRDefault="00A26EAB" w:rsidP="00AE3816">
      <w:pPr>
        <w:spacing w:before="360" w:after="80" w:line="276" w:lineRule="auto"/>
        <w:jc w:val="both"/>
        <w:rPr>
          <w:color w:val="000000" w:themeColor="text1"/>
        </w:rPr>
      </w:pPr>
      <w:r w:rsidRPr="00C1323C">
        <w:rPr>
          <w:color w:val="000000" w:themeColor="text1"/>
        </w:rPr>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C1323C" w:rsidRDefault="0050626F" w:rsidP="00AE3816">
      <w:pPr>
        <w:keepLines/>
        <w:pBdr>
          <w:top w:val="nil"/>
          <w:left w:val="nil"/>
          <w:bottom w:val="nil"/>
          <w:right w:val="nil"/>
          <w:between w:val="nil"/>
        </w:pBdr>
        <w:spacing w:before="360" w:after="80" w:line="276" w:lineRule="auto"/>
        <w:jc w:val="center"/>
        <w:rPr>
          <w:i/>
          <w:iCs/>
          <w:color w:val="000000" w:themeColor="text1"/>
        </w:rPr>
      </w:pPr>
      <w:r w:rsidRPr="00C1323C">
        <w:rPr>
          <w:i/>
          <w:iCs/>
          <w:color w:val="000000" w:themeColor="text1"/>
        </w:rPr>
        <w:t>Figure 2. Bound mass fraction versus encounter eccentricity proxy. Strong and non-zero retention quickly disappears as the encounter becomes more hyperbolic.</w:t>
      </w:r>
    </w:p>
    <w:p w14:paraId="16E14A7B" w14:textId="77777777"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3.3 Model Performance and Screening Use</w:t>
      </w:r>
    </w:p>
    <w:p w14:paraId="51938E6A" w14:textId="77777777" w:rsidR="00C9126D" w:rsidRDefault="00C9126D" w:rsidP="00AE3816">
      <w:pPr>
        <w:spacing w:before="360" w:after="80" w:line="276" w:lineRule="auto"/>
        <w:jc w:val="both"/>
        <w:rPr>
          <w:color w:val="000000" w:themeColor="text1"/>
        </w:rPr>
      </w:pPr>
      <w:r w:rsidRPr="00C9126D">
        <w:rPr>
          <w:color w:val="000000" w:themeColor="text1"/>
        </w:rPr>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C9126D">
        <w:rPr>
          <w:color w:val="000000" w:themeColor="text1"/>
        </w:rPr>
        <w:t xml:space="preserve"> </w:t>
      </w:r>
    </w:p>
    <w:p w14:paraId="071E8023" w14:textId="40672F6F" w:rsidR="00D85035" w:rsidRPr="00C1323C" w:rsidRDefault="00D85035" w:rsidP="00AE3816">
      <w:pPr>
        <w:spacing w:before="360" w:after="80" w:line="276" w:lineRule="auto"/>
        <w:jc w:val="both"/>
        <w:rPr>
          <w:rFonts w:eastAsia="Gungsuh"/>
          <w:color w:val="000000" w:themeColor="text1"/>
        </w:rPr>
      </w:pPr>
      <w:r w:rsidRPr="00C1323C">
        <w:rPr>
          <w:rFonts w:eastAsia="Gungsuh"/>
          <w:color w:val="000000" w:themeColor="text1"/>
        </w:rPr>
        <w:t>For the BMF</w:t>
      </w:r>
      <w:r w:rsidR="00D94EE3" w:rsidRPr="00C1323C">
        <w:rPr>
          <w:rFonts w:eastAsia="Gungsuh"/>
          <w:color w:val="000000" w:themeColor="text1"/>
        </w:rPr>
        <w:t xml:space="preserve"> </w:t>
      </w:r>
      <w:r w:rsidRPr="00C1323C">
        <w:rPr>
          <w:rFonts w:eastAsia="Gungsuh"/>
          <w:color w:val="000000" w:themeColor="text1"/>
        </w:rPr>
        <w:t>≥</w:t>
      </w:r>
      <w:r w:rsidR="00D94EE3" w:rsidRPr="00C1323C">
        <w:rPr>
          <w:rFonts w:eastAsia="Gungsuh"/>
          <w:color w:val="000000" w:themeColor="text1"/>
        </w:rPr>
        <w:t xml:space="preserve"> </w:t>
      </w:r>
      <w:r w:rsidRPr="00C1323C">
        <w:rPr>
          <w:rFonts w:eastAsia="Gungsuh"/>
          <w:color w:val="000000" w:themeColor="text1"/>
        </w:rPr>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12577883" w14:textId="77777777" w:rsidR="00AE3816" w:rsidRPr="00C1323C" w:rsidRDefault="00AE3816" w:rsidP="00AE3816">
      <w:pPr>
        <w:spacing w:before="360" w:after="80" w:line="276" w:lineRule="auto"/>
        <w:jc w:val="both"/>
        <w:rPr>
          <w:rFonts w:eastAsia="Gungsuh"/>
          <w:color w:val="000000" w:themeColor="text1"/>
        </w:rPr>
      </w:pPr>
    </w:p>
    <w:p w14:paraId="4369C597" w14:textId="77777777" w:rsidR="00AE3816" w:rsidRPr="00C1323C" w:rsidRDefault="00AE3816" w:rsidP="00AE3816">
      <w:pPr>
        <w:spacing w:before="360" w:after="80" w:line="276" w:lineRule="auto"/>
        <w:jc w:val="both"/>
        <w:rPr>
          <w:rFonts w:eastAsia="Gungsuh"/>
          <w:color w:val="000000" w:themeColor="text1"/>
        </w:rPr>
      </w:pPr>
    </w:p>
    <w:p w14:paraId="4D74E355" w14:textId="77777777" w:rsidR="00C9126D" w:rsidRDefault="00C9126D"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9126D">
        <w:rPr>
          <w:rFonts w:ascii="Times New Roman" w:eastAsia="Times New Roman" w:hAnsi="Times New Roman" w:cs="Times New Roman"/>
          <w:color w:val="000000" w:themeColor="text1"/>
          <w:kern w:val="0"/>
          <w:sz w:val="24"/>
          <w:szCs w:val="24"/>
          <w:lang w:val="en-GB"/>
          <w14:ligatures w14:val="none"/>
        </w:rPr>
        <w:lastRenderedPageBreak/>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C9126D">
        <w:rPr>
          <w:rFonts w:ascii="Times New Roman" w:eastAsia="Times New Roman" w:hAnsi="Times New Roman" w:cs="Times New Roman"/>
          <w:color w:val="000000" w:themeColor="text1"/>
          <w:kern w:val="0"/>
          <w:sz w:val="24"/>
          <w:szCs w:val="24"/>
          <w:lang w:val="en-GB"/>
          <w14:ligatures w14:val="none"/>
        </w:rPr>
        <w:t xml:space="preserve"> </w:t>
      </w:r>
    </w:p>
    <w:p w14:paraId="41C1CEB5" w14:textId="24A79E69"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commentRangeStart w:id="0"/>
      <w:r w:rsidRPr="00C1323C">
        <w:rPr>
          <w:rFonts w:ascii="Times New Roman" w:eastAsia="Times New Roman" w:hAnsi="Times New Roman" w:cs="Times New Roman"/>
          <w:b/>
          <w:bCs/>
          <w:color w:val="000000" w:themeColor="text1"/>
          <w:sz w:val="24"/>
          <w:szCs w:val="24"/>
          <w:lang w:val="en-GB"/>
        </w:rPr>
        <w:t xml:space="preserve">3.4 Overall </w:t>
      </w:r>
      <w:r w:rsidRPr="00C1323C">
        <w:rPr>
          <w:rFonts w:ascii="Times New Roman" w:hAnsi="Times New Roman" w:cs="Times New Roman"/>
          <w:b/>
          <w:bCs/>
          <w:color w:val="000000" w:themeColor="text1"/>
          <w:sz w:val="24"/>
          <w:szCs w:val="24"/>
          <w:lang w:val="en-GB"/>
        </w:rPr>
        <w:t>Physical Parameter Importance</w:t>
      </w:r>
      <w:commentRangeEnd w:id="0"/>
      <w:r w:rsidR="002D4DDB" w:rsidRPr="00C1323C">
        <w:rPr>
          <w:rStyle w:val="CommentReference"/>
          <w:rFonts w:ascii="Times New Roman" w:hAnsi="Times New Roman" w:cs="Times New Roman"/>
          <w:b/>
          <w:bCs/>
          <w:color w:val="000000" w:themeColor="text1"/>
          <w:sz w:val="24"/>
          <w:szCs w:val="24"/>
          <w:lang w:val="en-GB"/>
        </w:rPr>
        <w:commentReference w:id="0"/>
      </w:r>
    </w:p>
    <w:p w14:paraId="5C3BFA93" w14:textId="77777777" w:rsidR="00B447CE" w:rsidRPr="00C1323C" w:rsidRDefault="00B447CE"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C1323C">
        <w:rPr>
          <w:rFonts w:ascii="Times New Roman" w:eastAsia="Times New Roman" w:hAnsi="Times New Roman" w:cs="Times New Roman"/>
          <w:color w:val="000000" w:themeColor="text1"/>
          <w:kern w:val="0"/>
          <w:sz w:val="24"/>
          <w:szCs w:val="24"/>
          <w:lang w:val="en-GB"/>
          <w14:ligatures w14:val="none"/>
        </w:rPr>
        <w:t xml:space="preserve"> </w:t>
      </w:r>
    </w:p>
    <w:p w14:paraId="0690B46A" w14:textId="44E69056" w:rsidR="00B974A5" w:rsidRPr="00C1323C" w:rsidRDefault="00B974A5"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C1323C" w:rsidRDefault="0050626F" w:rsidP="00AE3816">
      <w:pPr>
        <w:pStyle w:val="Heading2"/>
        <w:spacing w:before="360" w:line="276" w:lineRule="auto"/>
        <w:jc w:val="both"/>
        <w:rPr>
          <w:rFonts w:ascii="Times New Roman" w:hAnsi="Times New Roman" w:cs="Times New Roman"/>
          <w:b/>
          <w:bCs/>
          <w:color w:val="000000" w:themeColor="text1"/>
          <w:sz w:val="24"/>
          <w:szCs w:val="24"/>
          <w:lang w:val="en-GB"/>
        </w:rPr>
      </w:pPr>
      <w:r w:rsidRPr="00C1323C">
        <w:rPr>
          <w:rFonts w:ascii="Times New Roman" w:eastAsia="Times New Roman" w:hAnsi="Times New Roman" w:cs="Times New Roman"/>
          <w:b/>
          <w:bCs/>
          <w:color w:val="000000" w:themeColor="text1"/>
          <w:sz w:val="24"/>
          <w:szCs w:val="24"/>
          <w:lang w:val="en-GB"/>
        </w:rPr>
        <w:t xml:space="preserve">3.5 </w:t>
      </w:r>
      <w:r w:rsidRPr="00C1323C">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Pr="00C1323C" w:rsidRDefault="00B974A5" w:rsidP="00AE3816">
      <w:pPr>
        <w:spacing w:before="360" w:after="80" w:line="276" w:lineRule="auto"/>
        <w:jc w:val="both"/>
        <w:rPr>
          <w:color w:val="000000" w:themeColor="text1"/>
        </w:rPr>
      </w:pPr>
      <w:r w:rsidRPr="00C1323C">
        <w:rPr>
          <w:color w:val="000000" w:themeColor="text1"/>
        </w:rPr>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C1323C" w:rsidRDefault="0074032F" w:rsidP="00AE3816">
      <w:pPr>
        <w:spacing w:before="360" w:after="80" w:line="276" w:lineRule="auto"/>
        <w:jc w:val="center"/>
        <w:rPr>
          <w:color w:val="000000" w:themeColor="text1"/>
        </w:rPr>
      </w:pPr>
      <w:r w:rsidRPr="00C1323C">
        <w:rPr>
          <w:color w:val="000000" w:themeColor="text1"/>
        </w:rPr>
        <w:lastRenderedPageBreak/>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7B5CB526" w14:textId="47CE969A" w:rsidR="00B447CE" w:rsidRPr="00C1323C" w:rsidRDefault="00B447CE" w:rsidP="00AE3816">
      <w:pPr>
        <w:keepLines/>
        <w:spacing w:before="360" w:after="80" w:line="276" w:lineRule="auto"/>
        <w:jc w:val="center"/>
        <w:rPr>
          <w:color w:val="000000" w:themeColor="text1"/>
        </w:rPr>
      </w:pPr>
      <w:r w:rsidRPr="00C1323C">
        <w:rPr>
          <w:i/>
          <w:iCs/>
          <w:color w:val="000000" w:themeColor="text1"/>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p>
    <w:p w14:paraId="39DC287D" w14:textId="6002878A" w:rsidR="00B447CE" w:rsidRPr="00C1323C" w:rsidRDefault="00B447CE" w:rsidP="00AE3816">
      <w:pPr>
        <w:spacing w:before="360" w:after="80" w:line="276" w:lineRule="auto"/>
        <w:jc w:val="both"/>
        <w:rPr>
          <w:color w:val="000000" w:themeColor="text1"/>
        </w:rPr>
      </w:pPr>
      <w:r w:rsidRPr="00C1323C">
        <w:rPr>
          <w:color w:val="000000" w:themeColor="text1"/>
        </w:rPr>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 A similarly clear decline occurs as encounter velocity increases, from roughly 0.25 at low velocity to approximately zero by about 1.2 km/s.</w:t>
      </w:r>
    </w:p>
    <w:p w14:paraId="0792DDF0" w14:textId="21CCBDF1" w:rsidR="00BC1010" w:rsidRPr="00C1323C" w:rsidRDefault="00BC1010" w:rsidP="00AE3816">
      <w:pPr>
        <w:spacing w:before="360" w:after="80" w:line="276" w:lineRule="auto"/>
        <w:jc w:val="both"/>
        <w:rPr>
          <w:color w:val="000000" w:themeColor="text1"/>
        </w:rPr>
      </w:pPr>
      <w:r w:rsidRPr="00C1323C">
        <w:rPr>
          <w:color w:val="000000" w:themeColor="text1"/>
        </w:rPr>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C1323C">
        <w:rPr>
          <w:color w:val="000000" w:themeColor="text1"/>
        </w:rPr>
        <w:t xml:space="preserve"> Gradient Boosting</w:t>
      </w:r>
      <w:r w:rsidRPr="00C1323C">
        <w:rPr>
          <w:color w:val="000000" w:themeColor="text1"/>
        </w:rPr>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w:t>
      </w:r>
      <w:r w:rsidRPr="00C1323C">
        <w:rPr>
          <w:color w:val="000000" w:themeColor="text1"/>
        </w:rPr>
        <w:lastRenderedPageBreak/>
        <w:t>impact given a particular set of encounter conditions, which does not contradict the overall significance of spin in Section 3.4.</w:t>
      </w:r>
    </w:p>
    <w:p w14:paraId="4C32EF22" w14:textId="77777777" w:rsidR="0050626F" w:rsidRPr="00C1323C" w:rsidRDefault="0050626F" w:rsidP="00AE3816">
      <w:pPr>
        <w:keepNext/>
        <w:spacing w:before="360" w:after="80" w:line="276" w:lineRule="auto"/>
        <w:jc w:val="center"/>
        <w:rPr>
          <w:color w:val="000000" w:themeColor="text1"/>
        </w:rPr>
      </w:pPr>
      <w:r w:rsidRPr="00C1323C">
        <w:rPr>
          <w:color w:val="000000" w:themeColor="text1"/>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Pr="00C1323C" w:rsidRDefault="0050626F" w:rsidP="00AE3816">
      <w:pPr>
        <w:keepLines/>
        <w:spacing w:before="360" w:after="80" w:line="276" w:lineRule="auto"/>
        <w:jc w:val="center"/>
        <w:rPr>
          <w:color w:val="000000" w:themeColor="text1"/>
        </w:rPr>
      </w:pPr>
      <w:r w:rsidRPr="00C1323C">
        <w:rPr>
          <w:i/>
          <w:iCs/>
          <w:color w:val="000000" w:themeColor="text1"/>
        </w:rPr>
        <w:t>Figure 4. BMF differences within the matched A</w:t>
      </w:r>
      <w:r w:rsidRPr="00C1323C">
        <w:rPr>
          <w:i/>
          <w:iCs/>
          <w:color w:val="000000" w:themeColor="text1"/>
          <w:vertAlign w:val="subscript"/>
        </w:rPr>
        <w:t>2000</w:t>
      </w:r>
      <w:r w:rsidRPr="00C1323C">
        <w:rPr>
          <w:i/>
          <w:iCs/>
          <w:color w:val="000000" w:themeColor="text1"/>
        </w:rPr>
        <w:t>, n</w:t>
      </w:r>
      <w:r w:rsidRPr="00C1323C">
        <w:rPr>
          <w:i/>
          <w:iCs/>
          <w:color w:val="000000" w:themeColor="text1"/>
          <w:vertAlign w:val="subscript"/>
        </w:rPr>
        <w:t>65</w:t>
      </w:r>
      <w:r w:rsidRPr="00C1323C">
        <w:rPr>
          <w:i/>
          <w:iCs/>
          <w:color w:val="000000" w:themeColor="text1"/>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Pr="00C1323C" w:rsidRDefault="00BC1010" w:rsidP="00AE3816">
      <w:pPr>
        <w:spacing w:before="360" w:after="80" w:line="276" w:lineRule="auto"/>
        <w:jc w:val="both"/>
        <w:rPr>
          <w:color w:val="000000" w:themeColor="text1"/>
        </w:rPr>
      </w:pPr>
      <w:r w:rsidRPr="00C1323C">
        <w:rPr>
          <w:color w:val="000000" w:themeColor="text1"/>
        </w:rPr>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C1323C">
        <w:rPr>
          <w:color w:val="000000" w:themeColor="text1"/>
          <w:vertAlign w:val="subscript"/>
        </w:rPr>
        <w:t>spin</w:t>
      </w:r>
      <w:r w:rsidRPr="00C1323C">
        <w:rPr>
          <w:color w:val="000000" w:themeColor="text1"/>
        </w:rPr>
        <w:t xml:space="preserve"> in the left panel. In the right panel, spin is fixed and ΔBMF</w:t>
      </w:r>
      <w:r w:rsidRPr="00C1323C">
        <w:rPr>
          <w:color w:val="000000" w:themeColor="text1"/>
          <w:vertAlign w:val="subscript"/>
        </w:rPr>
        <w:t>velocity</w:t>
      </w:r>
      <w:r w:rsidRPr="00C1323C">
        <w:rPr>
          <w:color w:val="000000" w:themeColor="text1"/>
        </w:rPr>
        <w:t xml:space="preserve"> falls within the same range across all possible velocities. A higher ΔBMF indicates that, in certain circumstances, altering that parameter has a greater impact on the retained mass. </w:t>
      </w:r>
    </w:p>
    <w:p w14:paraId="5CE3F8B8" w14:textId="5C3E259E" w:rsidR="0050626F" w:rsidRPr="00C1323C" w:rsidRDefault="0050626F" w:rsidP="00AE3816">
      <w:pPr>
        <w:spacing w:before="360" w:after="80" w:line="276" w:lineRule="auto"/>
        <w:jc w:val="both"/>
        <w:rPr>
          <w:color w:val="000000" w:themeColor="text1"/>
        </w:rPr>
      </w:pPr>
      <w:r w:rsidRPr="00C1323C">
        <w:rPr>
          <w:color w:val="000000" w:themeColor="text1"/>
        </w:rPr>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C1323C">
        <w:rPr>
          <w:color w:val="000000" w:themeColor="text1"/>
          <w:vertAlign w:val="subscript"/>
        </w:rPr>
        <w:t xml:space="preserve">spin​ </w:t>
      </w:r>
      <w:r w:rsidRPr="00C1323C">
        <w:rPr>
          <w:color w:val="000000" w:themeColor="text1"/>
        </w:rPr>
        <w:t>is the difference between the largest and smallest BMF across available spin states while velocity is fixed. In the right panel, ΔBMF</w:t>
      </w:r>
      <w:r w:rsidRPr="00C1323C">
        <w:rPr>
          <w:color w:val="000000" w:themeColor="text1"/>
          <w:vertAlign w:val="subscript"/>
        </w:rPr>
        <w:t xml:space="preserve">velocity​ </w:t>
      </w:r>
      <w:r w:rsidRPr="00C1323C">
        <w:rPr>
          <w:color w:val="000000" w:themeColor="text1"/>
        </w:rPr>
        <w:t>is the same range across available velocities while spin is fixed. A larger ΔBMF means that changing that parameter makes a larger difference to the retained mass under those conditions.</w:t>
      </w:r>
    </w:p>
    <w:p w14:paraId="683AF53D" w14:textId="6393D808" w:rsidR="00BC1010" w:rsidRPr="00C1323C" w:rsidRDefault="00BC1010" w:rsidP="00AE3816">
      <w:pPr>
        <w:spacing w:before="360" w:after="80" w:line="276" w:lineRule="auto"/>
        <w:jc w:val="both"/>
        <w:rPr>
          <w:color w:val="000000" w:themeColor="text1"/>
        </w:rPr>
      </w:pPr>
      <w:r w:rsidRPr="00C1323C">
        <w:rPr>
          <w:color w:val="000000" w:themeColor="text1"/>
        </w:rPr>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C1323C">
        <w:rPr>
          <w:color w:val="000000" w:themeColor="text1"/>
          <w:vertAlign w:val="subscript"/>
        </w:rPr>
        <w:t>∞</w:t>
      </w:r>
      <w:r w:rsidRPr="00C1323C">
        <w:rPr>
          <w:color w:val="000000" w:themeColor="text1"/>
        </w:rPr>
        <w:t xml:space="preserve">=0, while various other velocity groups reach approximately 0.14-0.22 between 1.6 and 2.0 </w:t>
      </w:r>
      <w:r w:rsidRPr="00C1323C">
        <w:rPr>
          <w:color w:val="000000" w:themeColor="text1"/>
        </w:rPr>
        <w:lastRenderedPageBreak/>
        <w:t>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C1323C" w:rsidRDefault="00BC1010" w:rsidP="00AE3816">
      <w:pPr>
        <w:pStyle w:val="Heading2"/>
        <w:spacing w:before="36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C1323C" w:rsidRDefault="0050626F" w:rsidP="00AE3816">
      <w:pPr>
        <w:pStyle w:val="Heading2"/>
        <w:spacing w:before="36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3.6 Where the Model Can and Cannot Be Trusted</w:t>
      </w:r>
    </w:p>
    <w:p w14:paraId="29876AE4" w14:textId="77777777" w:rsidR="00167476" w:rsidRPr="00C1323C" w:rsidRDefault="00167476" w:rsidP="00AE3816">
      <w:pPr>
        <w:spacing w:before="360" w:after="80" w:line="276" w:lineRule="auto"/>
        <w:jc w:val="both"/>
        <w:rPr>
          <w:color w:val="000000" w:themeColor="text1"/>
        </w:rPr>
      </w:pPr>
      <w:r w:rsidRPr="00C1323C">
        <w:rPr>
          <w:color w:val="000000" w:themeColor="text1"/>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Pr="00C1323C" w:rsidRDefault="00167476" w:rsidP="00AE3816">
      <w:pPr>
        <w:spacing w:before="360" w:after="80" w:line="276" w:lineRule="auto"/>
        <w:jc w:val="both"/>
        <w:rPr>
          <w:color w:val="000000" w:themeColor="text1"/>
        </w:rPr>
      </w:pPr>
      <w:r w:rsidRPr="00C1323C">
        <w:rPr>
          <w:color w:val="000000" w:themeColor="text1"/>
        </w:rPr>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37951D4" w14:textId="10868F79" w:rsidR="00101125" w:rsidRPr="00C1323C" w:rsidRDefault="00101125" w:rsidP="00AE3816">
      <w:pPr>
        <w:spacing w:before="360" w:after="80" w:line="276" w:lineRule="auto"/>
        <w:jc w:val="both"/>
        <w:rPr>
          <w:color w:val="000000" w:themeColor="text1"/>
        </w:rPr>
      </w:pPr>
      <w:r w:rsidRPr="00C1323C">
        <w:rPr>
          <w:color w:val="000000" w:themeColor="text1"/>
        </w:rPr>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0044FC0D" w14:textId="77777777" w:rsidR="00101125" w:rsidRPr="00C1323C" w:rsidRDefault="00101125" w:rsidP="00AE3816">
      <w:pPr>
        <w:keepNext/>
        <w:spacing w:line="276" w:lineRule="auto"/>
        <w:jc w:val="center"/>
        <w:rPr>
          <w:color w:val="000000" w:themeColor="text1"/>
        </w:rPr>
      </w:pPr>
    </w:p>
    <w:p w14:paraId="71861D84" w14:textId="77777777" w:rsidR="00101125" w:rsidRPr="00C1323C" w:rsidRDefault="00101125" w:rsidP="00AE3816">
      <w:pPr>
        <w:keepNext/>
        <w:spacing w:line="276" w:lineRule="auto"/>
        <w:jc w:val="center"/>
        <w:rPr>
          <w:i/>
          <w:iCs/>
          <w:color w:val="000000" w:themeColor="text1"/>
        </w:rPr>
      </w:pPr>
      <w:r w:rsidRPr="00C1323C">
        <w:rPr>
          <w:i/>
          <w:iCs/>
          <w:color w:val="000000" w:themeColor="text1"/>
        </w:rPr>
        <w:t>Table 2. Failure case at asteroid mass 10</w:t>
      </w:r>
      <w:r w:rsidRPr="00C1323C">
        <w:rPr>
          <w:i/>
          <w:iCs/>
          <w:color w:val="000000" w:themeColor="text1"/>
          <w:vertAlign w:val="superscript"/>
        </w:rPr>
        <w:t>19.5</w:t>
      </w:r>
      <w:r w:rsidRPr="00C1323C">
        <w:rPr>
          <w:i/>
          <w:iCs/>
          <w:color w:val="000000" w:themeColor="text1"/>
        </w:rPr>
        <w:t xml:space="preserve"> kg: the mass is within the sampled range,</w:t>
      </w:r>
    </w:p>
    <w:p w14:paraId="412743E5" w14:textId="77777777" w:rsidR="00101125" w:rsidRPr="00C1323C" w:rsidRDefault="00101125" w:rsidP="00AE3816">
      <w:pPr>
        <w:keepNext/>
        <w:spacing w:line="276" w:lineRule="auto"/>
        <w:jc w:val="center"/>
        <w:rPr>
          <w:i/>
          <w:iCs/>
          <w:color w:val="000000" w:themeColor="text1"/>
        </w:rPr>
      </w:pPr>
      <w:r w:rsidRPr="00C1323C">
        <w:rPr>
          <w:i/>
          <w:iCs/>
          <w:color w:val="000000" w:themeColor="text1"/>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101125" w:rsidRPr="00C1323C" w14:paraId="37BBC7DA" w14:textId="77777777" w:rsidTr="001E0083">
        <w:trPr>
          <w:cantSplit/>
          <w:trHeight w:val="617"/>
          <w:tblHeader/>
          <w:jc w:val="center"/>
        </w:trPr>
        <w:tc>
          <w:tcPr>
            <w:tcW w:w="1245" w:type="dxa"/>
            <w:tcMar>
              <w:top w:w="60" w:type="dxa"/>
              <w:bottom w:w="60" w:type="dxa"/>
            </w:tcMar>
            <w:vAlign w:val="center"/>
          </w:tcPr>
          <w:p w14:paraId="1A64827C" w14:textId="77777777" w:rsidR="00101125" w:rsidRPr="00C1323C" w:rsidRDefault="00101125" w:rsidP="00AE3816">
            <w:pPr>
              <w:spacing w:line="276" w:lineRule="auto"/>
              <w:rPr>
                <w:color w:val="000000" w:themeColor="text1"/>
              </w:rPr>
            </w:pPr>
            <w:r w:rsidRPr="00C1323C">
              <w:rPr>
                <w:b/>
                <w:bCs/>
                <w:color w:val="000000" w:themeColor="text1"/>
              </w:rPr>
              <w:t>Periapsis</w:t>
            </w:r>
          </w:p>
        </w:tc>
        <w:tc>
          <w:tcPr>
            <w:tcW w:w="1155" w:type="dxa"/>
            <w:tcMar>
              <w:top w:w="60" w:type="dxa"/>
              <w:bottom w:w="60" w:type="dxa"/>
            </w:tcMar>
            <w:vAlign w:val="center"/>
          </w:tcPr>
          <w:p w14:paraId="1CEE7DCE" w14:textId="77777777" w:rsidR="00101125" w:rsidRPr="00C1323C" w:rsidRDefault="00101125" w:rsidP="00AE3816">
            <w:pPr>
              <w:spacing w:line="276" w:lineRule="auto"/>
              <w:rPr>
                <w:color w:val="000000" w:themeColor="text1"/>
              </w:rPr>
            </w:pPr>
            <w:r w:rsidRPr="00C1323C">
              <w:rPr>
                <w:b/>
                <w:bCs/>
                <w:color w:val="000000" w:themeColor="text1"/>
              </w:rPr>
              <w:t>Actual BMF</w:t>
            </w:r>
          </w:p>
        </w:tc>
        <w:tc>
          <w:tcPr>
            <w:tcW w:w="1365" w:type="dxa"/>
            <w:tcMar>
              <w:top w:w="60" w:type="dxa"/>
              <w:bottom w:w="60" w:type="dxa"/>
            </w:tcMar>
            <w:vAlign w:val="center"/>
          </w:tcPr>
          <w:p w14:paraId="045D0881" w14:textId="77777777" w:rsidR="00101125" w:rsidRPr="00C1323C" w:rsidRDefault="00101125" w:rsidP="00AE3816">
            <w:pPr>
              <w:spacing w:line="276" w:lineRule="auto"/>
              <w:rPr>
                <w:color w:val="000000" w:themeColor="text1"/>
              </w:rPr>
            </w:pPr>
            <w:r w:rsidRPr="00C1323C">
              <w:rPr>
                <w:b/>
                <w:bCs/>
                <w:color w:val="000000" w:themeColor="text1"/>
              </w:rPr>
              <w:t>OOF prediction</w:t>
            </w:r>
          </w:p>
        </w:tc>
        <w:tc>
          <w:tcPr>
            <w:tcW w:w="1155" w:type="dxa"/>
            <w:tcMar>
              <w:top w:w="60" w:type="dxa"/>
              <w:bottom w:w="60" w:type="dxa"/>
            </w:tcMar>
            <w:vAlign w:val="center"/>
          </w:tcPr>
          <w:p w14:paraId="001BE6FA" w14:textId="77777777" w:rsidR="00101125" w:rsidRPr="00C1323C" w:rsidRDefault="00101125" w:rsidP="00AE3816">
            <w:pPr>
              <w:spacing w:line="276" w:lineRule="auto"/>
              <w:rPr>
                <w:color w:val="000000" w:themeColor="text1"/>
              </w:rPr>
            </w:pPr>
            <w:r w:rsidRPr="00C1323C">
              <w:rPr>
                <w:b/>
                <w:bCs/>
                <w:color w:val="000000" w:themeColor="text1"/>
              </w:rPr>
              <w:t>Abs. error</w:t>
            </w:r>
          </w:p>
        </w:tc>
        <w:tc>
          <w:tcPr>
            <w:tcW w:w="2370" w:type="dxa"/>
            <w:tcMar>
              <w:top w:w="60" w:type="dxa"/>
              <w:bottom w:w="60" w:type="dxa"/>
            </w:tcMar>
            <w:vAlign w:val="center"/>
          </w:tcPr>
          <w:p w14:paraId="4978BB71" w14:textId="77777777" w:rsidR="00101125" w:rsidRPr="00C1323C" w:rsidRDefault="00101125" w:rsidP="00AE3816">
            <w:pPr>
              <w:spacing w:line="276" w:lineRule="auto"/>
              <w:rPr>
                <w:color w:val="000000" w:themeColor="text1"/>
              </w:rPr>
            </w:pPr>
            <w:r w:rsidRPr="00C1323C">
              <w:rPr>
                <w:b/>
                <w:bCs/>
                <w:color w:val="000000" w:themeColor="text1"/>
              </w:rPr>
              <w:t>Failure</w:t>
            </w:r>
          </w:p>
        </w:tc>
      </w:tr>
      <w:tr w:rsidR="00101125" w:rsidRPr="00C1323C" w14:paraId="10FB4C86" w14:textId="77777777" w:rsidTr="001E0083">
        <w:trPr>
          <w:cantSplit/>
          <w:jc w:val="center"/>
        </w:trPr>
        <w:tc>
          <w:tcPr>
            <w:tcW w:w="1245" w:type="dxa"/>
            <w:tcMar>
              <w:top w:w="60" w:type="dxa"/>
              <w:bottom w:w="60" w:type="dxa"/>
            </w:tcMar>
            <w:vAlign w:val="center"/>
          </w:tcPr>
          <w:p w14:paraId="39EECA57" w14:textId="77777777" w:rsidR="00101125" w:rsidRPr="00C1323C" w:rsidRDefault="00101125" w:rsidP="00AE3816">
            <w:pPr>
              <w:spacing w:line="276" w:lineRule="auto"/>
              <w:rPr>
                <w:color w:val="000000" w:themeColor="text1"/>
              </w:rPr>
            </w:pPr>
            <w:r w:rsidRPr="00C1323C">
              <w:rPr>
                <w:color w:val="000000" w:themeColor="text1"/>
              </w:rPr>
              <w:t>1.2</w:t>
            </w:r>
          </w:p>
        </w:tc>
        <w:tc>
          <w:tcPr>
            <w:tcW w:w="1155" w:type="dxa"/>
            <w:tcMar>
              <w:top w:w="60" w:type="dxa"/>
              <w:bottom w:w="60" w:type="dxa"/>
            </w:tcMar>
            <w:vAlign w:val="center"/>
          </w:tcPr>
          <w:p w14:paraId="18D544C6" w14:textId="77777777" w:rsidR="00101125" w:rsidRPr="00C1323C" w:rsidRDefault="00101125" w:rsidP="00AE3816">
            <w:pPr>
              <w:spacing w:line="276" w:lineRule="auto"/>
              <w:rPr>
                <w:color w:val="000000" w:themeColor="text1"/>
              </w:rPr>
            </w:pPr>
            <w:r w:rsidRPr="00C1323C">
              <w:rPr>
                <w:color w:val="000000" w:themeColor="text1"/>
              </w:rPr>
              <w:t>0.0913</w:t>
            </w:r>
          </w:p>
        </w:tc>
        <w:tc>
          <w:tcPr>
            <w:tcW w:w="1365" w:type="dxa"/>
            <w:tcMar>
              <w:top w:w="60" w:type="dxa"/>
              <w:bottom w:w="60" w:type="dxa"/>
            </w:tcMar>
            <w:vAlign w:val="center"/>
          </w:tcPr>
          <w:p w14:paraId="48BC1940" w14:textId="77777777" w:rsidR="00101125" w:rsidRPr="00C1323C" w:rsidRDefault="00101125" w:rsidP="00AE3816">
            <w:pPr>
              <w:spacing w:line="276" w:lineRule="auto"/>
              <w:rPr>
                <w:color w:val="000000" w:themeColor="text1"/>
              </w:rPr>
            </w:pPr>
            <w:r w:rsidRPr="00C1323C">
              <w:rPr>
                <w:color w:val="000000" w:themeColor="text1"/>
              </w:rPr>
              <w:t>0.0134</w:t>
            </w:r>
          </w:p>
        </w:tc>
        <w:tc>
          <w:tcPr>
            <w:tcW w:w="1155" w:type="dxa"/>
            <w:tcMar>
              <w:top w:w="60" w:type="dxa"/>
              <w:bottom w:w="60" w:type="dxa"/>
            </w:tcMar>
            <w:vAlign w:val="center"/>
          </w:tcPr>
          <w:p w14:paraId="7321845D" w14:textId="77777777" w:rsidR="00101125" w:rsidRPr="00C1323C" w:rsidRDefault="00101125" w:rsidP="00AE3816">
            <w:pPr>
              <w:spacing w:line="276" w:lineRule="auto"/>
              <w:rPr>
                <w:color w:val="000000" w:themeColor="text1"/>
              </w:rPr>
            </w:pPr>
            <w:r w:rsidRPr="00C1323C">
              <w:rPr>
                <w:color w:val="000000" w:themeColor="text1"/>
              </w:rPr>
              <w:t>0.0779</w:t>
            </w:r>
          </w:p>
        </w:tc>
        <w:tc>
          <w:tcPr>
            <w:tcW w:w="2370" w:type="dxa"/>
            <w:tcMar>
              <w:top w:w="60" w:type="dxa"/>
              <w:bottom w:w="60" w:type="dxa"/>
            </w:tcMar>
            <w:vAlign w:val="center"/>
          </w:tcPr>
          <w:p w14:paraId="67DFD500" w14:textId="77777777" w:rsidR="00101125" w:rsidRPr="00C1323C" w:rsidRDefault="00101125" w:rsidP="00AE3816">
            <w:pPr>
              <w:spacing w:line="276" w:lineRule="auto"/>
              <w:rPr>
                <w:color w:val="000000" w:themeColor="text1"/>
              </w:rPr>
            </w:pPr>
            <w:r w:rsidRPr="00C1323C">
              <w:rPr>
                <w:color w:val="000000" w:themeColor="text1"/>
              </w:rPr>
              <w:t>Underpredicts</w:t>
            </w:r>
          </w:p>
        </w:tc>
      </w:tr>
      <w:tr w:rsidR="00101125" w:rsidRPr="00C1323C" w14:paraId="50FE9BB1" w14:textId="77777777" w:rsidTr="001E0083">
        <w:trPr>
          <w:cantSplit/>
          <w:jc w:val="center"/>
        </w:trPr>
        <w:tc>
          <w:tcPr>
            <w:tcW w:w="1245" w:type="dxa"/>
            <w:tcMar>
              <w:top w:w="60" w:type="dxa"/>
              <w:bottom w:w="60" w:type="dxa"/>
            </w:tcMar>
            <w:vAlign w:val="center"/>
          </w:tcPr>
          <w:p w14:paraId="13B37D42" w14:textId="77777777" w:rsidR="00101125" w:rsidRPr="00C1323C" w:rsidRDefault="00101125" w:rsidP="00AE3816">
            <w:pPr>
              <w:spacing w:line="276" w:lineRule="auto"/>
              <w:rPr>
                <w:color w:val="000000" w:themeColor="text1"/>
              </w:rPr>
            </w:pPr>
            <w:r w:rsidRPr="00C1323C">
              <w:rPr>
                <w:color w:val="000000" w:themeColor="text1"/>
              </w:rPr>
              <w:t>1.6</w:t>
            </w:r>
          </w:p>
        </w:tc>
        <w:tc>
          <w:tcPr>
            <w:tcW w:w="1155" w:type="dxa"/>
            <w:tcMar>
              <w:top w:w="60" w:type="dxa"/>
              <w:bottom w:w="60" w:type="dxa"/>
            </w:tcMar>
            <w:vAlign w:val="center"/>
          </w:tcPr>
          <w:p w14:paraId="67D918E0" w14:textId="77777777" w:rsidR="00101125" w:rsidRPr="00C1323C" w:rsidRDefault="00101125" w:rsidP="00AE3816">
            <w:pPr>
              <w:spacing w:line="276" w:lineRule="auto"/>
              <w:rPr>
                <w:color w:val="000000" w:themeColor="text1"/>
              </w:rPr>
            </w:pPr>
            <w:r w:rsidRPr="00C1323C">
              <w:rPr>
                <w:color w:val="000000" w:themeColor="text1"/>
              </w:rPr>
              <w:t>0.000204</w:t>
            </w:r>
          </w:p>
        </w:tc>
        <w:tc>
          <w:tcPr>
            <w:tcW w:w="1365" w:type="dxa"/>
            <w:tcMar>
              <w:top w:w="60" w:type="dxa"/>
              <w:bottom w:w="60" w:type="dxa"/>
            </w:tcMar>
            <w:vAlign w:val="center"/>
          </w:tcPr>
          <w:p w14:paraId="0E9C49A8" w14:textId="77777777" w:rsidR="00101125" w:rsidRPr="00C1323C" w:rsidRDefault="00101125" w:rsidP="00AE3816">
            <w:pPr>
              <w:spacing w:line="276" w:lineRule="auto"/>
              <w:rPr>
                <w:color w:val="000000" w:themeColor="text1"/>
              </w:rPr>
            </w:pPr>
            <w:r w:rsidRPr="00C1323C">
              <w:rPr>
                <w:color w:val="000000" w:themeColor="text1"/>
              </w:rPr>
              <w:t>0.0827</w:t>
            </w:r>
          </w:p>
        </w:tc>
        <w:tc>
          <w:tcPr>
            <w:tcW w:w="1155" w:type="dxa"/>
            <w:tcMar>
              <w:top w:w="60" w:type="dxa"/>
              <w:bottom w:w="60" w:type="dxa"/>
            </w:tcMar>
            <w:vAlign w:val="center"/>
          </w:tcPr>
          <w:p w14:paraId="1CC26450" w14:textId="77777777" w:rsidR="00101125" w:rsidRPr="00C1323C" w:rsidRDefault="00101125" w:rsidP="00AE3816">
            <w:pPr>
              <w:spacing w:line="276" w:lineRule="auto"/>
              <w:rPr>
                <w:color w:val="000000" w:themeColor="text1"/>
              </w:rPr>
            </w:pPr>
            <w:r w:rsidRPr="00C1323C">
              <w:rPr>
                <w:color w:val="000000" w:themeColor="text1"/>
              </w:rPr>
              <w:t>0.0825</w:t>
            </w:r>
          </w:p>
        </w:tc>
        <w:tc>
          <w:tcPr>
            <w:tcW w:w="2370" w:type="dxa"/>
            <w:tcMar>
              <w:top w:w="60" w:type="dxa"/>
              <w:bottom w:w="60" w:type="dxa"/>
            </w:tcMar>
            <w:vAlign w:val="center"/>
          </w:tcPr>
          <w:p w14:paraId="688EFFF7" w14:textId="77777777" w:rsidR="00101125" w:rsidRPr="00C1323C" w:rsidRDefault="00101125" w:rsidP="00AE3816">
            <w:pPr>
              <w:spacing w:line="276" w:lineRule="auto"/>
              <w:rPr>
                <w:color w:val="000000" w:themeColor="text1"/>
              </w:rPr>
            </w:pPr>
            <w:r w:rsidRPr="00C1323C">
              <w:rPr>
                <w:color w:val="000000" w:themeColor="text1"/>
              </w:rPr>
              <w:t>Overpredicts</w:t>
            </w:r>
          </w:p>
        </w:tc>
      </w:tr>
    </w:tbl>
    <w:p w14:paraId="2D0B3EEA" w14:textId="77777777" w:rsidR="00101125" w:rsidRPr="00C1323C" w:rsidRDefault="00101125" w:rsidP="00AE3816">
      <w:pPr>
        <w:spacing w:before="360" w:after="80" w:line="276" w:lineRule="auto"/>
        <w:jc w:val="both"/>
        <w:rPr>
          <w:color w:val="000000" w:themeColor="text1"/>
        </w:rPr>
      </w:pPr>
    </w:p>
    <w:p w14:paraId="05F1DF9F" w14:textId="77777777" w:rsidR="0050626F" w:rsidRPr="00C1323C" w:rsidRDefault="0050626F" w:rsidP="00AE3816">
      <w:pPr>
        <w:keepNext/>
        <w:spacing w:line="276" w:lineRule="auto"/>
        <w:jc w:val="center"/>
        <w:rPr>
          <w:color w:val="000000" w:themeColor="text1"/>
        </w:rPr>
      </w:pPr>
      <w:r w:rsidRPr="00C1323C">
        <w:rPr>
          <w:color w:val="000000" w:themeColor="text1"/>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45944E08" w:rsidR="0050626F" w:rsidRPr="00C1323C" w:rsidRDefault="0050626F" w:rsidP="00AE3816">
      <w:pPr>
        <w:keepLines/>
        <w:pBdr>
          <w:top w:val="nil"/>
          <w:left w:val="nil"/>
          <w:bottom w:val="nil"/>
          <w:right w:val="nil"/>
          <w:between w:val="nil"/>
        </w:pBdr>
        <w:spacing w:line="276" w:lineRule="auto"/>
        <w:jc w:val="center"/>
        <w:rPr>
          <w:color w:val="000000" w:themeColor="text1"/>
        </w:rPr>
      </w:pPr>
      <w:r w:rsidRPr="00C1323C">
        <w:rPr>
          <w:i/>
          <w:iCs/>
          <w:color w:val="000000" w:themeColor="text1"/>
        </w:rPr>
        <w:t xml:space="preserve">Figure 5. Checks used to judge prediction trust. </w:t>
      </w:r>
      <w:r w:rsidRPr="00C1323C">
        <w:rPr>
          <w:i/>
          <w:iCs/>
          <w:color w:val="000000" w:themeColor="text1"/>
        </w:rPr>
        <w:br/>
        <w:t>(Top: the number of unique SPH simulations and the mean held-out absolute error provide different information. Bottom: pairwise coverage shows input combinations that are missing even when each individual value is within its sampled range.</w:t>
      </w:r>
      <w:r w:rsidR="00101125" w:rsidRPr="00C1323C">
        <w:rPr>
          <w:i/>
          <w:iCs/>
          <w:color w:val="000000" w:themeColor="text1"/>
        </w:rPr>
        <w:t>)</w:t>
      </w:r>
      <w:r w:rsidRPr="00C1323C">
        <w:rPr>
          <w:i/>
          <w:iCs/>
          <w:color w:val="000000" w:themeColor="text1"/>
        </w:rPr>
        <w:t xml:space="preserve"> Grey means no SPH data in that bin, light blue means SPH data </w:t>
      </w:r>
      <w:r w:rsidR="001D3F3E" w:rsidRPr="00C1323C">
        <w:rPr>
          <w:i/>
          <w:iCs/>
          <w:color w:val="000000" w:themeColor="text1"/>
        </w:rPr>
        <w:t>exists,</w:t>
      </w:r>
      <w:r w:rsidRPr="00C1323C">
        <w:rPr>
          <w:i/>
          <w:iCs/>
          <w:color w:val="000000" w:themeColor="text1"/>
        </w:rPr>
        <w:t xml:space="preserve"> but the mean observed BMF is 0, while other coloured cells </w:t>
      </w:r>
      <w:r w:rsidR="001D3F3E" w:rsidRPr="00C1323C">
        <w:rPr>
          <w:i/>
          <w:iCs/>
          <w:color w:val="000000" w:themeColor="text1"/>
        </w:rPr>
        <w:t>mean</w:t>
      </w:r>
      <w:r w:rsidRPr="00C1323C">
        <w:rPr>
          <w:i/>
          <w:iCs/>
          <w:color w:val="000000" w:themeColor="text1"/>
        </w:rPr>
        <w:t xml:space="preserve"> that SPH data exists and mean observed BMF is &gt; 0.</w:t>
      </w:r>
    </w:p>
    <w:p w14:paraId="7C20ACD3" w14:textId="3126D7AF" w:rsidR="00167476" w:rsidRPr="00C1323C" w:rsidRDefault="00167476" w:rsidP="00AE3816">
      <w:pPr>
        <w:pStyle w:val="Heading2"/>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C1323C" w:rsidRDefault="0050626F" w:rsidP="00AE3816">
      <w:pPr>
        <w:pStyle w:val="Heading2"/>
        <w:spacing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3.7 How the Model Supports SPH Decisions</w:t>
      </w:r>
    </w:p>
    <w:p w14:paraId="160D59FC" w14:textId="1ADB61A0" w:rsidR="0050626F" w:rsidRPr="00C1323C" w:rsidRDefault="001D3F3E" w:rsidP="00AE3816">
      <w:pPr>
        <w:spacing w:before="240" w:after="240" w:line="276" w:lineRule="auto"/>
        <w:jc w:val="both"/>
        <w:rPr>
          <w:color w:val="000000" w:themeColor="text1"/>
        </w:rPr>
      </w:pPr>
      <w:r w:rsidRPr="00C1323C">
        <w:rPr>
          <w:color w:val="000000" w:themeColor="text1"/>
        </w:rPr>
        <w:t>So,</w:t>
      </w:r>
      <w:r w:rsidR="0050626F" w:rsidRPr="00C1323C">
        <w:rPr>
          <w:color w:val="000000" w:themeColor="text1"/>
        </w:rPr>
        <w:t xml:space="preserve"> what is the model </w:t>
      </w:r>
      <w:r w:rsidRPr="00C1323C">
        <w:rPr>
          <w:color w:val="000000" w:themeColor="text1"/>
        </w:rPr>
        <w:t>actually useful</w:t>
      </w:r>
      <w:r w:rsidR="0050626F" w:rsidRPr="00C1323C">
        <w:rPr>
          <w:color w:val="000000" w:themeColor="text1"/>
        </w:rPr>
        <w:t xml:space="preserve"> for? The screening process separates disruption from retention. </w:t>
      </w:r>
      <w:r w:rsidR="00167476" w:rsidRPr="00C1323C">
        <w:rPr>
          <w:color w:val="000000" w:themeColor="text1"/>
        </w:rPr>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C1323C" w:rsidRDefault="00167476" w:rsidP="00AE3816">
      <w:pPr>
        <w:spacing w:before="240" w:after="240" w:line="276" w:lineRule="auto"/>
        <w:jc w:val="both"/>
        <w:rPr>
          <w:color w:val="000000" w:themeColor="text1"/>
        </w:rPr>
      </w:pPr>
      <w:r w:rsidRPr="00C1323C">
        <w:rPr>
          <w:color w:val="000000" w:themeColor="text1"/>
        </w:rPr>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76A517D2" w14:textId="77777777" w:rsidR="00167476" w:rsidRPr="00C1323C" w:rsidRDefault="00167476" w:rsidP="00AE3816">
      <w:pPr>
        <w:pStyle w:val="Heading1"/>
        <w:spacing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C1323C" w:rsidRDefault="0050626F" w:rsidP="00AE3816">
      <w:pPr>
        <w:pStyle w:val="Heading1"/>
        <w:spacing w:before="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4. Discussion</w:t>
      </w:r>
    </w:p>
    <w:p w14:paraId="20552A1F" w14:textId="446202A7" w:rsidR="002C2255" w:rsidRPr="00C1323C" w:rsidRDefault="001079DA" w:rsidP="00AE3816">
      <w:pPr>
        <w:spacing w:before="240" w:after="80" w:line="276" w:lineRule="auto"/>
        <w:jc w:val="both"/>
        <w:rPr>
          <w:color w:val="000000" w:themeColor="text1"/>
        </w:rPr>
      </w:pPr>
      <w:r w:rsidRPr="00C1323C">
        <w:rPr>
          <w:color w:val="000000" w:themeColor="text1"/>
        </w:rPr>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C1323C" w:rsidRDefault="001079DA" w:rsidP="00AE3816">
      <w:pPr>
        <w:spacing w:before="240" w:after="80" w:line="276" w:lineRule="auto"/>
        <w:jc w:val="both"/>
        <w:rPr>
          <w:color w:val="000000" w:themeColor="text1"/>
        </w:rPr>
      </w:pPr>
      <w:r w:rsidRPr="00C1323C">
        <w:rPr>
          <w:color w:val="000000" w:themeColor="text1"/>
        </w:rPr>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Pr="00C1323C" w:rsidRDefault="001079DA" w:rsidP="00AE3816">
      <w:pPr>
        <w:spacing w:before="240" w:after="80" w:line="276" w:lineRule="auto"/>
        <w:jc w:val="both"/>
        <w:rPr>
          <w:color w:val="000000" w:themeColor="text1"/>
        </w:rPr>
      </w:pPr>
      <w:r w:rsidRPr="00C1323C">
        <w:rPr>
          <w:color w:val="000000" w:themeColor="text1"/>
        </w:rPr>
        <w:t xml:space="preserve">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w:t>
      </w:r>
      <w:r w:rsidRPr="00C1323C">
        <w:rPr>
          <w:color w:val="000000" w:themeColor="text1"/>
        </w:rPr>
        <w:lastRenderedPageBreak/>
        <w:t>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0677A3CF" w14:textId="7011E25C" w:rsidR="002C2255" w:rsidRPr="00C1323C" w:rsidRDefault="001079DA" w:rsidP="00AE3816">
      <w:pPr>
        <w:spacing w:before="240" w:after="80" w:line="276" w:lineRule="auto"/>
        <w:jc w:val="both"/>
        <w:rPr>
          <w:color w:val="000000" w:themeColor="text1"/>
        </w:rPr>
      </w:pPr>
      <w:r w:rsidRPr="00C1323C">
        <w:rPr>
          <w:color w:val="000000" w:themeColor="text1"/>
        </w:rPr>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C1323C" w:rsidRDefault="001079DA" w:rsidP="00AE3816">
      <w:pPr>
        <w:spacing w:before="240" w:after="80" w:line="276" w:lineRule="auto"/>
        <w:jc w:val="both"/>
        <w:rPr>
          <w:color w:val="000000" w:themeColor="text1"/>
        </w:rPr>
      </w:pPr>
      <w:r w:rsidRPr="00C1323C">
        <w:rPr>
          <w:color w:val="000000" w:themeColor="text1"/>
        </w:rPr>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C1323C" w:rsidRDefault="001079DA" w:rsidP="00AE3816">
      <w:pPr>
        <w:pStyle w:val="Heading1"/>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C1323C" w:rsidRDefault="0050626F" w:rsidP="00AE3816">
      <w:pPr>
        <w:pStyle w:val="Heading1"/>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5. Conclusions, Limitations and Future Work</w:t>
      </w:r>
    </w:p>
    <w:p w14:paraId="3A87E7C4" w14:textId="77777777" w:rsidR="0050626F" w:rsidRPr="00C1323C" w:rsidRDefault="0050626F" w:rsidP="00AE3816">
      <w:pPr>
        <w:pStyle w:val="Heading2"/>
        <w:spacing w:before="240" w:line="276"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5.1 Conclusions and Answers to the Research Questions</w:t>
      </w:r>
    </w:p>
    <w:p w14:paraId="612FB374" w14:textId="59452874" w:rsidR="002C2255" w:rsidRPr="00C1323C" w:rsidRDefault="00165EDF" w:rsidP="00AE3816">
      <w:pPr>
        <w:spacing w:before="240" w:line="276" w:lineRule="auto"/>
        <w:jc w:val="both"/>
        <w:rPr>
          <w:color w:val="000000" w:themeColor="text1"/>
        </w:rPr>
      </w:pPr>
      <w:r w:rsidRPr="00C1323C">
        <w:rPr>
          <w:color w:val="000000" w:themeColor="text1"/>
        </w:rPr>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20482B9E" w:rsidR="002C2255" w:rsidRPr="00C1323C" w:rsidRDefault="0050626F" w:rsidP="00AE3816">
      <w:pPr>
        <w:spacing w:before="240" w:line="276" w:lineRule="auto"/>
        <w:jc w:val="both"/>
        <w:rPr>
          <w:color w:val="000000" w:themeColor="text1"/>
        </w:rPr>
      </w:pPr>
      <w:r w:rsidRPr="00C1323C">
        <w:rPr>
          <w:b/>
          <w:bCs/>
          <w:color w:val="000000" w:themeColor="text1"/>
        </w:rPr>
        <w:t xml:space="preserve">Q1. How do orbital and physical parameters </w:t>
      </w:r>
      <w:r w:rsidR="00165EDF" w:rsidRPr="00C1323C">
        <w:rPr>
          <w:b/>
          <w:bCs/>
          <w:color w:val="000000" w:themeColor="text1"/>
        </w:rPr>
        <w:t>affect disruption and bound retention</w:t>
      </w:r>
      <w:r w:rsidRPr="00C1323C">
        <w:rPr>
          <w:b/>
          <w:bCs/>
          <w:color w:val="000000" w:themeColor="text1"/>
        </w:rPr>
        <w:t xml:space="preserve">? </w:t>
      </w:r>
      <w:r w:rsidR="00165EDF" w:rsidRPr="00C1323C">
        <w:rPr>
          <w:color w:val="000000" w:themeColor="text1"/>
        </w:rPr>
        <w:t xml:space="preserve">Although the impact varies depending on the other inputs, closer and slower contacts typically retain more debris. In the representative controlled test, </w:t>
      </w:r>
      <w:r w:rsidR="00C1323C" w:rsidRPr="00C1323C">
        <w:rPr>
          <w:color w:val="000000" w:themeColor="text1"/>
        </w:rPr>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77777777" w:rsidR="00C9126D" w:rsidRDefault="0050626F" w:rsidP="00C9126D">
      <w:pPr>
        <w:spacing w:before="240" w:line="276" w:lineRule="auto"/>
        <w:jc w:val="both"/>
        <w:rPr>
          <w:color w:val="000000" w:themeColor="text1"/>
        </w:rPr>
      </w:pPr>
      <w:r w:rsidRPr="00C1323C">
        <w:rPr>
          <w:b/>
          <w:bCs/>
          <w:color w:val="000000" w:themeColor="text1"/>
        </w:rPr>
        <w:t>Q2. Which</w:t>
      </w:r>
      <w:r w:rsidR="00165EDF" w:rsidRPr="00C1323C">
        <w:rPr>
          <w:color w:val="000000" w:themeColor="text1"/>
        </w:rPr>
        <w:t xml:space="preserve"> </w:t>
      </w:r>
      <w:r w:rsidR="00165EDF" w:rsidRPr="00C1323C">
        <w:rPr>
          <w:b/>
          <w:bCs/>
          <w:color w:val="000000" w:themeColor="text1"/>
        </w:rPr>
        <w:t xml:space="preserve">inputs matter most for fragment formation and retained debris? </w:t>
      </w:r>
      <w:r w:rsidR="00C9126D" w:rsidRPr="00C9126D">
        <w:rPr>
          <w:color w:val="000000" w:themeColor="text1"/>
        </w:rPr>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Pr>
          <w:color w:val="000000" w:themeColor="text1"/>
        </w:rPr>
        <w:t>-</w:t>
      </w:r>
      <w:r w:rsidR="00C9126D" w:rsidRPr="00C9126D">
        <w:rPr>
          <w:color w:val="000000" w:themeColor="text1"/>
        </w:rPr>
        <w:t>0.574), followed by spin (</w:t>
      </w:r>
      <w:r w:rsidR="00C9126D">
        <w:rPr>
          <w:color w:val="000000" w:themeColor="text1"/>
        </w:rPr>
        <w:t>-</w:t>
      </w:r>
      <w:r w:rsidR="00C9126D" w:rsidRPr="00C9126D">
        <w:rPr>
          <w:color w:val="000000" w:themeColor="text1"/>
        </w:rPr>
        <w:t>0.316) and velocity (</w:t>
      </w:r>
      <w:r w:rsidR="00C9126D">
        <w:rPr>
          <w:color w:val="000000" w:themeColor="text1"/>
        </w:rPr>
        <w:t>-</w:t>
      </w:r>
      <w:r w:rsidR="00C9126D" w:rsidRPr="00C9126D">
        <w:rPr>
          <w:color w:val="000000" w:themeColor="text1"/>
        </w:rPr>
        <w:t xml:space="preserve">0.296). However, matched cases show that their relative importance changes locally. Changing </w:t>
      </w:r>
      <w:r w:rsidR="00C9126D" w:rsidRPr="00C9126D">
        <w:rPr>
          <w:color w:val="000000" w:themeColor="text1"/>
        </w:rPr>
        <w:lastRenderedPageBreak/>
        <w:t>spin produces a BMF range of roughly 0.06</w:t>
      </w:r>
      <w:r w:rsidR="00C9126D">
        <w:rPr>
          <w:color w:val="000000" w:themeColor="text1"/>
        </w:rPr>
        <w:t>-</w:t>
      </w:r>
      <w:r w:rsidR="00C9126D" w:rsidRPr="00C9126D">
        <w:rPr>
          <w:color w:val="000000" w:themeColor="text1"/>
        </w:rPr>
        <w:t>0.09 below 1.5 Mars radii and up to roughly 0.24 at larger periapsis, while velocity can produce similarly large differences under other conditions. 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7A430E3F" w:rsidR="002C2255" w:rsidRPr="00C1323C" w:rsidRDefault="0050626F" w:rsidP="00C9126D">
      <w:pPr>
        <w:spacing w:before="240" w:line="276" w:lineRule="auto"/>
        <w:jc w:val="both"/>
        <w:rPr>
          <w:color w:val="000000" w:themeColor="text1"/>
        </w:rPr>
      </w:pPr>
      <w:r w:rsidRPr="00C1323C">
        <w:rPr>
          <w:b/>
          <w:bCs/>
          <w:color w:val="000000" w:themeColor="text1"/>
        </w:rPr>
        <w:t xml:space="preserve">Q3. </w:t>
      </w:r>
      <w:r w:rsidR="00165EDF" w:rsidRPr="00C1323C">
        <w:rPr>
          <w:b/>
          <w:bCs/>
          <w:color w:val="000000" w:themeColor="text1"/>
        </w:rPr>
        <w:t>Can machine-learning models predict outcomes within the sampled data while showing when a prediction should or should not be trusted</w:t>
      </w:r>
      <w:r w:rsidRPr="00C1323C">
        <w:rPr>
          <w:b/>
          <w:bCs/>
          <w:color w:val="000000" w:themeColor="text1"/>
        </w:rPr>
        <w:t>?</w:t>
      </w:r>
      <w:r w:rsidRPr="00C1323C">
        <w:rPr>
          <w:color w:val="000000" w:themeColor="text1"/>
        </w:rPr>
        <w:t xml:space="preserve"> </w:t>
      </w:r>
      <w:r w:rsidR="00C9126D" w:rsidRPr="00C9126D">
        <w:rPr>
          <w:color w:val="000000" w:themeColor="text1"/>
        </w:rPr>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C9126D">
        <w:rPr>
          <w:color w:val="000000" w:themeColor="text1"/>
          <w:vertAlign w:val="superscript"/>
        </w:rPr>
        <w:t>19.5</w:t>
      </w:r>
      <w:r w:rsidR="00C9126D" w:rsidRPr="00C9126D">
        <w:rPr>
          <w:color w:val="000000" w:themeColor="text1"/>
        </w:rPr>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C1323C" w:rsidRDefault="0050626F" w:rsidP="00AE3816">
      <w:pPr>
        <w:spacing w:before="240" w:line="276" w:lineRule="auto"/>
        <w:jc w:val="both"/>
        <w:rPr>
          <w:color w:val="000000" w:themeColor="text1"/>
        </w:rPr>
      </w:pPr>
      <w:r w:rsidRPr="00C1323C">
        <w:rPr>
          <w:color w:val="000000" w:themeColor="text1"/>
        </w:rPr>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5.2 Limitations</w:t>
      </w:r>
    </w:p>
    <w:p w14:paraId="7085D120" w14:textId="6CF673A9" w:rsidR="002C2255" w:rsidRPr="00C1323C" w:rsidRDefault="00165EDF" w:rsidP="00AE3816">
      <w:pPr>
        <w:spacing w:before="240" w:line="276" w:lineRule="auto"/>
        <w:jc w:val="both"/>
        <w:rPr>
          <w:color w:val="000000" w:themeColor="text1"/>
        </w:rPr>
      </w:pPr>
      <w:r w:rsidRPr="00C1323C">
        <w:rPr>
          <w:color w:val="000000" w:themeColor="text1"/>
        </w:rPr>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C1323C" w:rsidRDefault="00165EDF" w:rsidP="00AE3816">
      <w:pPr>
        <w:spacing w:before="240" w:line="276" w:lineRule="auto"/>
        <w:jc w:val="both"/>
        <w:rPr>
          <w:color w:val="000000" w:themeColor="text1"/>
        </w:rPr>
      </w:pPr>
      <w:r w:rsidRPr="00C1323C">
        <w:rPr>
          <w:color w:val="000000" w:themeColor="text1"/>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C1323C" w:rsidRDefault="00165EDF" w:rsidP="00AE3816">
      <w:pPr>
        <w:pStyle w:val="Heading2"/>
        <w:spacing w:before="240" w:line="276" w:lineRule="auto"/>
        <w:jc w:val="both"/>
        <w:rPr>
          <w:rFonts w:ascii="Times New Roman" w:eastAsia="Times New Roman" w:hAnsi="Times New Roman" w:cs="Times New Roman"/>
          <w:color w:val="000000" w:themeColor="text1"/>
          <w:kern w:val="0"/>
          <w:sz w:val="24"/>
          <w:szCs w:val="24"/>
          <w:lang w:val="en-GB"/>
          <w14:ligatures w14:val="none"/>
        </w:rPr>
      </w:pPr>
      <w:r w:rsidRPr="00C1323C">
        <w:rPr>
          <w:rFonts w:ascii="Times New Roman" w:eastAsia="Times New Roman" w:hAnsi="Times New Roman" w:cs="Times New Roman"/>
          <w:color w:val="000000" w:themeColor="text1"/>
          <w:kern w:val="0"/>
          <w:sz w:val="24"/>
          <w:szCs w:val="24"/>
          <w:lang w:val="en-GB"/>
          <w14:ligatures w14:val="none"/>
        </w:rPr>
        <w:lastRenderedPageBreak/>
        <w:t xml:space="preserve">Higher grouped-validation scores are obtained by exploratory XGBoost and hurdle models, but more testing is necessary before they can take the place of the primary </w:t>
      </w:r>
      <w:r w:rsidR="00C1323C" w:rsidRPr="00C1323C">
        <w:rPr>
          <w:rFonts w:ascii="Times New Roman" w:eastAsia="Times New Roman" w:hAnsi="Times New Roman" w:cs="Times New Roman"/>
          <w:color w:val="000000" w:themeColor="text1"/>
          <w:kern w:val="0"/>
          <w:sz w:val="24"/>
          <w:szCs w:val="24"/>
          <w:lang w:val="en-GB"/>
          <w14:ligatures w14:val="none"/>
        </w:rPr>
        <w:t>Gradient Boosting</w:t>
      </w:r>
      <w:r w:rsidRPr="00C1323C">
        <w:rPr>
          <w:rFonts w:ascii="Times New Roman" w:eastAsia="Times New Roman" w:hAnsi="Times New Roman" w:cs="Times New Roman"/>
          <w:color w:val="000000" w:themeColor="text1"/>
          <w:kern w:val="0"/>
          <w:sz w:val="24"/>
          <w:szCs w:val="24"/>
          <w:lang w:val="en-GB"/>
          <w14:ligatures w14:val="none"/>
        </w:rPr>
        <w:t>. Because outcome-derived quantities are not known prior to simulation, models that employ them are not appropriate for pre-SPH screening.</w:t>
      </w:r>
    </w:p>
    <w:p w14:paraId="492F8510" w14:textId="64D12711" w:rsidR="0050626F" w:rsidRPr="00C1323C" w:rsidRDefault="0050626F" w:rsidP="00AE3816">
      <w:pPr>
        <w:pStyle w:val="Heading2"/>
        <w:spacing w:before="240" w:line="276" w:lineRule="auto"/>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4"/>
          <w:szCs w:val="24"/>
          <w:lang w:val="en-GB"/>
        </w:rPr>
        <w:t>5.3 Future Work</w:t>
      </w:r>
    </w:p>
    <w:p w14:paraId="2640847E" w14:textId="45BFFDAD" w:rsidR="002C2255" w:rsidRPr="00C1323C" w:rsidRDefault="0050626F" w:rsidP="00AE3816">
      <w:pPr>
        <w:spacing w:before="240" w:line="276" w:lineRule="auto"/>
        <w:jc w:val="both"/>
        <w:rPr>
          <w:color w:val="000000" w:themeColor="text1"/>
        </w:rPr>
      </w:pPr>
      <w:r w:rsidRPr="00C1323C">
        <w:rPr>
          <w:color w:val="000000" w:themeColor="text1"/>
        </w:rPr>
        <w:t>The highest priority for future work is to run new SPH simulations in poorly covered mass-periapsis-velocity-spin combinations, especially near the change between retained and zero BMF. More matched groups should repeat the A</w:t>
      </w:r>
      <w:r w:rsidRPr="00C1323C">
        <w:rPr>
          <w:color w:val="000000" w:themeColor="text1"/>
          <w:vertAlign w:val="subscript"/>
        </w:rPr>
        <w:t>2000</w:t>
      </w:r>
      <w:r w:rsidRPr="00C1323C">
        <w:rPr>
          <w:color w:val="000000" w:themeColor="text1"/>
        </w:rPr>
        <w:t>, n</w:t>
      </w:r>
      <w:r w:rsidRPr="00C1323C">
        <w:rPr>
          <w:color w:val="000000" w:themeColor="text1"/>
          <w:vertAlign w:val="subscript"/>
        </w:rPr>
        <w:t>65</w:t>
      </w:r>
      <w:r w:rsidRPr="00C1323C">
        <w:rPr>
          <w:color w:val="000000" w:themeColor="text1"/>
        </w:rPr>
        <w:t xml:space="preserve"> comparison at other masses and resolutions while keeping processing choices fixed. </w:t>
      </w:r>
      <w:r w:rsidR="00165EDF" w:rsidRPr="00C1323C">
        <w:rPr>
          <w:color w:val="000000" w:themeColor="text1"/>
        </w:rPr>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C1323C" w:rsidRDefault="00165EDF" w:rsidP="00AE3816">
      <w:pPr>
        <w:spacing w:before="240" w:line="276" w:lineRule="auto"/>
        <w:jc w:val="both"/>
        <w:rPr>
          <w:color w:val="000000" w:themeColor="text1"/>
        </w:rPr>
      </w:pPr>
      <w:r w:rsidRPr="00C1323C">
        <w:rPr>
          <w:color w:val="000000" w:themeColor="text1"/>
        </w:rPr>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2BCA7860" w14:textId="2F7203D3" w:rsidR="0050626F" w:rsidRPr="00C1323C" w:rsidRDefault="0050626F" w:rsidP="00C9126D">
      <w:pPr>
        <w:pStyle w:val="Heading1"/>
        <w:spacing w:line="240" w:lineRule="auto"/>
        <w:jc w:val="both"/>
        <w:rPr>
          <w:rFonts w:ascii="Times New Roman" w:hAnsi="Times New Roman" w:cs="Times New Roman"/>
          <w:color w:val="000000" w:themeColor="text1"/>
          <w:lang w:val="en-GB"/>
        </w:rPr>
      </w:pPr>
      <w:r w:rsidRPr="00C1323C">
        <w:rPr>
          <w:rFonts w:ascii="Times New Roman" w:eastAsia="Times New Roman" w:hAnsi="Times New Roman" w:cs="Times New Roman"/>
          <w:b/>
          <w:bCs/>
          <w:color w:val="000000" w:themeColor="text1"/>
          <w:sz w:val="28"/>
          <w:szCs w:val="28"/>
          <w:lang w:val="en-GB"/>
        </w:rPr>
        <w:t>References</w:t>
      </w:r>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A</w:t>
      </w:r>
      <w:r w:rsidRPr="00C1323C">
        <w:rPr>
          <w:rFonts w:ascii="Times New Roman" w:eastAsia="Times New Roman" w:hAnsi="Times New Roman" w:cs="Times New Roman"/>
          <w:b/>
          <w:bCs/>
          <w:color w:val="000000" w:themeColor="text1"/>
          <w:sz w:val="28"/>
          <w:szCs w:val="28"/>
          <w:lang w:val="en-GB"/>
        </w:rPr>
        <w:t>. Supporting Model Results</w:t>
      </w:r>
    </w:p>
    <w:p w14:paraId="55500BA7" w14:textId="394D8D37" w:rsidR="002C2255" w:rsidRPr="00C1323C" w:rsidRDefault="0050626F" w:rsidP="00AE3816">
      <w:pPr>
        <w:keepNext/>
        <w:spacing w:line="276" w:lineRule="auto"/>
        <w:rPr>
          <w:color w:val="000000" w:themeColor="text1"/>
        </w:rPr>
      </w:pPr>
      <w:r w:rsidRPr="00C1323C">
        <w:rPr>
          <w:color w:val="000000" w:themeColor="text1"/>
        </w:rPr>
        <w:t xml:space="preserve">Table A1. </w:t>
      </w:r>
      <w:r w:rsidR="00487BE3" w:rsidRPr="00C1323C">
        <w:rPr>
          <w:color w:val="000000" w:themeColor="text1"/>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1908753" w14:textId="6F2F3731" w:rsidR="002C2255" w:rsidRPr="00C1323C" w:rsidRDefault="0050626F" w:rsidP="00AE3816">
      <w:pPr>
        <w:keepNext/>
        <w:spacing w:line="276" w:lineRule="auto"/>
        <w:rPr>
          <w:color w:val="000000" w:themeColor="text1"/>
        </w:rPr>
      </w:pPr>
      <w:r w:rsidRPr="00C1323C">
        <w:rPr>
          <w:color w:val="000000" w:themeColor="text1"/>
        </w:rPr>
        <w:lastRenderedPageBreak/>
        <w:t>Table A2. Comparison of BMF regression models using five-fold GroupKFold by physical SPH simulation, including exploratory advanced models to show the potential for further performance improvement in future work.</w:t>
      </w: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C1323C"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C1323C" w:rsidRDefault="008C235D" w:rsidP="00AE3816">
            <w:pPr>
              <w:spacing w:line="276" w:lineRule="auto"/>
              <w:jc w:val="center"/>
              <w:rPr>
                <w:color w:val="000000" w:themeColor="text1"/>
                <w:lang w:val="en-US"/>
              </w:rPr>
            </w:pPr>
            <w:r w:rsidRPr="00C1323C">
              <w:rPr>
                <w:b/>
                <w:bCs/>
                <w:color w:val="000000" w:themeColor="text1"/>
                <w:lang w:val="en-US"/>
              </w:rPr>
              <w:t>R</w:t>
            </w:r>
            <w:r w:rsidRPr="00C1323C">
              <w:rPr>
                <w:b/>
                <w:bCs/>
                <w:color w:val="000000" w:themeColor="text1"/>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39F6C390" w:rsidR="008C235D" w:rsidRPr="00C1323C" w:rsidRDefault="008C235D" w:rsidP="00AE3816">
            <w:pPr>
              <w:spacing w:line="276" w:lineRule="auto"/>
              <w:jc w:val="center"/>
              <w:rPr>
                <w:color w:val="000000" w:themeColor="text1"/>
                <w:lang w:val="en-US"/>
              </w:rPr>
            </w:pPr>
            <w:r w:rsidRPr="00C1323C">
              <w:rPr>
                <w:b/>
                <w:bCs/>
                <w:color w:val="000000" w:themeColor="text1"/>
                <w:lang w:val="en-US"/>
              </w:rPr>
              <w:t>M</w:t>
            </w:r>
            <w:r w:rsidR="00C1323C">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C1323C" w:rsidRDefault="008C235D" w:rsidP="00AE3816">
            <w:pPr>
              <w:spacing w:line="276" w:lineRule="auto"/>
              <w:jc w:val="center"/>
              <w:rPr>
                <w:color w:val="000000" w:themeColor="text1"/>
                <w:lang w:val="en-US"/>
              </w:rPr>
            </w:pPr>
            <w:r w:rsidRPr="00C1323C">
              <w:rPr>
                <w:b/>
                <w:bCs/>
                <w:color w:val="000000" w:themeColor="text1"/>
                <w:lang w:val="en-US"/>
              </w:rPr>
              <w:t>Status</w:t>
            </w:r>
          </w:p>
        </w:tc>
      </w:tr>
      <w:tr w:rsidR="008C235D" w:rsidRPr="00C1323C"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C1323C" w:rsidRDefault="008C235D" w:rsidP="00AE3816">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47FDF2A0" w:rsidR="008C235D" w:rsidRPr="00C1323C" w:rsidRDefault="00696970" w:rsidP="00AE3816">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C1323C" w:rsidRDefault="008C235D" w:rsidP="00AE3816">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model</w:t>
            </w:r>
          </w:p>
        </w:tc>
      </w:tr>
      <w:tr w:rsidR="008C235D" w:rsidRPr="00C1323C"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C1323C" w:rsidRDefault="008C235D" w:rsidP="00AE3816">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C1323C" w:rsidRDefault="008C235D" w:rsidP="00AE3816">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2344FCE6" w:rsidR="008C235D" w:rsidRPr="00C1323C" w:rsidRDefault="00C1323C" w:rsidP="00AE3816">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C1323C" w:rsidRDefault="008C235D" w:rsidP="00AE3816">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C1323C" w:rsidRDefault="008C235D" w:rsidP="00AE3816">
            <w:pPr>
              <w:spacing w:line="276" w:lineRule="auto"/>
              <w:rPr>
                <w:color w:val="000000" w:themeColor="text1"/>
                <w:lang w:val="en-US"/>
              </w:rPr>
            </w:pPr>
            <w:r w:rsidRPr="00C1323C">
              <w:rPr>
                <w:color w:val="000000" w:themeColor="text1"/>
                <w:lang w:val="en-US"/>
              </w:rPr>
              <w:t>Best baseline model</w:t>
            </w:r>
          </w:p>
        </w:tc>
      </w:tr>
      <w:tr w:rsidR="008C235D" w:rsidRPr="00C1323C"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C1323C" w:rsidRDefault="008C235D" w:rsidP="00AE3816">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C1323C" w:rsidRDefault="008C235D" w:rsidP="00AE3816">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53E3ADFD" w:rsidR="008C235D" w:rsidRPr="00C1323C" w:rsidRDefault="00C1323C" w:rsidP="00AE3816">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C1323C" w:rsidRDefault="008C235D" w:rsidP="00AE381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5C993378" w:rsidR="008C235D" w:rsidRPr="00C1323C" w:rsidRDefault="00792A0E" w:rsidP="00AE3816">
            <w:pPr>
              <w:spacing w:line="276" w:lineRule="auto"/>
              <w:rPr>
                <w:color w:val="000000" w:themeColor="text1"/>
                <w:lang w:val="en-US"/>
              </w:rPr>
            </w:pPr>
            <w:r w:rsidRPr="00C1323C">
              <w:rPr>
                <w:color w:val="000000" w:themeColor="text1"/>
                <w:lang w:val="en-US"/>
              </w:rPr>
              <w:t>Main</w:t>
            </w:r>
            <w:r w:rsidR="008C235D" w:rsidRPr="00C1323C">
              <w:rPr>
                <w:color w:val="000000" w:themeColor="text1"/>
                <w:lang w:val="en-US"/>
              </w:rPr>
              <w:t xml:space="preserve"> model</w:t>
            </w:r>
            <w:r w:rsidRPr="00C1323C">
              <w:rPr>
                <w:color w:val="000000" w:themeColor="text1"/>
                <w:lang w:val="en-US"/>
              </w:rPr>
              <w:t xml:space="preserve"> used for analysis</w:t>
            </w:r>
          </w:p>
        </w:tc>
      </w:tr>
      <w:tr w:rsidR="008C235D" w:rsidRPr="00C1323C"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C1323C" w:rsidRDefault="008C235D" w:rsidP="00AE3816">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C1323C" w:rsidRDefault="008C235D" w:rsidP="00AE3816">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60E5A796" w:rsidR="008C235D" w:rsidRPr="00C1323C" w:rsidRDefault="00C1323C" w:rsidP="00AE3816">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C1323C" w:rsidRDefault="008C235D" w:rsidP="00AE381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C1323C" w:rsidRDefault="008C235D" w:rsidP="00AE3816">
            <w:pPr>
              <w:spacing w:line="276" w:lineRule="auto"/>
              <w:rPr>
                <w:color w:val="000000" w:themeColor="text1"/>
                <w:lang w:val="en-US"/>
              </w:rPr>
            </w:pPr>
            <w:r w:rsidRPr="00C1323C">
              <w:rPr>
                <w:color w:val="000000" w:themeColor="text1"/>
                <w:lang w:val="en-US"/>
              </w:rPr>
              <w:t>No meaningful gain</w:t>
            </w:r>
          </w:p>
        </w:tc>
      </w:tr>
      <w:tr w:rsidR="008C235D" w:rsidRPr="00C1323C"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C1323C" w:rsidRDefault="008C235D" w:rsidP="00AE3816">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C1323C" w:rsidRDefault="008C235D" w:rsidP="00AE3816">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426044CC" w:rsidR="008C235D" w:rsidRPr="00C1323C" w:rsidRDefault="00C1323C" w:rsidP="00AE3816">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C1323C" w:rsidRDefault="008C235D" w:rsidP="00AE3816">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strongest single-stage alternative</w:t>
            </w:r>
          </w:p>
        </w:tc>
      </w:tr>
      <w:tr w:rsidR="008C235D" w:rsidRPr="00C1323C"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C1323C" w:rsidRDefault="008C235D" w:rsidP="00AE3816">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C1323C" w:rsidRDefault="008C235D" w:rsidP="00AE3816">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2F372836" w:rsidR="008C235D" w:rsidRPr="00C1323C" w:rsidRDefault="00C1323C" w:rsidP="00AE3816">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C1323C" w:rsidRDefault="008C235D" w:rsidP="00AE3816">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lowest MAE among hurdle tests</w:t>
            </w:r>
          </w:p>
        </w:tc>
      </w:tr>
      <w:tr w:rsidR="008C235D" w:rsidRPr="00C1323C"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C1323C" w:rsidRDefault="008C235D" w:rsidP="00AE3816">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C1323C" w:rsidRDefault="008C235D" w:rsidP="00AE3816">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B0311DF" w:rsidR="008C235D" w:rsidRPr="00C1323C" w:rsidRDefault="00C1323C" w:rsidP="00AE3816">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C1323C" w:rsidRDefault="008C235D" w:rsidP="00AE3816">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C1323C" w:rsidRDefault="008C235D" w:rsidP="00AE3816">
            <w:pPr>
              <w:spacing w:line="276" w:lineRule="auto"/>
              <w:rPr>
                <w:color w:val="000000" w:themeColor="text1"/>
                <w:lang w:val="en-US"/>
              </w:rPr>
            </w:pPr>
            <w:r w:rsidRPr="00C1323C">
              <w:rPr>
                <w:color w:val="000000" w:themeColor="text1"/>
                <w:lang w:val="en-US"/>
              </w:rPr>
              <w:t>(Exploratory only) highest R² / lowest RMSE</w:t>
            </w:r>
          </w:p>
        </w:tc>
      </w:tr>
    </w:tbl>
    <w:p w14:paraId="54D3E80F" w14:textId="6BE408C5" w:rsidR="0050626F" w:rsidRPr="00C1323C" w:rsidRDefault="0050626F" w:rsidP="00AE3816">
      <w:pPr>
        <w:pStyle w:val="Heading1"/>
        <w:spacing w:line="276" w:lineRule="auto"/>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C1323C" w:rsidRDefault="0050626F" w:rsidP="00AE3816">
      <w:pPr>
        <w:keepLines/>
        <w:spacing w:line="276" w:lineRule="auto"/>
        <w:jc w:val="center"/>
        <w:rPr>
          <w:i/>
          <w:iCs/>
          <w:color w:val="000000" w:themeColor="text1"/>
        </w:rPr>
      </w:pPr>
      <w:r w:rsidRPr="00C1323C">
        <w:rPr>
          <w:i/>
          <w:iCs/>
          <w:color w:val="000000" w:themeColor="text1"/>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1" w:name="_brg4hhj14he5" w:colFirst="0" w:colLast="0"/>
      <w:bookmarkEnd w:id="1"/>
      <w:r w:rsidRPr="00C1323C">
        <w:rPr>
          <w:b/>
          <w:bCs/>
          <w:color w:val="000000" w:themeColor="text1"/>
          <w:sz w:val="28"/>
          <w:szCs w:val="28"/>
        </w:rPr>
        <w:br w:type="page"/>
      </w:r>
    </w:p>
    <w:p w14:paraId="399C8D3E" w14:textId="4F4DD0EF" w:rsidR="0050626F" w:rsidRPr="00C1323C" w:rsidRDefault="0050626F" w:rsidP="00AE3816">
      <w:pPr>
        <w:pStyle w:val="Heading1"/>
        <w:widowControl w:val="0"/>
        <w:spacing w:after="0" w:line="276" w:lineRule="auto"/>
        <w:jc w:val="both"/>
        <w:rPr>
          <w:rFonts w:ascii="Times New Roman" w:hAnsi="Times New Roman" w:cs="Times New Roman"/>
          <w:b/>
          <w:bCs/>
          <w:color w:val="000000" w:themeColor="text1"/>
          <w:sz w:val="28"/>
          <w:szCs w:val="28"/>
          <w:lang w:val="en-GB"/>
        </w:rPr>
      </w:pPr>
      <w:r w:rsidRPr="00C1323C">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AB171A" w14:textId="77777777" w:rsidR="0014066C" w:rsidRDefault="0014066C">
      <w:r>
        <w:separator/>
      </w:r>
    </w:p>
  </w:endnote>
  <w:endnote w:type="continuationSeparator" w:id="0">
    <w:p w14:paraId="3D84B17E" w14:textId="77777777" w:rsidR="0014066C" w:rsidRDefault="00140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9623E2" w14:textId="77777777" w:rsidR="0014066C" w:rsidRDefault="0014066C">
      <w:r>
        <w:separator/>
      </w:r>
    </w:p>
  </w:footnote>
  <w:footnote w:type="continuationSeparator" w:id="0">
    <w:p w14:paraId="3E5F987E" w14:textId="77777777" w:rsidR="0014066C" w:rsidRDefault="0014066C">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1125"/>
    <w:rsid w:val="001079DA"/>
    <w:rsid w:val="0014066C"/>
    <w:rsid w:val="00144898"/>
    <w:rsid w:val="00165EDF"/>
    <w:rsid w:val="00167476"/>
    <w:rsid w:val="0017561F"/>
    <w:rsid w:val="001D3F3E"/>
    <w:rsid w:val="00234AEF"/>
    <w:rsid w:val="002C2255"/>
    <w:rsid w:val="002D065A"/>
    <w:rsid w:val="002D4DDB"/>
    <w:rsid w:val="002F0016"/>
    <w:rsid w:val="00307BF1"/>
    <w:rsid w:val="00487BE3"/>
    <w:rsid w:val="004929C8"/>
    <w:rsid w:val="0050626F"/>
    <w:rsid w:val="00512BA6"/>
    <w:rsid w:val="0059390A"/>
    <w:rsid w:val="005D41AB"/>
    <w:rsid w:val="00617A5E"/>
    <w:rsid w:val="00683DB3"/>
    <w:rsid w:val="00696970"/>
    <w:rsid w:val="006C0A42"/>
    <w:rsid w:val="00735041"/>
    <w:rsid w:val="0074032F"/>
    <w:rsid w:val="007456D7"/>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AE3816"/>
    <w:rsid w:val="00B447CE"/>
    <w:rsid w:val="00B76CC3"/>
    <w:rsid w:val="00B933EB"/>
    <w:rsid w:val="00B974A5"/>
    <w:rsid w:val="00BC1010"/>
    <w:rsid w:val="00BC44EF"/>
    <w:rsid w:val="00BD2D72"/>
    <w:rsid w:val="00C1323C"/>
    <w:rsid w:val="00C73918"/>
    <w:rsid w:val="00C83512"/>
    <w:rsid w:val="00C9126D"/>
    <w:rsid w:val="00CD331C"/>
    <w:rsid w:val="00D022B1"/>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23</Pages>
  <Words>6753</Words>
  <Characters>38497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55</cp:revision>
  <dcterms:created xsi:type="dcterms:W3CDTF">2026-07-28T08:23:00Z</dcterms:created>
  <dcterms:modified xsi:type="dcterms:W3CDTF">2026-08-20T10:12:00Z</dcterms:modified>
</cp:coreProperties>
</file>